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69" w:rsidRPr="007A5E2E" w:rsidRDefault="00E32F69" w:rsidP="00E32F69">
      <w:pPr>
        <w:spacing w:after="0" w:line="240" w:lineRule="auto"/>
        <w:rPr>
          <w:rFonts w:eastAsia="Cambria" w:cs="Times New Roman"/>
          <w:sz w:val="20"/>
          <w:szCs w:val="20"/>
        </w:rPr>
      </w:pPr>
      <w:r w:rsidRPr="007A5E2E">
        <w:rPr>
          <w:rFonts w:eastAsia="Cambria" w:cs="Times New Roman"/>
          <w:sz w:val="20"/>
          <w:szCs w:val="20"/>
        </w:rPr>
        <w:t>Su</w:t>
      </w:r>
      <w:bookmarkStart w:id="0" w:name="_GoBack"/>
      <w:bookmarkEnd w:id="0"/>
      <w:r w:rsidRPr="007A5E2E">
        <w:rPr>
          <w:rFonts w:eastAsia="Cambria" w:cs="Times New Roman"/>
          <w:sz w:val="20"/>
          <w:szCs w:val="20"/>
        </w:rPr>
        <w:t xml:space="preserve">pplementary </w:t>
      </w:r>
      <w:r w:rsidR="003068BF" w:rsidRPr="007A5E2E">
        <w:rPr>
          <w:rFonts w:eastAsia="Cambria" w:cs="Times New Roman"/>
          <w:sz w:val="20"/>
          <w:szCs w:val="20"/>
        </w:rPr>
        <w:t xml:space="preserve">material </w:t>
      </w:r>
      <w:r w:rsidRPr="007A5E2E">
        <w:rPr>
          <w:rFonts w:eastAsia="Cambria" w:cs="Times New Roman"/>
          <w:sz w:val="20"/>
          <w:szCs w:val="20"/>
        </w:rPr>
        <w:t>5</w:t>
      </w:r>
      <w:r w:rsidRPr="007A5E2E">
        <w:rPr>
          <w:rFonts w:eastAsia="MS Mincho" w:cs="Calibri"/>
          <w:sz w:val="20"/>
          <w:szCs w:val="20"/>
        </w:rPr>
        <w:t xml:space="preserve">. </w:t>
      </w:r>
      <w:r w:rsidRPr="007A5E2E">
        <w:rPr>
          <w:rFonts w:eastAsia="Cambria" w:cs="Times New Roman"/>
          <w:sz w:val="20"/>
          <w:szCs w:val="20"/>
        </w:rPr>
        <w:t xml:space="preserve">Risk of bias of included studies </w:t>
      </w:r>
      <w:r w:rsidR="003068BF" w:rsidRPr="007A5E2E">
        <w:rPr>
          <w:rFonts w:eastAsia="Cambria" w:cs="Times New Roman"/>
          <w:sz w:val="20"/>
          <w:szCs w:val="20"/>
        </w:rPr>
        <w:t>per criteria</w:t>
      </w:r>
      <w:r w:rsidRPr="007A5E2E">
        <w:rPr>
          <w:rFonts w:eastAsia="Cambria" w:cs="Times New Roman"/>
          <w:sz w:val="20"/>
          <w:szCs w:val="20"/>
        </w:rPr>
        <w:t xml:space="preserve"> </w:t>
      </w:r>
      <w:r w:rsidR="003068BF" w:rsidRPr="007A5E2E">
        <w:rPr>
          <w:rFonts w:eastAsia="Cambria" w:cs="Times New Roman"/>
          <w:sz w:val="20"/>
          <w:szCs w:val="20"/>
        </w:rPr>
        <w:t xml:space="preserve">(items 1-11) </w:t>
      </w:r>
      <w:r w:rsidRPr="007A5E2E">
        <w:rPr>
          <w:rFonts w:eastAsia="Cambria" w:cs="Times New Roman"/>
          <w:sz w:val="20"/>
          <w:szCs w:val="20"/>
        </w:rPr>
        <w:t>described in supplementary material 2. Sum scores in bold are of high quality (</w:t>
      </w:r>
      <w:r w:rsidR="00931D28" w:rsidRPr="007A5E2E">
        <w:rPr>
          <w:rFonts w:eastAsia="Cambria" w:cs="Times New Roman"/>
          <w:sz w:val="20"/>
          <w:szCs w:val="20"/>
        </w:rPr>
        <w:t>≥</w:t>
      </w:r>
      <w:r w:rsidRPr="007A5E2E">
        <w:rPr>
          <w:rFonts w:eastAsia="Cambria" w:cs="Times New Roman"/>
          <w:sz w:val="20"/>
          <w:szCs w:val="20"/>
        </w:rPr>
        <w:t>75%)</w:t>
      </w:r>
    </w:p>
    <w:tbl>
      <w:tblPr>
        <w:tblpPr w:leftFromText="180" w:rightFromText="180" w:vertAnchor="page" w:horzAnchor="margin" w:tblpY="1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814"/>
        <w:gridCol w:w="749"/>
        <w:gridCol w:w="749"/>
        <w:gridCol w:w="749"/>
        <w:gridCol w:w="749"/>
        <w:gridCol w:w="848"/>
        <w:gridCol w:w="856"/>
        <w:gridCol w:w="749"/>
        <w:gridCol w:w="749"/>
        <w:gridCol w:w="749"/>
        <w:gridCol w:w="749"/>
        <w:gridCol w:w="850"/>
        <w:gridCol w:w="850"/>
        <w:gridCol w:w="1024"/>
      </w:tblGrid>
      <w:tr w:rsidR="00E32F69" w:rsidRPr="007A5E2E" w:rsidTr="00931D28">
        <w:trPr>
          <w:trHeight w:val="20"/>
        </w:trPr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shd w:val="clear" w:color="000000" w:fill="A5A5A5"/>
            <w:hideMark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 xml:space="preserve">First author; Year 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1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2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3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4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5a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3068BF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</w:t>
            </w:r>
            <w:r w:rsidR="00E32F69"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tem 5b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6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7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8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9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10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Item 11</w:t>
            </w:r>
          </w:p>
        </w:tc>
        <w:tc>
          <w:tcPr>
            <w:tcW w:w="0" w:type="auto"/>
            <w:shd w:val="clear" w:color="000000" w:fill="A5A5A5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proofErr w:type="spellStart"/>
            <w:r w:rsidRPr="007A5E2E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Sumscore</w:t>
            </w:r>
            <w:proofErr w:type="spellEnd"/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Andersen; 2000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63%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Autenrieth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2011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92%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Barengo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2004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Besson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2008</w:t>
            </w: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fldChar w:fldCharType="begin"/>
            </w: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instrText xml:space="preserve"> ADDIN EN.CITE &lt;EndNote&gt;&lt;Cite&gt;&lt;Author&gt;Besson&lt;/Author&gt;&lt;Year&gt;2008&lt;/Year&gt;&lt;RecNum&gt;4486&lt;/RecNum&gt;&lt;DisplayText&gt;&lt;style face="superscript"&gt;35&lt;/style&gt;&lt;/DisplayText&gt;&lt;record&gt;&lt;rec-number&gt;4486&lt;/rec-number&gt;&lt;foreign-keys&gt;&lt;key app="EN" db-id="r5wt2dt9l0szv2e52zsvv504afp95dvfwprf" timestamp="1453434711"&gt;4486&lt;/key&gt;&lt;/foreign-keys&gt;&lt;ref-type name="Journal Article"&gt;17&lt;/ref-type&gt;&lt;contributors&gt;&lt;authors&gt;&lt;author&gt;Besson, H.,&lt;/author&gt;&lt;author&gt;Ekelund, U.,&lt;/author&gt;&lt;author&gt;Brage, S.,&lt;/author&gt;&lt;author&gt;Luben, R.,&lt;/author&gt;&lt;author&gt;Bingham, S.,&lt;/author&gt;&lt;author&gt;Khaw, K.T.,&lt;/author&gt;&lt;author&gt;Wareham, N.J.&lt;/author&gt;&lt;/authors&gt;&lt;/contributors&gt;&lt;auth-address&gt;Epidemiology Unit, Medical Research Council, Cambridge, United Kingdom. herve.besson@mrc-epid.cam.ac.uk&lt;/auth-address&gt;&lt;titles&gt;&lt;title&gt;Relationship between subdomains of total physical activity and mortality&lt;/title&gt;&lt;secondary-title&gt;Medicine &amp;amp; Science in Sports &amp;amp; Exercise&lt;/secondary-title&gt;&lt;alt-title&gt;Med Sci Sports Exerc&lt;/alt-title&gt;&lt;/titles&gt;&lt;alt-periodical&gt;&lt;full-title&gt;Med Sci Sports Exerc&lt;/full-title&gt;&lt;/alt-periodical&gt;&lt;pages&gt;1909-1915&lt;/pages&gt;&lt;volume&gt;40&lt;/volume&gt;&lt;number&gt;11&lt;/number&gt;&lt;keywords&gt;&lt;keyword&gt;Adult&lt;/keyword&gt;&lt;keyword&gt;Aged&lt;/keyword&gt;&lt;keyword&gt;Cardiovascular Diseases/mortality&lt;/keyword&gt;&lt;keyword&gt;Cohort Studies&lt;/keyword&gt;&lt;keyword&gt;England/epidemiology&lt;/keyword&gt;&lt;keyword&gt;Exercise&lt;/keyword&gt;&lt;keyword&gt;Female&lt;/keyword&gt;&lt;keyword&gt;Follow-Up Studies&lt;/keyword&gt;&lt;keyword&gt;Humans&lt;/keyword&gt;&lt;keyword&gt;Male&lt;/keyword&gt;&lt;keyword&gt;Middle Aged&lt;/keyword&gt;&lt;keyword&gt;Mortality/*trends&lt;/keyword&gt;&lt;keyword&gt;*Motor Activity&lt;/keyword&gt;&lt;keyword&gt;Risk Assessment&lt;/keyword&gt;&lt;keyword&gt;Sports&lt;/keyword&gt;&lt;keyword&gt;Surveys and Questionnaires&lt;/keyword&gt;&lt;/keywords&gt;&lt;dates&gt;&lt;year&gt;2008&lt;/year&gt;&lt;pub-dates&gt;&lt;date&gt;Nov&lt;/date&gt;&lt;/pub-dates&gt;&lt;/dates&gt;&lt;isbn&gt;1530-0315 (Electronic)&amp;#xD;0195-9131 (Linking)&lt;/isbn&gt;&lt;accession-num&gt;18845964&lt;/accession-num&gt;&lt;urls&gt;&lt;related-urls&gt;&lt;url&gt;http://www.ncbi.nlm.nih.gov/pubmed/18845964&lt;/url&gt;&lt;/related-urls&gt;&lt;/urls&gt;&lt;electronic-resource-num&gt;10.1249/MSS.0b013e318180bcad&lt;/electronic-resource-num&gt;&lt;/record&gt;&lt;/Cite&gt;&lt;/EndNote&gt;</w:instrText>
            </w: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88%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Chau; 2015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Clays; 2014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83%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Etemadi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2014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92%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Franzon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2015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83%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Graff-</w:t>
            </w: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Iversen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2007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88%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Harari; 2015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Holtermann; 2010A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Holtermann; 2010B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Holtermann; 2011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Holtermann; 2012A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E32F69" w:rsidRPr="007A5E2E" w:rsidTr="00931D28">
        <w:trPr>
          <w:trHeight w:val="20"/>
        </w:trPr>
        <w:tc>
          <w:tcPr>
            <w:tcW w:w="0" w:type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Holtermann; 2012B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32F69" w:rsidRPr="007A5E2E" w:rsidRDefault="00E32F69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sz w:val="20"/>
                <w:szCs w:val="20"/>
              </w:rPr>
            </w:pPr>
            <w:r w:rsidRPr="007A5E2E">
              <w:rPr>
                <w:sz w:val="20"/>
                <w:szCs w:val="20"/>
              </w:rPr>
              <w:t>Holtermann, 2016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F55E52" w:rsidP="00931D28">
            <w:pPr>
              <w:spacing w:after="0" w:line="240" w:lineRule="auto"/>
              <w:rPr>
                <w:rFonts w:eastAsia="Cambria" w:cs="Times New Roman"/>
                <w:b/>
                <w:sz w:val="20"/>
                <w:szCs w:val="20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100%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Hu; 2014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88%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sz w:val="20"/>
                <w:szCs w:val="20"/>
              </w:rPr>
            </w:pPr>
            <w:r w:rsidRPr="007A5E2E">
              <w:rPr>
                <w:sz w:val="20"/>
                <w:szCs w:val="20"/>
              </w:rPr>
              <w:t>Huerta; 2016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F55E52" w:rsidP="00931D28">
            <w:pPr>
              <w:spacing w:after="0" w:line="240" w:lineRule="auto"/>
              <w:rPr>
                <w:rFonts w:eastAsia="Cambria" w:cs="Times New Roman"/>
                <w:b/>
                <w:sz w:val="20"/>
                <w:szCs w:val="20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69%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sz w:val="20"/>
                <w:szCs w:val="20"/>
              </w:rPr>
            </w:pPr>
            <w:r w:rsidRPr="007A5E2E">
              <w:rPr>
                <w:sz w:val="20"/>
                <w:szCs w:val="20"/>
              </w:rPr>
              <w:t>Krause; 2017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F55E52" w:rsidP="00931D28">
            <w:pPr>
              <w:spacing w:after="0" w:line="240" w:lineRule="auto"/>
              <w:rPr>
                <w:rFonts w:eastAsia="Cambria" w:cs="Times New Roman"/>
                <w:b/>
                <w:sz w:val="20"/>
                <w:szCs w:val="20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100%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Kristal-</w:t>
            </w: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Boneh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2000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83%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Lapidus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1986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38%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Menotti; 2006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71%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sz w:val="20"/>
                <w:szCs w:val="20"/>
              </w:rPr>
            </w:pPr>
            <w:r w:rsidRPr="007A5E2E">
              <w:rPr>
                <w:sz w:val="20"/>
                <w:szCs w:val="20"/>
              </w:rPr>
              <w:t>Menotti; 2016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F55E52" w:rsidP="00931D28">
            <w:pPr>
              <w:spacing w:after="0" w:line="240" w:lineRule="auto"/>
              <w:rPr>
                <w:rFonts w:eastAsia="Cambria" w:cs="Times New Roman"/>
                <w:b/>
                <w:sz w:val="20"/>
                <w:szCs w:val="20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92%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Moe; 2013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Petersen; 2012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Richard; 2015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88%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Rosengren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1997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71%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Seccareccia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1992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67%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Stamatakis; 2013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Stender</w:t>
            </w:r>
            <w:proofErr w:type="spellEnd"/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; 1993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79%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sz w:val="20"/>
                <w:szCs w:val="20"/>
              </w:rPr>
            </w:pPr>
            <w:r w:rsidRPr="007A5E2E">
              <w:rPr>
                <w:sz w:val="20"/>
                <w:szCs w:val="20"/>
              </w:rPr>
              <w:t>Turi; 2016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F55E52" w:rsidP="00931D28">
            <w:pPr>
              <w:spacing w:after="0" w:line="240" w:lineRule="auto"/>
              <w:rPr>
                <w:rFonts w:eastAsia="Cambria" w:cs="Times New Roman"/>
                <w:b/>
                <w:sz w:val="20"/>
                <w:szCs w:val="20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96%</w:t>
            </w:r>
          </w:p>
        </w:tc>
      </w:tr>
      <w:tr w:rsidR="00765175" w:rsidRPr="007A5E2E" w:rsidTr="00931D28">
        <w:trPr>
          <w:trHeight w:val="20"/>
        </w:trPr>
        <w:tc>
          <w:tcPr>
            <w:tcW w:w="0" w:type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Wanner; 2014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88%</w:t>
            </w:r>
          </w:p>
        </w:tc>
      </w:tr>
      <w:tr w:rsidR="00765175" w:rsidRPr="00765175" w:rsidTr="00931D28">
        <w:trPr>
          <w:trHeight w:val="20"/>
        </w:trPr>
        <w:tc>
          <w:tcPr>
            <w:tcW w:w="0" w:type="auto"/>
          </w:tcPr>
          <w:p w:rsidR="00765175" w:rsidRPr="007A5E2E" w:rsidRDefault="00931D28" w:rsidP="00931D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3</w:t>
            </w:r>
            <w:r w:rsidR="00765175" w:rsidRPr="007A5E2E">
              <w:rPr>
                <w:rFonts w:eastAsia="Times New Roman" w:cs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MS Mincho" w:cs="Calibri"/>
                <w:sz w:val="20"/>
                <w:szCs w:val="20"/>
              </w:rPr>
              <w:t>Yu; 2003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A5E2E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 w:rsidRPr="007A5E2E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5175" w:rsidRPr="00765175" w:rsidRDefault="00765175" w:rsidP="00931D28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="Calibri"/>
                <w:b/>
                <w:sz w:val="20"/>
                <w:szCs w:val="20"/>
              </w:rPr>
            </w:pPr>
            <w:r w:rsidRPr="007A5E2E">
              <w:rPr>
                <w:rFonts w:eastAsia="Cambria" w:cs="Times New Roman"/>
                <w:b/>
                <w:sz w:val="20"/>
                <w:szCs w:val="20"/>
              </w:rPr>
              <w:t>86%</w:t>
            </w:r>
          </w:p>
        </w:tc>
      </w:tr>
    </w:tbl>
    <w:p w:rsidR="00765175" w:rsidRPr="0037091E" w:rsidRDefault="00765175" w:rsidP="007A5E2E">
      <w:pPr>
        <w:rPr>
          <w:sz w:val="20"/>
          <w:szCs w:val="20"/>
        </w:rPr>
      </w:pPr>
    </w:p>
    <w:sectPr w:rsidR="00765175" w:rsidRPr="0037091E" w:rsidSect="00E32F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9A"/>
    <w:rsid w:val="00147EC8"/>
    <w:rsid w:val="001A3E31"/>
    <w:rsid w:val="003068BF"/>
    <w:rsid w:val="0037091E"/>
    <w:rsid w:val="003D6D9A"/>
    <w:rsid w:val="00765175"/>
    <w:rsid w:val="007A5E2E"/>
    <w:rsid w:val="00931D28"/>
    <w:rsid w:val="00BB588F"/>
    <w:rsid w:val="00E32F69"/>
    <w:rsid w:val="00ED0FFB"/>
    <w:rsid w:val="00F5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2F69"/>
    <w:rPr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651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51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5175"/>
    <w:rPr>
      <w:sz w:val="20"/>
      <w:szCs w:val="20"/>
      <w:lang w:val="en-A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51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5175"/>
    <w:rPr>
      <w:b/>
      <w:bCs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175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2F69"/>
    <w:rPr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651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51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5175"/>
    <w:rPr>
      <w:sz w:val="20"/>
      <w:szCs w:val="20"/>
      <w:lang w:val="en-A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51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5175"/>
    <w:rPr>
      <w:b/>
      <w:bCs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175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6EAE34BE</Template>
  <TotalTime>6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Coenen, Pieter</dc:creator>
  <cp:keywords/>
  <dc:description/>
  <cp:lastModifiedBy>Coenen, Pieter</cp:lastModifiedBy>
  <cp:revision>4</cp:revision>
  <dcterms:created xsi:type="dcterms:W3CDTF">2018-03-21T04:18:00Z</dcterms:created>
  <dcterms:modified xsi:type="dcterms:W3CDTF">2018-03-28T08:13:00Z</dcterms:modified>
</cp:coreProperties>
</file>