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1F" w:rsidRDefault="00493D1F" w:rsidP="0049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4FB">
        <w:rPr>
          <w:rFonts w:ascii="Times New Roman" w:hAnsi="Times New Roman" w:cs="Times New Roman"/>
          <w:b/>
          <w:sz w:val="24"/>
          <w:szCs w:val="24"/>
        </w:rPr>
        <w:t>Supplementary Table S1.</w:t>
      </w:r>
      <w:r w:rsidRPr="000044FB">
        <w:rPr>
          <w:rFonts w:ascii="Times New Roman" w:hAnsi="Times New Roman" w:cs="Times New Roman"/>
          <w:sz w:val="24"/>
          <w:szCs w:val="24"/>
        </w:rPr>
        <w:t xml:space="preserve"> </w:t>
      </w:r>
      <w:r w:rsidRPr="001C584C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DE153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included </w:t>
      </w:r>
      <w:r w:rsidRPr="001C584C">
        <w:rPr>
          <w:rFonts w:ascii="Times New Roman" w:hAnsi="Times New Roman" w:cs="Times New Roman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584C">
        <w:rPr>
          <w:rFonts w:ascii="Times New Roman" w:hAnsi="Times New Roman" w:cs="Times New Roman"/>
          <w:sz w:val="24"/>
          <w:szCs w:val="24"/>
        </w:rPr>
        <w:t xml:space="preserve">. and type of exercise/intervention is shown. </w:t>
      </w:r>
      <w:r>
        <w:rPr>
          <w:rFonts w:ascii="Times New Roman" w:hAnsi="Times New Roman" w:cs="Times New Roman"/>
          <w:sz w:val="24"/>
          <w:szCs w:val="24"/>
        </w:rPr>
        <w:t xml:space="preserve">Unreported </w:t>
      </w:r>
      <w:r w:rsidRPr="001C584C">
        <w:rPr>
          <w:rFonts w:ascii="Times New Roman" w:hAnsi="Times New Roman" w:cs="Times New Roman"/>
          <w:sz w:val="24"/>
          <w:szCs w:val="24"/>
        </w:rPr>
        <w:t xml:space="preserve">study characteristic </w:t>
      </w:r>
    </w:p>
    <w:p w:rsidR="00493D1F" w:rsidRDefault="00493D1F" w:rsidP="0049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84C">
        <w:rPr>
          <w:rFonts w:ascii="Times New Roman" w:hAnsi="Times New Roman" w:cs="Times New Roman"/>
          <w:sz w:val="24"/>
          <w:szCs w:val="24"/>
        </w:rPr>
        <w:t>is indicated using N/A.</w:t>
      </w:r>
    </w:p>
    <w:p w:rsidR="00493D1F" w:rsidRPr="001C584C" w:rsidRDefault="00493D1F" w:rsidP="00493D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pPr w:leftFromText="180" w:rightFromText="180" w:vertAnchor="text" w:horzAnchor="margin" w:tblpY="1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0" w:type="dxa"/>
        </w:tblCellMar>
        <w:tblLook w:val="04A0"/>
      </w:tblPr>
      <w:tblGrid>
        <w:gridCol w:w="2594"/>
        <w:gridCol w:w="2595"/>
        <w:gridCol w:w="2595"/>
        <w:gridCol w:w="2595"/>
        <w:gridCol w:w="2595"/>
      </w:tblGrid>
      <w:tr w:rsidR="00493D1F" w:rsidRPr="00D63B7E" w:rsidTr="006C6673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b/>
                <w:sz w:val="20"/>
                <w:szCs w:val="20"/>
              </w:rPr>
              <w:t>Sample size (n) / Time of Gestation tested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b/>
                <w:sz w:val="20"/>
                <w:szCs w:val="20"/>
              </w:rPr>
              <w:t>Age (yrs)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participants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Jones et al. (1985)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=4; 12, 24, and 32 wks of gestation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and 10 wks PP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6F5DC9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493D1F" w:rsidRPr="006F5DC9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C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Physically active (n=4)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Clapp et al. (1987)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=10; PC, 20 and 33 wks of gestation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27-36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30.4 (SD 2.7)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Physically active (n=10)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Running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McMurray et al. (1990)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=12; 15, 25, and 35 wks of gestation, and 8 wks PP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N/A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30 (SE 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Physically active (n=12)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Water immersion cycling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Tuffnell</w:t>
            </w:r>
            <w:proofErr w:type="spellEnd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 et al. (1990)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=70; 35-40 wks of gestation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N/A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Stair climbing (n=70)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Water bath 40˚C (n=42)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Clapp (1991)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=18; PC, 7, 15, 23, 31, and 37</w:t>
            </w:r>
            <w:r w:rsidRPr="003E12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 of gestation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27-34</w:t>
            </w:r>
          </w:p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Physically active (n=18)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Running (n=8)</w:t>
            </w:r>
          </w:p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Aerobics (n=7)</w:t>
            </w:r>
          </w:p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Cycling (n=3)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1F" w:rsidRPr="00FF3D74" w:rsidRDefault="00493D1F" w:rsidP="006C6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proofErr w:type="spellStart"/>
            <w:r w:rsidRPr="00FF3D7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Vähä-Eskeli</w:t>
            </w:r>
            <w:proofErr w:type="spellEnd"/>
            <w:r w:rsidRPr="00FF3D74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 xml:space="preserve"> 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et al. (1991)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1B216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n=15; non-</w:t>
            </w:r>
            <w:proofErr w:type="spellStart"/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pregnant</w:t>
            </w:r>
            <w:proofErr w:type="spellEnd"/>
          </w:p>
          <w:p w:rsidR="00493D1F" w:rsidRPr="001B216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n=9; 14 </w:t>
            </w:r>
            <w:proofErr w:type="spellStart"/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wks</w:t>
            </w:r>
            <w:proofErr w:type="spellEnd"/>
          </w:p>
          <w:p w:rsidR="00493D1F" w:rsidRPr="001B216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n=9; 36 </w:t>
            </w:r>
            <w:proofErr w:type="spellStart"/>
            <w:r w:rsidRPr="001B216F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wks</w:t>
            </w:r>
            <w:proofErr w:type="spellEnd"/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=14; 14 and 36wks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21-35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27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 sauna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(n=47)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Acute sauna use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McMurray et al. (1993)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=7; 25 wks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26-35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Physically active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(n=7)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Land and water immersion exercise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cycling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O’Neill (1996)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=11; 34-37 wks of gestation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N/A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30.3 (SD 3.3)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Physically active (n=4)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edentary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(n=7)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Cycling (different intensities/durations)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Lindqvist</w:t>
            </w:r>
            <w:proofErr w:type="spellEnd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 et al. (2003)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=14; PC, 8, 15, 22, 29, 36 wks of gestation, and 8 and 24 wks PP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N/A</w:t>
            </w:r>
          </w:p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29 (SD 5)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Physically active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(n=14)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Cycling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Larsson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Lindqvist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FA4110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A411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n=11; non-</w:t>
            </w:r>
            <w:proofErr w:type="spellStart"/>
            <w:r w:rsidRPr="00FA411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pregnant</w:t>
            </w:r>
            <w:proofErr w:type="spellEnd"/>
          </w:p>
          <w:p w:rsidR="00493D1F" w:rsidRPr="00FA4110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FA411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n=40; 25 </w:t>
            </w:r>
            <w:proofErr w:type="spellStart"/>
            <w:r w:rsidRPr="00FA411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wks</w:t>
            </w:r>
            <w:proofErr w:type="spellEnd"/>
            <w:r w:rsidRPr="00FA4110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Range = N/A</w:t>
            </w:r>
          </w:p>
          <w:p w:rsidR="00493D1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pregnant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 : 25.5 (SD 4.0)</w:t>
            </w:r>
          </w:p>
          <w:p w:rsidR="00493D1F" w:rsidRPr="00FA4110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Pregnant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 : 30.9 (SD 4.6)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FA4110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Physically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1C712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active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(n=51)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Low-impact aerobic exercise</w:t>
            </w:r>
          </w:p>
        </w:tc>
      </w:tr>
      <w:tr w:rsidR="007A416D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Brearley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16D" w:rsidRP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N=109; 15-39 wks of gestation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Range = 24-42</w:t>
            </w:r>
          </w:p>
          <w:p w:rsidR="007A416D" w:rsidRP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Mean = 32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Physically active (n=107)</w:t>
            </w:r>
          </w:p>
          <w:p w:rsidR="007A416D" w:rsidRP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Sedentary (n=2)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Water immersion </w:t>
            </w:r>
          </w:p>
          <w:p w:rsidR="007A416D" w:rsidRPr="007A416D" w:rsidRDefault="007A416D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aerobic exercise</w:t>
            </w:r>
          </w:p>
        </w:tc>
      </w:tr>
      <w:tr w:rsidR="00493D1F" w:rsidTr="006C6673">
        <w:trPr>
          <w:trHeight w:val="144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D1F" w:rsidRPr="003E122E" w:rsidRDefault="00493D1F" w:rsidP="006C6673">
            <w:pPr>
              <w:tabs>
                <w:tab w:val="left" w:pos="45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Petrov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Fieril</w:t>
            </w:r>
            <w:proofErr w:type="spellEnd"/>
            <w:r w:rsidRPr="003E122E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=20; 21 wks of gestation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Range = N/A</w:t>
            </w:r>
          </w:p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Mean = 32.9 ± 4.3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:rsidR="00493D1F" w:rsidRPr="003E122E" w:rsidRDefault="00493D1F" w:rsidP="006C6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E">
              <w:rPr>
                <w:rFonts w:ascii="Times New Roman" w:hAnsi="Times New Roman" w:cs="Times New Roman"/>
                <w:sz w:val="20"/>
                <w:szCs w:val="20"/>
              </w:rPr>
              <w:t>Resistance exercise</w:t>
            </w:r>
          </w:p>
        </w:tc>
      </w:tr>
    </w:tbl>
    <w:p w:rsidR="00493D1F" w:rsidRDefault="00493D1F" w:rsidP="00493D1F">
      <w:pPr>
        <w:rPr>
          <w:rFonts w:ascii="Times New Roman" w:hAnsi="Times New Roman" w:cs="Times New Roman"/>
          <w:noProof/>
          <w:sz w:val="24"/>
          <w:szCs w:val="24"/>
        </w:rPr>
      </w:pPr>
    </w:p>
    <w:p w:rsidR="00493D1F" w:rsidRDefault="00493D1F" w:rsidP="00493D1F">
      <w:pPr>
        <w:rPr>
          <w:rFonts w:ascii="Times New Roman" w:hAnsi="Times New Roman" w:cs="Times New Roman"/>
          <w:b/>
          <w:sz w:val="24"/>
          <w:szCs w:val="24"/>
        </w:rPr>
      </w:pPr>
    </w:p>
    <w:p w:rsidR="00493D1F" w:rsidRDefault="00493D1F" w:rsidP="00493D1F">
      <w:pPr>
        <w:rPr>
          <w:rFonts w:ascii="Times New Roman" w:hAnsi="Times New Roman" w:cs="Times New Roman"/>
          <w:b/>
          <w:sz w:val="24"/>
          <w:szCs w:val="24"/>
        </w:rPr>
      </w:pPr>
    </w:p>
    <w:p w:rsidR="00493D1F" w:rsidRDefault="00493D1F" w:rsidP="0049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S2</w:t>
      </w:r>
      <w:r w:rsidRPr="005B615B">
        <w:rPr>
          <w:rFonts w:ascii="Times New Roman" w:hAnsi="Times New Roman" w:cs="Times New Roman"/>
          <w:b/>
          <w:sz w:val="24"/>
          <w:szCs w:val="24"/>
        </w:rPr>
        <w:t>.</w:t>
      </w:r>
      <w:r w:rsidR="00960162">
        <w:rPr>
          <w:rFonts w:ascii="Times New Roman" w:hAnsi="Times New Roman" w:cs="Times New Roman"/>
          <w:sz w:val="24"/>
          <w:szCs w:val="24"/>
        </w:rPr>
        <w:t xml:space="preserve"> Summary of the Cochrane Collaborative Risk of Bias 2.0 tool</w:t>
      </w:r>
      <w:r w:rsidR="006355ED">
        <w:rPr>
          <w:rFonts w:ascii="Times New Roman" w:hAnsi="Times New Roman" w:cs="Times New Roman"/>
          <w:sz w:val="24"/>
          <w:szCs w:val="24"/>
        </w:rPr>
        <w:t xml:space="preserve"> and the Oxford Center for Evidence-Based Medicine (CEBM) Levels of Evidence</w:t>
      </w:r>
      <w:r w:rsidRPr="005B615B">
        <w:rPr>
          <w:rFonts w:ascii="Times New Roman" w:hAnsi="Times New Roman" w:cs="Times New Roman"/>
          <w:sz w:val="24"/>
          <w:szCs w:val="24"/>
        </w:rPr>
        <w:t xml:space="preserve">. </w:t>
      </w:r>
      <w:r w:rsidR="00960162">
        <w:rPr>
          <w:rFonts w:ascii="Times New Roman" w:hAnsi="Times New Roman" w:cs="Times New Roman"/>
          <w:sz w:val="24"/>
          <w:szCs w:val="24"/>
        </w:rPr>
        <w:t>+ low bias; - high bias; ? some concerns.</w:t>
      </w:r>
    </w:p>
    <w:tbl>
      <w:tblPr>
        <w:tblStyle w:val="Tabelraster"/>
        <w:tblW w:w="4210" w:type="pct"/>
        <w:tblCellMar>
          <w:left w:w="113" w:type="dxa"/>
          <w:right w:w="113" w:type="dxa"/>
        </w:tblCellMar>
        <w:tblLook w:val="04A0"/>
      </w:tblPr>
      <w:tblGrid>
        <w:gridCol w:w="4400"/>
        <w:gridCol w:w="963"/>
        <w:gridCol w:w="957"/>
        <w:gridCol w:w="957"/>
        <w:gridCol w:w="957"/>
        <w:gridCol w:w="957"/>
        <w:gridCol w:w="959"/>
        <w:gridCol w:w="953"/>
      </w:tblGrid>
      <w:tr w:rsidR="006355ED" w:rsidTr="006355ED">
        <w:trPr>
          <w:cantSplit/>
          <w:trHeight w:val="454"/>
        </w:trPr>
        <w:tc>
          <w:tcPr>
            <w:tcW w:w="1981" w:type="pct"/>
            <w:vMerge w:val="restar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9" w:type="pct"/>
            <w:gridSpan w:val="6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Cochrane Collaborative ROB 2.0 Tool subcategories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CEBM Level of evidence</w:t>
            </w:r>
          </w:p>
        </w:tc>
      </w:tr>
      <w:tr w:rsidR="006355ED" w:rsidTr="006355ED">
        <w:trPr>
          <w:cantSplit/>
          <w:trHeight w:val="1814"/>
        </w:trPr>
        <w:tc>
          <w:tcPr>
            <w:tcW w:w="1981" w:type="pct"/>
            <w:vMerge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3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Randomization</w:t>
            </w:r>
          </w:p>
        </w:tc>
        <w:tc>
          <w:tcPr>
            <w:tcW w:w="431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Intervention</w:t>
            </w:r>
          </w:p>
        </w:tc>
        <w:tc>
          <w:tcPr>
            <w:tcW w:w="431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Missing data</w:t>
            </w:r>
          </w:p>
        </w:tc>
        <w:tc>
          <w:tcPr>
            <w:tcW w:w="431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Outcome measurement</w:t>
            </w:r>
          </w:p>
        </w:tc>
        <w:tc>
          <w:tcPr>
            <w:tcW w:w="431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Selective reporting</w:t>
            </w:r>
          </w:p>
        </w:tc>
        <w:tc>
          <w:tcPr>
            <w:tcW w:w="432" w:type="pct"/>
            <w:textDirection w:val="btLr"/>
            <w:vAlign w:val="cente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Other</w:t>
            </w:r>
          </w:p>
        </w:tc>
        <w:tc>
          <w:tcPr>
            <w:tcW w:w="429" w:type="pct"/>
            <w:vMerge/>
            <w:textDirection w:val="btLr"/>
          </w:tcPr>
          <w:p w:rsidR="006355ED" w:rsidRPr="006355ED" w:rsidRDefault="006355ED" w:rsidP="00AF6DD4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487001559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Jones et al. (1985)  </w:t>
            </w:r>
          </w:p>
        </w:tc>
        <w:tc>
          <w:tcPr>
            <w:tcW w:w="433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Clapp et al. (1987)</w:t>
            </w:r>
          </w:p>
        </w:tc>
        <w:tc>
          <w:tcPr>
            <w:tcW w:w="433" w:type="pct"/>
            <w:vAlign w:val="center"/>
          </w:tcPr>
          <w:p w:rsidR="006355ED" w:rsidRPr="006355ED" w:rsidRDefault="005C145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47249F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47249F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McMurray et al. (1990)</w:t>
            </w:r>
          </w:p>
        </w:tc>
        <w:tc>
          <w:tcPr>
            <w:tcW w:w="433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Tuffnell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et al. (1990)</w:t>
            </w:r>
          </w:p>
        </w:tc>
        <w:tc>
          <w:tcPr>
            <w:tcW w:w="433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FD03EA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Vaha-Eskeli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et al. (1991)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Clapp (1991)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FD03EA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McMurray et al. (1993)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O’Neill (1996)</w:t>
            </w:r>
          </w:p>
        </w:tc>
        <w:tc>
          <w:tcPr>
            <w:tcW w:w="433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Lindqvist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et al (2003)</w:t>
            </w:r>
          </w:p>
        </w:tc>
        <w:tc>
          <w:tcPr>
            <w:tcW w:w="433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32" w:type="pct"/>
            <w:vAlign w:val="center"/>
          </w:tcPr>
          <w:p w:rsidR="006355ED" w:rsidRPr="006355ED" w:rsidRDefault="00952BD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29" w:type="pct"/>
            <w:vAlign w:val="center"/>
          </w:tcPr>
          <w:p w:rsidR="006355ED" w:rsidRPr="006355ED" w:rsidRDefault="00FF44A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Larsson &amp; </w:t>
            </w: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Lindqvist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(2005)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Brearley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et al. (2015)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1552B6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  <w:tr w:rsidR="006355ED" w:rsidTr="006355ED">
        <w:trPr>
          <w:trHeight w:val="397"/>
        </w:trPr>
        <w:tc>
          <w:tcPr>
            <w:tcW w:w="1981" w:type="pct"/>
            <w:vAlign w:val="center"/>
          </w:tcPr>
          <w:p w:rsidR="006355ED" w:rsidRPr="006355ED" w:rsidRDefault="006355ED" w:rsidP="00AF6DD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Petrov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355ED">
              <w:rPr>
                <w:rFonts w:ascii="Times New Roman" w:hAnsi="Times New Roman" w:cs="Times New Roman"/>
                <w:b/>
                <w:szCs w:val="24"/>
              </w:rPr>
              <w:t>Fieril</w:t>
            </w:r>
            <w:proofErr w:type="spellEnd"/>
            <w:r w:rsidRPr="006355ED">
              <w:rPr>
                <w:rFonts w:ascii="Times New Roman" w:hAnsi="Times New Roman" w:cs="Times New Roman"/>
                <w:b/>
                <w:szCs w:val="24"/>
              </w:rPr>
              <w:t xml:space="preserve"> et al. (2016)</w:t>
            </w:r>
          </w:p>
        </w:tc>
        <w:tc>
          <w:tcPr>
            <w:tcW w:w="433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6355ED" w:rsidRPr="006355ED" w:rsidRDefault="00FD03EA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1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429" w:type="pct"/>
            <w:vAlign w:val="center"/>
          </w:tcPr>
          <w:p w:rsidR="006355ED" w:rsidRPr="006355ED" w:rsidRDefault="006355ED" w:rsidP="00AF6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355ED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bookmarkEnd w:id="1"/>
    </w:tbl>
    <w:p w:rsidR="00493D1F" w:rsidRDefault="00493D1F" w:rsidP="00493D1F">
      <w:pPr>
        <w:rPr>
          <w:rFonts w:ascii="Times New Roman" w:hAnsi="Times New Roman" w:cs="Times New Roman"/>
          <w:sz w:val="24"/>
          <w:szCs w:val="24"/>
        </w:rPr>
      </w:pPr>
    </w:p>
    <w:p w:rsidR="00006910" w:rsidRDefault="00006910" w:rsidP="00493D1F"/>
    <w:sectPr w:rsidR="00006910" w:rsidSect="00493D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93D1F"/>
    <w:rsid w:val="00006910"/>
    <w:rsid w:val="00055E09"/>
    <w:rsid w:val="001552B6"/>
    <w:rsid w:val="001C27E1"/>
    <w:rsid w:val="0047249F"/>
    <w:rsid w:val="00493D1F"/>
    <w:rsid w:val="005C145D"/>
    <w:rsid w:val="006355ED"/>
    <w:rsid w:val="0070044E"/>
    <w:rsid w:val="007A416D"/>
    <w:rsid w:val="008D4AFF"/>
    <w:rsid w:val="00952BD6"/>
    <w:rsid w:val="00960162"/>
    <w:rsid w:val="00A03B16"/>
    <w:rsid w:val="00DE153B"/>
    <w:rsid w:val="00E75BBC"/>
    <w:rsid w:val="00F93E22"/>
    <w:rsid w:val="00FD03EA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5E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3D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arcering2-accent1">
    <w:name w:val="Medium Shading 2 Accent 1"/>
    <w:basedOn w:val="Standaardtabel"/>
    <w:uiPriority w:val="64"/>
    <w:unhideWhenUsed/>
    <w:rsid w:val="00493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D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unhideWhenUsed/>
    <w:rsid w:val="00493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Ravanelli</dc:creator>
  <cp:lastModifiedBy> </cp:lastModifiedBy>
  <cp:revision>2</cp:revision>
  <dcterms:created xsi:type="dcterms:W3CDTF">2018-01-08T15:00:00Z</dcterms:created>
  <dcterms:modified xsi:type="dcterms:W3CDTF">2018-01-08T15:00:00Z</dcterms:modified>
</cp:coreProperties>
</file>