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6609" w14:textId="0A814A07" w:rsidR="00800B60" w:rsidRDefault="00800B60" w:rsidP="00682254">
      <w:pPr>
        <w:rPr>
          <w:b/>
        </w:rPr>
      </w:pPr>
      <w:r>
        <w:rPr>
          <w:b/>
        </w:rPr>
        <w:t>Web extra material</w:t>
      </w:r>
    </w:p>
    <w:p w14:paraId="4521DC84" w14:textId="46E5045C" w:rsidR="00522100" w:rsidRPr="00800B60" w:rsidRDefault="00522100" w:rsidP="00682254">
      <w:pPr>
        <w:rPr>
          <w:sz w:val="20"/>
          <w:szCs w:val="20"/>
        </w:rPr>
      </w:pPr>
      <w:r w:rsidRPr="00800B60">
        <w:rPr>
          <w:b/>
          <w:sz w:val="20"/>
          <w:szCs w:val="20"/>
        </w:rPr>
        <w:t>Supplement 1.</w:t>
      </w:r>
      <w:r w:rsidRPr="00800B60">
        <w:rPr>
          <w:sz w:val="20"/>
          <w:szCs w:val="20"/>
        </w:rPr>
        <w:t xml:space="preserve"> </w:t>
      </w:r>
      <w:r w:rsidR="0040155B" w:rsidRPr="00800B60">
        <w:rPr>
          <w:sz w:val="20"/>
          <w:szCs w:val="20"/>
        </w:rPr>
        <w:t>Summary</w:t>
      </w:r>
      <w:r w:rsidRPr="00800B60">
        <w:rPr>
          <w:sz w:val="20"/>
          <w:szCs w:val="20"/>
        </w:rPr>
        <w:t xml:space="preserve"> of the included studies that assessed </w:t>
      </w:r>
      <w:r w:rsidR="003B34FE" w:rsidRPr="00800B60">
        <w:rPr>
          <w:sz w:val="20"/>
          <w:szCs w:val="20"/>
        </w:rPr>
        <w:t xml:space="preserve">the </w:t>
      </w:r>
      <w:r w:rsidRPr="00800B60">
        <w:rPr>
          <w:sz w:val="20"/>
          <w:szCs w:val="20"/>
        </w:rPr>
        <w:t>20</w:t>
      </w:r>
      <w:r w:rsidR="00367F82" w:rsidRPr="00800B60">
        <w:rPr>
          <w:sz w:val="20"/>
          <w:szCs w:val="20"/>
        </w:rPr>
        <w:t>mSRT</w:t>
      </w:r>
      <w:r w:rsidRPr="00800B60">
        <w:rPr>
          <w:sz w:val="20"/>
          <w:szCs w:val="20"/>
        </w:rPr>
        <w:t xml:space="preserve"> performance of 9–17 year olds.</w:t>
      </w:r>
    </w:p>
    <w:tbl>
      <w:tblPr>
        <w:tblW w:w="13079" w:type="dxa"/>
        <w:tblBorders>
          <w:top w:val="single" w:sz="8" w:space="0" w:color="000000"/>
          <w:bottom w:val="single" w:sz="8" w:space="0" w:color="000000"/>
        </w:tblBorders>
        <w:tblLook w:val="04A0" w:firstRow="1" w:lastRow="0" w:firstColumn="1" w:lastColumn="0" w:noHBand="0" w:noVBand="1"/>
      </w:tblPr>
      <w:tblGrid>
        <w:gridCol w:w="3369"/>
        <w:gridCol w:w="1514"/>
        <w:gridCol w:w="1746"/>
        <w:gridCol w:w="816"/>
        <w:gridCol w:w="1027"/>
        <w:gridCol w:w="1417"/>
        <w:gridCol w:w="1134"/>
        <w:gridCol w:w="1028"/>
        <w:gridCol w:w="1028"/>
      </w:tblGrid>
      <w:tr w:rsidR="008F68D7" w:rsidRPr="00800B60" w14:paraId="3ED1EB4A" w14:textId="77777777" w:rsidTr="00B13ADF">
        <w:trPr>
          <w:trHeight w:val="284"/>
        </w:trPr>
        <w:tc>
          <w:tcPr>
            <w:tcW w:w="3369" w:type="dxa"/>
            <w:tcBorders>
              <w:top w:val="single" w:sz="8" w:space="0" w:color="000000"/>
              <w:left w:val="nil"/>
              <w:bottom w:val="single" w:sz="8" w:space="0" w:color="000000"/>
              <w:right w:val="nil"/>
            </w:tcBorders>
            <w:shd w:val="clear" w:color="auto" w:fill="auto"/>
          </w:tcPr>
          <w:p w14:paraId="3F15901E" w14:textId="77777777" w:rsidR="008F68D7" w:rsidRPr="00800B60" w:rsidRDefault="008F68D7" w:rsidP="00682254">
            <w:pPr>
              <w:rPr>
                <w:rFonts w:eastAsia="Calibri"/>
                <w:b/>
                <w:bCs/>
                <w:sz w:val="16"/>
                <w:szCs w:val="16"/>
              </w:rPr>
            </w:pPr>
            <w:r w:rsidRPr="00800B60">
              <w:rPr>
                <w:rFonts w:eastAsia="Calibri"/>
                <w:b/>
                <w:sz w:val="16"/>
                <w:szCs w:val="16"/>
              </w:rPr>
              <w:t>Reference</w:t>
            </w:r>
          </w:p>
        </w:tc>
        <w:tc>
          <w:tcPr>
            <w:tcW w:w="1514" w:type="dxa"/>
            <w:tcBorders>
              <w:top w:val="single" w:sz="8" w:space="0" w:color="000000"/>
              <w:left w:val="nil"/>
              <w:bottom w:val="single" w:sz="8" w:space="0" w:color="000000"/>
              <w:right w:val="nil"/>
            </w:tcBorders>
            <w:shd w:val="clear" w:color="auto" w:fill="auto"/>
          </w:tcPr>
          <w:p w14:paraId="39469269" w14:textId="77777777" w:rsidR="008F68D7" w:rsidRPr="00800B60" w:rsidRDefault="008F68D7" w:rsidP="00682254">
            <w:pPr>
              <w:rPr>
                <w:rFonts w:eastAsia="Calibri"/>
                <w:b/>
                <w:bCs/>
                <w:sz w:val="16"/>
                <w:szCs w:val="16"/>
              </w:rPr>
            </w:pPr>
            <w:r w:rsidRPr="00800B60">
              <w:rPr>
                <w:rFonts w:eastAsia="Calibri"/>
                <w:b/>
                <w:sz w:val="16"/>
                <w:szCs w:val="16"/>
              </w:rPr>
              <w:t>Country</w:t>
            </w:r>
          </w:p>
        </w:tc>
        <w:tc>
          <w:tcPr>
            <w:tcW w:w="1746" w:type="dxa"/>
            <w:tcBorders>
              <w:top w:val="single" w:sz="8" w:space="0" w:color="000000"/>
              <w:left w:val="nil"/>
              <w:bottom w:val="single" w:sz="8" w:space="0" w:color="000000"/>
              <w:right w:val="nil"/>
            </w:tcBorders>
            <w:shd w:val="clear" w:color="auto" w:fill="auto"/>
          </w:tcPr>
          <w:p w14:paraId="636B92DF" w14:textId="77777777" w:rsidR="008F68D7" w:rsidRPr="00800B60" w:rsidRDefault="008F68D7" w:rsidP="00682254">
            <w:pPr>
              <w:jc w:val="right"/>
              <w:rPr>
                <w:rFonts w:eastAsia="Calibri"/>
                <w:b/>
                <w:bCs/>
                <w:sz w:val="16"/>
                <w:szCs w:val="16"/>
              </w:rPr>
            </w:pPr>
            <w:r w:rsidRPr="00800B60">
              <w:rPr>
                <w:rFonts w:eastAsia="Calibri"/>
                <w:b/>
                <w:sz w:val="16"/>
                <w:szCs w:val="16"/>
              </w:rPr>
              <w:t>Year of testing</w:t>
            </w:r>
          </w:p>
        </w:tc>
        <w:tc>
          <w:tcPr>
            <w:tcW w:w="816" w:type="dxa"/>
            <w:tcBorders>
              <w:top w:val="single" w:sz="8" w:space="0" w:color="000000"/>
              <w:left w:val="nil"/>
              <w:bottom w:val="single" w:sz="8" w:space="0" w:color="000000"/>
              <w:right w:val="nil"/>
            </w:tcBorders>
            <w:shd w:val="clear" w:color="auto" w:fill="auto"/>
          </w:tcPr>
          <w:p w14:paraId="30EE4EDA" w14:textId="77777777" w:rsidR="008F68D7" w:rsidRPr="00800B60" w:rsidRDefault="008F68D7" w:rsidP="00682254">
            <w:pPr>
              <w:rPr>
                <w:rFonts w:eastAsia="Calibri"/>
                <w:b/>
                <w:bCs/>
                <w:sz w:val="16"/>
                <w:szCs w:val="16"/>
              </w:rPr>
            </w:pPr>
            <w:r w:rsidRPr="00800B60">
              <w:rPr>
                <w:rFonts w:eastAsia="Calibri"/>
                <w:b/>
                <w:sz w:val="16"/>
                <w:szCs w:val="16"/>
              </w:rPr>
              <w:t>Sex</w:t>
            </w:r>
          </w:p>
        </w:tc>
        <w:tc>
          <w:tcPr>
            <w:tcW w:w="1027" w:type="dxa"/>
            <w:tcBorders>
              <w:top w:val="single" w:sz="8" w:space="0" w:color="000000"/>
              <w:left w:val="nil"/>
              <w:bottom w:val="single" w:sz="8" w:space="0" w:color="000000"/>
              <w:right w:val="nil"/>
            </w:tcBorders>
            <w:shd w:val="clear" w:color="auto" w:fill="auto"/>
          </w:tcPr>
          <w:p w14:paraId="4153D2DE" w14:textId="77777777" w:rsidR="008F68D7" w:rsidRPr="00800B60" w:rsidRDefault="008F68D7" w:rsidP="00682254">
            <w:pPr>
              <w:jc w:val="right"/>
              <w:rPr>
                <w:rFonts w:eastAsia="Calibri"/>
                <w:b/>
                <w:bCs/>
                <w:sz w:val="16"/>
                <w:szCs w:val="16"/>
              </w:rPr>
            </w:pPr>
            <w:r w:rsidRPr="00800B60">
              <w:rPr>
                <w:rFonts w:eastAsia="Calibri"/>
                <w:b/>
                <w:sz w:val="16"/>
                <w:szCs w:val="16"/>
              </w:rPr>
              <w:t>Age range</w:t>
            </w:r>
          </w:p>
          <w:p w14:paraId="47CD680A" w14:textId="77777777" w:rsidR="008F68D7" w:rsidRPr="00800B60" w:rsidRDefault="008F68D7" w:rsidP="00682254">
            <w:pPr>
              <w:jc w:val="right"/>
              <w:rPr>
                <w:rFonts w:eastAsia="Calibri"/>
                <w:b/>
                <w:bCs/>
                <w:sz w:val="16"/>
                <w:szCs w:val="16"/>
              </w:rPr>
            </w:pPr>
            <w:r w:rsidRPr="00800B60">
              <w:rPr>
                <w:rFonts w:eastAsia="Calibri"/>
                <w:b/>
                <w:sz w:val="16"/>
                <w:szCs w:val="16"/>
              </w:rPr>
              <w:t>(years)</w:t>
            </w:r>
          </w:p>
        </w:tc>
        <w:tc>
          <w:tcPr>
            <w:tcW w:w="1417" w:type="dxa"/>
            <w:tcBorders>
              <w:top w:val="single" w:sz="8" w:space="0" w:color="000000"/>
              <w:left w:val="nil"/>
              <w:bottom w:val="single" w:sz="8" w:space="0" w:color="000000"/>
              <w:right w:val="nil"/>
            </w:tcBorders>
            <w:shd w:val="clear" w:color="auto" w:fill="auto"/>
          </w:tcPr>
          <w:p w14:paraId="2E1D15DC" w14:textId="77777777" w:rsidR="008F68D7" w:rsidRPr="00800B60" w:rsidRDefault="008F68D7" w:rsidP="00682254">
            <w:pPr>
              <w:jc w:val="right"/>
              <w:rPr>
                <w:rFonts w:eastAsia="Calibri"/>
                <w:b/>
                <w:bCs/>
                <w:sz w:val="16"/>
                <w:szCs w:val="16"/>
              </w:rPr>
            </w:pPr>
            <w:r w:rsidRPr="00800B60">
              <w:rPr>
                <w:rFonts w:eastAsia="Calibri"/>
                <w:b/>
                <w:sz w:val="16"/>
                <w:szCs w:val="16"/>
              </w:rPr>
              <w:t>Sample range</w:t>
            </w:r>
          </w:p>
        </w:tc>
        <w:tc>
          <w:tcPr>
            <w:tcW w:w="1134" w:type="dxa"/>
            <w:tcBorders>
              <w:top w:val="single" w:sz="8" w:space="0" w:color="000000"/>
              <w:left w:val="nil"/>
              <w:bottom w:val="single" w:sz="8" w:space="0" w:color="000000"/>
              <w:right w:val="nil"/>
            </w:tcBorders>
            <w:shd w:val="clear" w:color="auto" w:fill="auto"/>
          </w:tcPr>
          <w:p w14:paraId="2CDC64AD" w14:textId="77777777" w:rsidR="008F68D7" w:rsidRPr="00800B60" w:rsidRDefault="008F68D7" w:rsidP="00682254">
            <w:pPr>
              <w:jc w:val="right"/>
              <w:rPr>
                <w:rFonts w:eastAsia="Calibri"/>
                <w:b/>
                <w:bCs/>
                <w:sz w:val="16"/>
                <w:szCs w:val="16"/>
              </w:rPr>
            </w:pPr>
            <w:r w:rsidRPr="00800B60">
              <w:rPr>
                <w:rFonts w:eastAsia="Calibri"/>
                <w:b/>
                <w:sz w:val="16"/>
                <w:szCs w:val="16"/>
              </w:rPr>
              <w:t>Total sample size</w:t>
            </w:r>
          </w:p>
        </w:tc>
        <w:tc>
          <w:tcPr>
            <w:tcW w:w="1028" w:type="dxa"/>
            <w:tcBorders>
              <w:top w:val="single" w:sz="8" w:space="0" w:color="000000"/>
              <w:left w:val="nil"/>
              <w:bottom w:val="single" w:sz="8" w:space="0" w:color="000000"/>
              <w:right w:val="nil"/>
            </w:tcBorders>
            <w:shd w:val="clear" w:color="auto" w:fill="auto"/>
          </w:tcPr>
          <w:p w14:paraId="1E0F0CD4" w14:textId="77777777" w:rsidR="008F68D7" w:rsidRPr="00800B60" w:rsidRDefault="008F68D7" w:rsidP="00682254">
            <w:pPr>
              <w:rPr>
                <w:rFonts w:eastAsia="Calibri"/>
                <w:b/>
                <w:bCs/>
                <w:sz w:val="16"/>
                <w:szCs w:val="16"/>
              </w:rPr>
            </w:pPr>
            <w:r w:rsidRPr="00800B60">
              <w:rPr>
                <w:rFonts w:eastAsia="Calibri"/>
                <w:b/>
                <w:sz w:val="16"/>
                <w:szCs w:val="16"/>
              </w:rPr>
              <w:t>Sampling strategy</w:t>
            </w:r>
          </w:p>
        </w:tc>
        <w:tc>
          <w:tcPr>
            <w:tcW w:w="1028" w:type="dxa"/>
            <w:tcBorders>
              <w:top w:val="single" w:sz="8" w:space="0" w:color="000000"/>
              <w:left w:val="nil"/>
              <w:bottom w:val="single" w:sz="8" w:space="0" w:color="000000"/>
              <w:right w:val="nil"/>
            </w:tcBorders>
            <w:shd w:val="clear" w:color="auto" w:fill="auto"/>
          </w:tcPr>
          <w:p w14:paraId="426BDB89" w14:textId="77777777" w:rsidR="008F68D7" w:rsidRPr="00800B60" w:rsidRDefault="008F68D7" w:rsidP="00682254">
            <w:pPr>
              <w:rPr>
                <w:rFonts w:eastAsia="Calibri"/>
                <w:b/>
                <w:bCs/>
                <w:sz w:val="16"/>
                <w:szCs w:val="16"/>
              </w:rPr>
            </w:pPr>
            <w:r w:rsidRPr="00800B60">
              <w:rPr>
                <w:rFonts w:eastAsia="Calibri"/>
                <w:b/>
                <w:sz w:val="16"/>
                <w:szCs w:val="16"/>
              </w:rPr>
              <w:t>Sampling base</w:t>
            </w:r>
          </w:p>
        </w:tc>
      </w:tr>
      <w:tr w:rsidR="008F68D7" w:rsidRPr="00800B60" w14:paraId="69855F62" w14:textId="77777777" w:rsidTr="00B13ADF">
        <w:trPr>
          <w:trHeight w:val="284"/>
        </w:trPr>
        <w:tc>
          <w:tcPr>
            <w:tcW w:w="3369" w:type="dxa"/>
            <w:tcBorders>
              <w:top w:val="single" w:sz="8" w:space="0" w:color="000000"/>
              <w:left w:val="nil"/>
              <w:bottom w:val="nil"/>
              <w:right w:val="nil"/>
            </w:tcBorders>
            <w:shd w:val="clear" w:color="auto" w:fill="auto"/>
            <w:vAlign w:val="center"/>
          </w:tcPr>
          <w:p w14:paraId="163C4B87" w14:textId="059CAE56" w:rsidR="008F68D7" w:rsidRPr="00800B60" w:rsidRDefault="008F68D7" w:rsidP="00682254">
            <w:pPr>
              <w:rPr>
                <w:rFonts w:eastAsia="Calibri"/>
                <w:b/>
                <w:bCs/>
                <w:sz w:val="16"/>
                <w:szCs w:val="16"/>
              </w:rPr>
            </w:pPr>
            <w:r w:rsidRPr="00800B60">
              <w:rPr>
                <w:rFonts w:eastAsia="Calibri"/>
                <w:bCs/>
                <w:color w:val="000000"/>
                <w:sz w:val="16"/>
                <w:szCs w:val="16"/>
              </w:rPr>
              <w:t xml:space="preserve">ACHPER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_Ref460254791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w:t>
            </w:r>
            <w:r w:rsidR="00581BBC" w:rsidRPr="00800B60">
              <w:rPr>
                <w:rFonts w:eastAsia="Calibri"/>
                <w:bCs/>
                <w:color w:val="000000"/>
                <w:sz w:val="16"/>
                <w:szCs w:val="16"/>
                <w:vertAlign w:val="superscript"/>
              </w:rPr>
              <w:fldChar w:fldCharType="end"/>
            </w:r>
          </w:p>
        </w:tc>
        <w:tc>
          <w:tcPr>
            <w:tcW w:w="1514" w:type="dxa"/>
            <w:tcBorders>
              <w:top w:val="single" w:sz="8" w:space="0" w:color="000000"/>
              <w:left w:val="nil"/>
              <w:bottom w:val="nil"/>
              <w:right w:val="nil"/>
            </w:tcBorders>
            <w:shd w:val="clear" w:color="auto" w:fill="auto"/>
            <w:vAlign w:val="center"/>
          </w:tcPr>
          <w:p w14:paraId="222A4520"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single" w:sz="8" w:space="0" w:color="000000"/>
              <w:left w:val="nil"/>
              <w:bottom w:val="nil"/>
              <w:right w:val="nil"/>
            </w:tcBorders>
            <w:shd w:val="clear" w:color="auto" w:fill="auto"/>
            <w:vAlign w:val="center"/>
          </w:tcPr>
          <w:p w14:paraId="4AAA9040" w14:textId="77777777" w:rsidR="008F68D7" w:rsidRPr="00800B60" w:rsidRDefault="008F68D7" w:rsidP="00682254">
            <w:pPr>
              <w:jc w:val="right"/>
              <w:rPr>
                <w:rFonts w:eastAsia="Calibri"/>
                <w:sz w:val="16"/>
                <w:szCs w:val="16"/>
              </w:rPr>
            </w:pPr>
            <w:r w:rsidRPr="00800B60">
              <w:rPr>
                <w:rFonts w:eastAsia="Calibri"/>
                <w:color w:val="000000"/>
                <w:sz w:val="16"/>
                <w:szCs w:val="16"/>
              </w:rPr>
              <w:t>1994</w:t>
            </w:r>
          </w:p>
        </w:tc>
        <w:tc>
          <w:tcPr>
            <w:tcW w:w="816" w:type="dxa"/>
            <w:tcBorders>
              <w:top w:val="single" w:sz="8" w:space="0" w:color="000000"/>
              <w:left w:val="nil"/>
              <w:bottom w:val="nil"/>
              <w:right w:val="nil"/>
            </w:tcBorders>
            <w:shd w:val="clear" w:color="auto" w:fill="auto"/>
            <w:vAlign w:val="center"/>
          </w:tcPr>
          <w:p w14:paraId="0C6CC6D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single" w:sz="8" w:space="0" w:color="000000"/>
              <w:left w:val="nil"/>
              <w:bottom w:val="nil"/>
              <w:right w:val="nil"/>
            </w:tcBorders>
            <w:shd w:val="clear" w:color="auto" w:fill="auto"/>
            <w:vAlign w:val="center"/>
          </w:tcPr>
          <w:p w14:paraId="4415B712" w14:textId="77777777" w:rsidR="008F68D7" w:rsidRPr="00800B60" w:rsidRDefault="008F68D7" w:rsidP="00682254">
            <w:pPr>
              <w:jc w:val="right"/>
              <w:rPr>
                <w:rFonts w:eastAsia="Calibri"/>
                <w:sz w:val="16"/>
                <w:szCs w:val="16"/>
              </w:rPr>
            </w:pPr>
            <w:r w:rsidRPr="00800B60">
              <w:rPr>
                <w:rFonts w:eastAsia="Calibri"/>
                <w:color w:val="000000"/>
                <w:sz w:val="16"/>
                <w:szCs w:val="16"/>
              </w:rPr>
              <w:t>9–16</w:t>
            </w:r>
          </w:p>
        </w:tc>
        <w:tc>
          <w:tcPr>
            <w:tcW w:w="1417" w:type="dxa"/>
            <w:tcBorders>
              <w:top w:val="single" w:sz="8" w:space="0" w:color="000000"/>
              <w:left w:val="nil"/>
              <w:bottom w:val="nil"/>
              <w:right w:val="nil"/>
            </w:tcBorders>
            <w:shd w:val="clear" w:color="auto" w:fill="auto"/>
            <w:vAlign w:val="center"/>
          </w:tcPr>
          <w:p w14:paraId="101CFC84" w14:textId="77777777" w:rsidR="008F68D7" w:rsidRPr="00800B60" w:rsidRDefault="008F68D7" w:rsidP="00682254">
            <w:pPr>
              <w:jc w:val="right"/>
              <w:rPr>
                <w:rFonts w:eastAsia="Calibri"/>
                <w:sz w:val="16"/>
                <w:szCs w:val="16"/>
              </w:rPr>
            </w:pPr>
            <w:r w:rsidRPr="00800B60">
              <w:rPr>
                <w:rFonts w:eastAsia="Calibri"/>
                <w:color w:val="000000"/>
                <w:sz w:val="16"/>
                <w:szCs w:val="16"/>
              </w:rPr>
              <w:t>46–104</w:t>
            </w:r>
          </w:p>
        </w:tc>
        <w:tc>
          <w:tcPr>
            <w:tcW w:w="1134" w:type="dxa"/>
            <w:tcBorders>
              <w:top w:val="single" w:sz="8" w:space="0" w:color="000000"/>
              <w:left w:val="nil"/>
              <w:bottom w:val="nil"/>
              <w:right w:val="nil"/>
            </w:tcBorders>
            <w:shd w:val="clear" w:color="auto" w:fill="auto"/>
            <w:vAlign w:val="center"/>
          </w:tcPr>
          <w:p w14:paraId="431018AA" w14:textId="77777777" w:rsidR="008F68D7" w:rsidRPr="00800B60" w:rsidRDefault="008F68D7" w:rsidP="00682254">
            <w:pPr>
              <w:jc w:val="right"/>
              <w:rPr>
                <w:rFonts w:eastAsia="Calibri"/>
                <w:sz w:val="16"/>
                <w:szCs w:val="16"/>
              </w:rPr>
            </w:pPr>
            <w:r w:rsidRPr="00800B60">
              <w:rPr>
                <w:rFonts w:eastAsia="Calibri"/>
                <w:color w:val="000000"/>
                <w:sz w:val="16"/>
                <w:szCs w:val="16"/>
              </w:rPr>
              <w:t>1140</w:t>
            </w:r>
          </w:p>
        </w:tc>
        <w:tc>
          <w:tcPr>
            <w:tcW w:w="1028" w:type="dxa"/>
            <w:tcBorders>
              <w:top w:val="single" w:sz="8" w:space="0" w:color="000000"/>
              <w:left w:val="nil"/>
              <w:bottom w:val="nil"/>
              <w:right w:val="nil"/>
            </w:tcBorders>
            <w:shd w:val="clear" w:color="auto" w:fill="auto"/>
            <w:vAlign w:val="center"/>
          </w:tcPr>
          <w:p w14:paraId="5B8EFAE3"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single" w:sz="8" w:space="0" w:color="000000"/>
              <w:left w:val="nil"/>
              <w:bottom w:val="nil"/>
              <w:right w:val="nil"/>
            </w:tcBorders>
            <w:shd w:val="clear" w:color="auto" w:fill="auto"/>
            <w:vAlign w:val="center"/>
          </w:tcPr>
          <w:p w14:paraId="173BBB19"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7509F64F" w14:textId="77777777" w:rsidTr="00B13ADF">
        <w:trPr>
          <w:trHeight w:val="284"/>
        </w:trPr>
        <w:tc>
          <w:tcPr>
            <w:tcW w:w="3369" w:type="dxa"/>
            <w:tcBorders>
              <w:top w:val="nil"/>
              <w:bottom w:val="nil"/>
            </w:tcBorders>
            <w:shd w:val="clear" w:color="auto" w:fill="auto"/>
            <w:vAlign w:val="center"/>
          </w:tcPr>
          <w:p w14:paraId="3CA9205F" w14:textId="66D8C812" w:rsidR="008F68D7" w:rsidRPr="00800B60" w:rsidRDefault="008F68D7" w:rsidP="00682254">
            <w:pPr>
              <w:rPr>
                <w:rFonts w:eastAsia="Calibri"/>
                <w:b/>
                <w:bCs/>
                <w:sz w:val="16"/>
                <w:szCs w:val="16"/>
              </w:rPr>
            </w:pPr>
            <w:r w:rsidRPr="00800B60">
              <w:rPr>
                <w:rFonts w:eastAsia="Calibri"/>
                <w:bCs/>
                <w:color w:val="000000"/>
                <w:sz w:val="16"/>
                <w:szCs w:val="16"/>
              </w:rPr>
              <w:t xml:space="preserve">ASC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_Ref460257702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3F4BBA53"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bottom w:val="nil"/>
            </w:tcBorders>
            <w:shd w:val="clear" w:color="auto" w:fill="auto"/>
            <w:vAlign w:val="center"/>
          </w:tcPr>
          <w:p w14:paraId="5737C583" w14:textId="77777777" w:rsidR="008F68D7" w:rsidRPr="00800B60" w:rsidRDefault="008F68D7" w:rsidP="00682254">
            <w:pPr>
              <w:jc w:val="right"/>
              <w:rPr>
                <w:rFonts w:eastAsia="Calibri"/>
                <w:sz w:val="16"/>
                <w:szCs w:val="16"/>
              </w:rPr>
            </w:pPr>
            <w:r w:rsidRPr="00800B60">
              <w:rPr>
                <w:rFonts w:eastAsia="Calibri"/>
                <w:color w:val="000000"/>
                <w:sz w:val="16"/>
                <w:szCs w:val="16"/>
              </w:rPr>
              <w:t>1993</w:t>
            </w:r>
          </w:p>
        </w:tc>
        <w:tc>
          <w:tcPr>
            <w:tcW w:w="816" w:type="dxa"/>
            <w:tcBorders>
              <w:top w:val="nil"/>
              <w:bottom w:val="nil"/>
            </w:tcBorders>
            <w:shd w:val="clear" w:color="auto" w:fill="auto"/>
            <w:vAlign w:val="center"/>
          </w:tcPr>
          <w:p w14:paraId="11A117B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6C18B61A" w14:textId="77777777" w:rsidR="008F68D7" w:rsidRPr="00800B60" w:rsidRDefault="008F68D7" w:rsidP="00682254">
            <w:pPr>
              <w:jc w:val="right"/>
              <w:rPr>
                <w:rFonts w:eastAsia="Calibri"/>
                <w:sz w:val="16"/>
                <w:szCs w:val="16"/>
              </w:rPr>
            </w:pPr>
            <w:r w:rsidRPr="00800B60">
              <w:rPr>
                <w:rFonts w:eastAsia="Calibri"/>
                <w:color w:val="000000"/>
                <w:sz w:val="16"/>
                <w:szCs w:val="16"/>
              </w:rPr>
              <w:t>12–16</w:t>
            </w:r>
          </w:p>
        </w:tc>
        <w:tc>
          <w:tcPr>
            <w:tcW w:w="1417" w:type="dxa"/>
            <w:tcBorders>
              <w:top w:val="nil"/>
              <w:bottom w:val="nil"/>
            </w:tcBorders>
            <w:shd w:val="clear" w:color="auto" w:fill="auto"/>
            <w:vAlign w:val="center"/>
          </w:tcPr>
          <w:p w14:paraId="0B0EFABC" w14:textId="77777777" w:rsidR="008F68D7" w:rsidRPr="00800B60" w:rsidRDefault="008F68D7" w:rsidP="00682254">
            <w:pPr>
              <w:jc w:val="right"/>
              <w:rPr>
                <w:rFonts w:eastAsia="Calibri"/>
                <w:sz w:val="16"/>
                <w:szCs w:val="16"/>
              </w:rPr>
            </w:pPr>
            <w:r w:rsidRPr="00800B60">
              <w:rPr>
                <w:rFonts w:eastAsia="Calibri"/>
                <w:color w:val="000000"/>
                <w:sz w:val="16"/>
                <w:szCs w:val="16"/>
              </w:rPr>
              <w:t>301–542</w:t>
            </w:r>
          </w:p>
        </w:tc>
        <w:tc>
          <w:tcPr>
            <w:tcW w:w="1134" w:type="dxa"/>
            <w:tcBorders>
              <w:top w:val="nil"/>
              <w:bottom w:val="nil"/>
            </w:tcBorders>
            <w:shd w:val="clear" w:color="auto" w:fill="auto"/>
            <w:vAlign w:val="center"/>
          </w:tcPr>
          <w:p w14:paraId="58B5B85D" w14:textId="77777777" w:rsidR="008F68D7" w:rsidRPr="00800B60" w:rsidRDefault="008F68D7" w:rsidP="00682254">
            <w:pPr>
              <w:jc w:val="right"/>
              <w:rPr>
                <w:rFonts w:eastAsia="Calibri"/>
                <w:sz w:val="16"/>
                <w:szCs w:val="16"/>
              </w:rPr>
            </w:pPr>
            <w:r w:rsidRPr="00800B60">
              <w:rPr>
                <w:rFonts w:eastAsia="Calibri"/>
                <w:color w:val="000000"/>
                <w:sz w:val="16"/>
                <w:szCs w:val="16"/>
              </w:rPr>
              <w:t>3842</w:t>
            </w:r>
          </w:p>
        </w:tc>
        <w:tc>
          <w:tcPr>
            <w:tcW w:w="1028" w:type="dxa"/>
            <w:tcBorders>
              <w:top w:val="nil"/>
              <w:bottom w:val="nil"/>
            </w:tcBorders>
            <w:shd w:val="clear" w:color="auto" w:fill="auto"/>
            <w:vAlign w:val="center"/>
          </w:tcPr>
          <w:p w14:paraId="4E6EBF38"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09AAB5B7"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2F381AE0" w14:textId="77777777" w:rsidTr="00B13ADF">
        <w:trPr>
          <w:trHeight w:val="284"/>
        </w:trPr>
        <w:tc>
          <w:tcPr>
            <w:tcW w:w="3369" w:type="dxa"/>
            <w:tcBorders>
              <w:top w:val="nil"/>
              <w:left w:val="nil"/>
              <w:bottom w:val="nil"/>
              <w:right w:val="nil"/>
            </w:tcBorders>
            <w:shd w:val="clear" w:color="auto" w:fill="auto"/>
            <w:vAlign w:val="center"/>
          </w:tcPr>
          <w:p w14:paraId="1A3B23D2" w14:textId="25804889" w:rsidR="008F68D7" w:rsidRPr="00800B60" w:rsidRDefault="008F68D7" w:rsidP="00682254">
            <w:pPr>
              <w:rPr>
                <w:rFonts w:eastAsia="Calibri"/>
                <w:b/>
                <w:bCs/>
                <w:sz w:val="16"/>
                <w:szCs w:val="16"/>
              </w:rPr>
            </w:pPr>
            <w:r w:rsidRPr="00800B60">
              <w:rPr>
                <w:rFonts w:eastAsia="Calibri"/>
                <w:bCs/>
                <w:color w:val="000000"/>
                <w:sz w:val="16"/>
                <w:szCs w:val="16"/>
              </w:rPr>
              <w:t xml:space="preserve">Booth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_Ref460257713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69D9F126"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left w:val="nil"/>
              <w:bottom w:val="nil"/>
              <w:right w:val="nil"/>
            </w:tcBorders>
            <w:shd w:val="clear" w:color="auto" w:fill="auto"/>
            <w:vAlign w:val="center"/>
          </w:tcPr>
          <w:p w14:paraId="6905320B" w14:textId="77777777" w:rsidR="008F68D7" w:rsidRPr="00800B60" w:rsidRDefault="008F68D7" w:rsidP="00682254">
            <w:pPr>
              <w:jc w:val="right"/>
              <w:rPr>
                <w:rFonts w:eastAsia="Calibri"/>
                <w:sz w:val="16"/>
                <w:szCs w:val="16"/>
              </w:rPr>
            </w:pPr>
            <w:r w:rsidRPr="00800B60">
              <w:rPr>
                <w:rFonts w:eastAsia="Calibri"/>
                <w:color w:val="000000"/>
                <w:sz w:val="16"/>
                <w:szCs w:val="16"/>
              </w:rPr>
              <w:t>1997</w:t>
            </w:r>
          </w:p>
        </w:tc>
        <w:tc>
          <w:tcPr>
            <w:tcW w:w="816" w:type="dxa"/>
            <w:tcBorders>
              <w:top w:val="nil"/>
              <w:left w:val="nil"/>
              <w:bottom w:val="nil"/>
              <w:right w:val="nil"/>
            </w:tcBorders>
            <w:shd w:val="clear" w:color="auto" w:fill="auto"/>
            <w:vAlign w:val="center"/>
          </w:tcPr>
          <w:p w14:paraId="075DB7C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15FF05C" w14:textId="77777777" w:rsidR="008F68D7" w:rsidRPr="00800B60" w:rsidRDefault="008F68D7" w:rsidP="00682254">
            <w:pPr>
              <w:jc w:val="right"/>
              <w:rPr>
                <w:rFonts w:eastAsia="Calibri"/>
                <w:sz w:val="16"/>
                <w:szCs w:val="16"/>
              </w:rPr>
            </w:pPr>
            <w:r w:rsidRPr="00800B60">
              <w:rPr>
                <w:rFonts w:eastAsia="Calibri"/>
                <w:color w:val="000000"/>
                <w:sz w:val="16"/>
                <w:szCs w:val="16"/>
              </w:rPr>
              <w:t>9–15</w:t>
            </w:r>
          </w:p>
        </w:tc>
        <w:tc>
          <w:tcPr>
            <w:tcW w:w="1417" w:type="dxa"/>
            <w:tcBorders>
              <w:top w:val="nil"/>
              <w:left w:val="nil"/>
              <w:bottom w:val="nil"/>
              <w:right w:val="nil"/>
            </w:tcBorders>
            <w:shd w:val="clear" w:color="auto" w:fill="auto"/>
            <w:vAlign w:val="center"/>
          </w:tcPr>
          <w:p w14:paraId="4894D38F" w14:textId="77777777" w:rsidR="008F68D7" w:rsidRPr="00800B60" w:rsidRDefault="008F68D7" w:rsidP="00682254">
            <w:pPr>
              <w:jc w:val="right"/>
              <w:rPr>
                <w:rFonts w:eastAsia="Calibri"/>
                <w:sz w:val="16"/>
                <w:szCs w:val="16"/>
              </w:rPr>
            </w:pPr>
            <w:r w:rsidRPr="00800B60">
              <w:rPr>
                <w:rFonts w:eastAsia="Calibri"/>
                <w:color w:val="000000"/>
                <w:sz w:val="16"/>
                <w:szCs w:val="16"/>
              </w:rPr>
              <w:t>122–491</w:t>
            </w:r>
          </w:p>
        </w:tc>
        <w:tc>
          <w:tcPr>
            <w:tcW w:w="1134" w:type="dxa"/>
            <w:tcBorders>
              <w:top w:val="nil"/>
              <w:left w:val="nil"/>
              <w:bottom w:val="nil"/>
              <w:right w:val="nil"/>
            </w:tcBorders>
            <w:shd w:val="clear" w:color="auto" w:fill="auto"/>
            <w:vAlign w:val="center"/>
          </w:tcPr>
          <w:p w14:paraId="1085027F" w14:textId="77777777" w:rsidR="008F68D7" w:rsidRPr="00800B60" w:rsidRDefault="008F68D7" w:rsidP="00682254">
            <w:pPr>
              <w:jc w:val="right"/>
              <w:rPr>
                <w:rFonts w:eastAsia="Calibri"/>
                <w:sz w:val="16"/>
                <w:szCs w:val="16"/>
              </w:rPr>
            </w:pPr>
            <w:r w:rsidRPr="00800B60">
              <w:rPr>
                <w:rFonts w:eastAsia="Calibri"/>
                <w:color w:val="000000"/>
                <w:sz w:val="16"/>
                <w:szCs w:val="16"/>
              </w:rPr>
              <w:t>3934</w:t>
            </w:r>
          </w:p>
        </w:tc>
        <w:tc>
          <w:tcPr>
            <w:tcW w:w="1028" w:type="dxa"/>
            <w:tcBorders>
              <w:top w:val="nil"/>
              <w:left w:val="nil"/>
              <w:bottom w:val="nil"/>
              <w:right w:val="nil"/>
            </w:tcBorders>
            <w:shd w:val="clear" w:color="auto" w:fill="auto"/>
            <w:vAlign w:val="center"/>
          </w:tcPr>
          <w:p w14:paraId="59BD8B0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578BF4B8"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49F3D8A7" w14:textId="77777777" w:rsidTr="00B13ADF">
        <w:trPr>
          <w:trHeight w:val="284"/>
        </w:trPr>
        <w:tc>
          <w:tcPr>
            <w:tcW w:w="3369" w:type="dxa"/>
            <w:tcBorders>
              <w:top w:val="nil"/>
              <w:bottom w:val="nil"/>
            </w:tcBorders>
            <w:shd w:val="clear" w:color="auto" w:fill="auto"/>
            <w:vAlign w:val="center"/>
          </w:tcPr>
          <w:p w14:paraId="166BC9A9" w14:textId="456B7C1F" w:rsidR="008F68D7" w:rsidRPr="00800B60" w:rsidRDefault="008F68D7" w:rsidP="00682254">
            <w:pPr>
              <w:rPr>
                <w:rFonts w:eastAsia="Calibri"/>
                <w:b/>
                <w:bCs/>
                <w:sz w:val="16"/>
                <w:szCs w:val="16"/>
              </w:rPr>
            </w:pPr>
            <w:r w:rsidRPr="00800B60">
              <w:rPr>
                <w:rFonts w:eastAsia="Calibri"/>
                <w:bCs/>
                <w:color w:val="000000"/>
                <w:sz w:val="16"/>
                <w:szCs w:val="16"/>
              </w:rPr>
              <w:t xml:space="preserve">Booth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_Ref460257720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0241A68"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bottom w:val="nil"/>
            </w:tcBorders>
            <w:shd w:val="clear" w:color="auto" w:fill="auto"/>
            <w:vAlign w:val="center"/>
          </w:tcPr>
          <w:p w14:paraId="4415E298" w14:textId="77777777" w:rsidR="008F68D7" w:rsidRPr="00800B60" w:rsidRDefault="008F68D7" w:rsidP="00682254">
            <w:pPr>
              <w:jc w:val="right"/>
              <w:rPr>
                <w:rFonts w:eastAsia="Calibri"/>
                <w:sz w:val="16"/>
                <w:szCs w:val="16"/>
              </w:rPr>
            </w:pPr>
            <w:r w:rsidRPr="00800B60">
              <w:rPr>
                <w:rFonts w:eastAsia="Calibri"/>
                <w:color w:val="000000"/>
                <w:sz w:val="16"/>
                <w:szCs w:val="16"/>
              </w:rPr>
              <w:t>2004</w:t>
            </w:r>
          </w:p>
        </w:tc>
        <w:tc>
          <w:tcPr>
            <w:tcW w:w="816" w:type="dxa"/>
            <w:tcBorders>
              <w:top w:val="nil"/>
              <w:bottom w:val="nil"/>
            </w:tcBorders>
            <w:shd w:val="clear" w:color="auto" w:fill="auto"/>
            <w:vAlign w:val="center"/>
          </w:tcPr>
          <w:p w14:paraId="16A2C0C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CC9764A" w14:textId="77777777" w:rsidR="008F68D7" w:rsidRPr="00800B60" w:rsidRDefault="008F68D7" w:rsidP="00682254">
            <w:pPr>
              <w:jc w:val="right"/>
              <w:rPr>
                <w:rFonts w:eastAsia="Calibri"/>
                <w:sz w:val="16"/>
                <w:szCs w:val="16"/>
              </w:rPr>
            </w:pPr>
            <w:r w:rsidRPr="00800B60">
              <w:rPr>
                <w:rFonts w:eastAsia="Calibri"/>
                <w:color w:val="000000"/>
                <w:sz w:val="16"/>
                <w:szCs w:val="16"/>
              </w:rPr>
              <w:t>9–15</w:t>
            </w:r>
          </w:p>
        </w:tc>
        <w:tc>
          <w:tcPr>
            <w:tcW w:w="1417" w:type="dxa"/>
            <w:tcBorders>
              <w:top w:val="nil"/>
              <w:bottom w:val="nil"/>
            </w:tcBorders>
            <w:shd w:val="clear" w:color="auto" w:fill="auto"/>
            <w:vAlign w:val="center"/>
          </w:tcPr>
          <w:p w14:paraId="57CBEE57" w14:textId="77777777" w:rsidR="008F68D7" w:rsidRPr="00800B60" w:rsidRDefault="008F68D7" w:rsidP="00682254">
            <w:pPr>
              <w:jc w:val="right"/>
              <w:rPr>
                <w:rFonts w:eastAsia="Calibri"/>
                <w:sz w:val="16"/>
                <w:szCs w:val="16"/>
              </w:rPr>
            </w:pPr>
            <w:r w:rsidRPr="00800B60">
              <w:rPr>
                <w:rFonts w:eastAsia="Calibri"/>
                <w:color w:val="000000"/>
                <w:sz w:val="16"/>
                <w:szCs w:val="16"/>
              </w:rPr>
              <w:t>58–375</w:t>
            </w:r>
          </w:p>
        </w:tc>
        <w:tc>
          <w:tcPr>
            <w:tcW w:w="1134" w:type="dxa"/>
            <w:tcBorders>
              <w:top w:val="nil"/>
              <w:bottom w:val="nil"/>
            </w:tcBorders>
            <w:shd w:val="clear" w:color="auto" w:fill="auto"/>
            <w:vAlign w:val="center"/>
          </w:tcPr>
          <w:p w14:paraId="45836A61" w14:textId="77777777" w:rsidR="008F68D7" w:rsidRPr="00800B60" w:rsidRDefault="008F68D7" w:rsidP="00682254">
            <w:pPr>
              <w:jc w:val="right"/>
              <w:rPr>
                <w:rFonts w:eastAsia="Calibri"/>
                <w:sz w:val="16"/>
                <w:szCs w:val="16"/>
              </w:rPr>
            </w:pPr>
            <w:r w:rsidRPr="00800B60">
              <w:rPr>
                <w:rFonts w:eastAsia="Calibri"/>
                <w:color w:val="000000"/>
                <w:sz w:val="16"/>
                <w:szCs w:val="16"/>
              </w:rPr>
              <w:t>3143</w:t>
            </w:r>
          </w:p>
        </w:tc>
        <w:tc>
          <w:tcPr>
            <w:tcW w:w="1028" w:type="dxa"/>
            <w:tcBorders>
              <w:top w:val="nil"/>
              <w:bottom w:val="nil"/>
            </w:tcBorders>
            <w:shd w:val="clear" w:color="auto" w:fill="auto"/>
            <w:vAlign w:val="center"/>
          </w:tcPr>
          <w:p w14:paraId="5D94DEDB"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33366CAC"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13F6894" w14:textId="77777777" w:rsidTr="00B13ADF">
        <w:trPr>
          <w:trHeight w:val="284"/>
        </w:trPr>
        <w:tc>
          <w:tcPr>
            <w:tcW w:w="3369" w:type="dxa"/>
            <w:tcBorders>
              <w:top w:val="nil"/>
              <w:left w:val="nil"/>
              <w:bottom w:val="nil"/>
              <w:right w:val="nil"/>
            </w:tcBorders>
            <w:shd w:val="clear" w:color="auto" w:fill="auto"/>
            <w:vAlign w:val="center"/>
          </w:tcPr>
          <w:p w14:paraId="2ACB542A" w14:textId="47858E9F" w:rsidR="008F68D7" w:rsidRPr="00800B60" w:rsidRDefault="008F68D7" w:rsidP="00682254">
            <w:pPr>
              <w:rPr>
                <w:rFonts w:eastAsia="Calibri"/>
                <w:b/>
                <w:bCs/>
                <w:sz w:val="16"/>
                <w:szCs w:val="16"/>
              </w:rPr>
            </w:pPr>
            <w:r w:rsidRPr="00800B60">
              <w:rPr>
                <w:rFonts w:eastAsia="Calibri"/>
                <w:bCs/>
                <w:color w:val="000000"/>
                <w:sz w:val="16"/>
                <w:szCs w:val="16"/>
              </w:rPr>
              <w:t xml:space="preserve">Cooley &amp; McNaughton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_Ref460257726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5688C66"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left w:val="nil"/>
              <w:bottom w:val="nil"/>
              <w:right w:val="nil"/>
            </w:tcBorders>
            <w:shd w:val="clear" w:color="auto" w:fill="auto"/>
            <w:vAlign w:val="center"/>
          </w:tcPr>
          <w:p w14:paraId="26DF074A" w14:textId="77777777" w:rsidR="008F68D7" w:rsidRPr="00800B60" w:rsidRDefault="008F68D7" w:rsidP="00682254">
            <w:pPr>
              <w:jc w:val="right"/>
              <w:rPr>
                <w:rFonts w:eastAsia="Calibri"/>
                <w:sz w:val="16"/>
                <w:szCs w:val="16"/>
              </w:rPr>
            </w:pPr>
            <w:r w:rsidRPr="00800B60">
              <w:rPr>
                <w:rFonts w:eastAsia="Calibri"/>
                <w:color w:val="000000"/>
                <w:sz w:val="16"/>
                <w:szCs w:val="16"/>
              </w:rPr>
              <w:t>1998</w:t>
            </w:r>
          </w:p>
        </w:tc>
        <w:tc>
          <w:tcPr>
            <w:tcW w:w="816" w:type="dxa"/>
            <w:tcBorders>
              <w:top w:val="nil"/>
              <w:left w:val="nil"/>
              <w:bottom w:val="nil"/>
              <w:right w:val="nil"/>
            </w:tcBorders>
            <w:shd w:val="clear" w:color="auto" w:fill="auto"/>
            <w:vAlign w:val="center"/>
          </w:tcPr>
          <w:p w14:paraId="55275A6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1C3136D" w14:textId="77777777" w:rsidR="008F68D7" w:rsidRPr="00800B60" w:rsidRDefault="008F68D7" w:rsidP="00682254">
            <w:pPr>
              <w:jc w:val="right"/>
              <w:rPr>
                <w:rFonts w:eastAsia="Calibri"/>
                <w:sz w:val="16"/>
                <w:szCs w:val="16"/>
              </w:rPr>
            </w:pPr>
            <w:r w:rsidRPr="00800B60">
              <w:rPr>
                <w:rFonts w:eastAsia="Calibri"/>
                <w:color w:val="000000"/>
                <w:sz w:val="16"/>
                <w:szCs w:val="16"/>
              </w:rPr>
              <w:t>11–16</w:t>
            </w:r>
          </w:p>
        </w:tc>
        <w:tc>
          <w:tcPr>
            <w:tcW w:w="1417" w:type="dxa"/>
            <w:tcBorders>
              <w:top w:val="nil"/>
              <w:left w:val="nil"/>
              <w:bottom w:val="nil"/>
              <w:right w:val="nil"/>
            </w:tcBorders>
            <w:shd w:val="clear" w:color="auto" w:fill="auto"/>
            <w:vAlign w:val="center"/>
          </w:tcPr>
          <w:p w14:paraId="13CD34C9" w14:textId="77777777" w:rsidR="008F68D7" w:rsidRPr="00800B60" w:rsidRDefault="008F68D7" w:rsidP="00682254">
            <w:pPr>
              <w:jc w:val="right"/>
              <w:rPr>
                <w:rFonts w:eastAsia="Calibri"/>
                <w:sz w:val="16"/>
                <w:szCs w:val="16"/>
              </w:rPr>
            </w:pPr>
            <w:r w:rsidRPr="00800B60">
              <w:rPr>
                <w:rFonts w:eastAsia="Calibri"/>
                <w:color w:val="000000"/>
                <w:sz w:val="16"/>
                <w:szCs w:val="16"/>
              </w:rPr>
              <w:t>339–636</w:t>
            </w:r>
          </w:p>
        </w:tc>
        <w:tc>
          <w:tcPr>
            <w:tcW w:w="1134" w:type="dxa"/>
            <w:tcBorders>
              <w:top w:val="nil"/>
              <w:left w:val="nil"/>
              <w:bottom w:val="nil"/>
              <w:right w:val="nil"/>
            </w:tcBorders>
            <w:shd w:val="clear" w:color="auto" w:fill="auto"/>
            <w:vAlign w:val="center"/>
          </w:tcPr>
          <w:p w14:paraId="426EC3FC" w14:textId="77777777" w:rsidR="008F68D7" w:rsidRPr="00800B60" w:rsidRDefault="008F68D7" w:rsidP="00682254">
            <w:pPr>
              <w:jc w:val="right"/>
              <w:rPr>
                <w:rFonts w:eastAsia="Calibri"/>
                <w:sz w:val="16"/>
                <w:szCs w:val="16"/>
              </w:rPr>
            </w:pPr>
            <w:r w:rsidRPr="00800B60">
              <w:rPr>
                <w:rFonts w:eastAsia="Calibri"/>
                <w:color w:val="000000"/>
                <w:sz w:val="16"/>
                <w:szCs w:val="16"/>
              </w:rPr>
              <w:t>6161</w:t>
            </w:r>
          </w:p>
        </w:tc>
        <w:tc>
          <w:tcPr>
            <w:tcW w:w="1028" w:type="dxa"/>
            <w:tcBorders>
              <w:top w:val="nil"/>
              <w:left w:val="nil"/>
              <w:bottom w:val="nil"/>
              <w:right w:val="nil"/>
            </w:tcBorders>
            <w:shd w:val="clear" w:color="auto" w:fill="auto"/>
            <w:vAlign w:val="center"/>
          </w:tcPr>
          <w:p w14:paraId="2E616088"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68C10DE8"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607475FB" w14:textId="77777777" w:rsidTr="00B13ADF">
        <w:trPr>
          <w:trHeight w:val="284"/>
        </w:trPr>
        <w:tc>
          <w:tcPr>
            <w:tcW w:w="3369" w:type="dxa"/>
            <w:tcBorders>
              <w:top w:val="nil"/>
              <w:bottom w:val="nil"/>
            </w:tcBorders>
            <w:shd w:val="clear" w:color="auto" w:fill="auto"/>
            <w:vAlign w:val="center"/>
          </w:tcPr>
          <w:p w14:paraId="089BD3CE" w14:textId="69BD5009" w:rsidR="008F68D7" w:rsidRPr="00800B60" w:rsidRDefault="008F68D7" w:rsidP="00682254">
            <w:pPr>
              <w:rPr>
                <w:rFonts w:eastAsia="Calibri"/>
                <w:b/>
                <w:bCs/>
                <w:sz w:val="16"/>
                <w:szCs w:val="16"/>
              </w:rPr>
            </w:pPr>
            <w:r w:rsidRPr="00800B60">
              <w:rPr>
                <w:rFonts w:eastAsia="Calibri"/>
                <w:bCs/>
                <w:color w:val="000000"/>
                <w:sz w:val="16"/>
                <w:szCs w:val="16"/>
              </w:rPr>
              <w:t xml:space="preserve">Hardy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_Ref460257732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w6</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D1937BD"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bottom w:val="nil"/>
            </w:tcBorders>
            <w:shd w:val="clear" w:color="auto" w:fill="auto"/>
            <w:vAlign w:val="center"/>
          </w:tcPr>
          <w:p w14:paraId="2B7C2674" w14:textId="77777777" w:rsidR="008F68D7" w:rsidRPr="00800B60" w:rsidRDefault="008F68D7" w:rsidP="00682254">
            <w:pPr>
              <w:jc w:val="right"/>
              <w:rPr>
                <w:rFonts w:eastAsia="Calibri"/>
                <w:sz w:val="16"/>
                <w:szCs w:val="16"/>
              </w:rPr>
            </w:pPr>
            <w:r w:rsidRPr="00800B60">
              <w:rPr>
                <w:rFonts w:eastAsia="Calibri"/>
                <w:color w:val="000000"/>
                <w:sz w:val="16"/>
                <w:szCs w:val="16"/>
              </w:rPr>
              <w:t>2010</w:t>
            </w:r>
          </w:p>
        </w:tc>
        <w:tc>
          <w:tcPr>
            <w:tcW w:w="816" w:type="dxa"/>
            <w:tcBorders>
              <w:top w:val="nil"/>
              <w:bottom w:val="nil"/>
            </w:tcBorders>
            <w:shd w:val="clear" w:color="auto" w:fill="auto"/>
            <w:vAlign w:val="center"/>
          </w:tcPr>
          <w:p w14:paraId="54DBECF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41F45E8" w14:textId="77777777" w:rsidR="008F68D7" w:rsidRPr="00800B60" w:rsidRDefault="008F68D7" w:rsidP="00682254">
            <w:pPr>
              <w:jc w:val="right"/>
              <w:rPr>
                <w:rFonts w:eastAsia="Calibri"/>
                <w:sz w:val="16"/>
                <w:szCs w:val="16"/>
              </w:rPr>
            </w:pPr>
            <w:r w:rsidRPr="00800B60">
              <w:rPr>
                <w:rFonts w:eastAsia="Calibri"/>
                <w:color w:val="000000"/>
                <w:sz w:val="16"/>
                <w:szCs w:val="16"/>
              </w:rPr>
              <w:t>9–15</w:t>
            </w:r>
          </w:p>
        </w:tc>
        <w:tc>
          <w:tcPr>
            <w:tcW w:w="1417" w:type="dxa"/>
            <w:tcBorders>
              <w:top w:val="nil"/>
              <w:bottom w:val="nil"/>
            </w:tcBorders>
            <w:shd w:val="clear" w:color="auto" w:fill="auto"/>
            <w:vAlign w:val="center"/>
          </w:tcPr>
          <w:p w14:paraId="0EC99E44" w14:textId="77777777" w:rsidR="008F68D7" w:rsidRPr="00800B60" w:rsidRDefault="008F68D7" w:rsidP="00682254">
            <w:pPr>
              <w:jc w:val="right"/>
              <w:rPr>
                <w:rFonts w:eastAsia="Calibri"/>
                <w:sz w:val="16"/>
                <w:szCs w:val="16"/>
              </w:rPr>
            </w:pPr>
            <w:r w:rsidRPr="00800B60">
              <w:rPr>
                <w:rFonts w:eastAsia="Calibri"/>
                <w:color w:val="000000"/>
                <w:sz w:val="16"/>
                <w:szCs w:val="16"/>
              </w:rPr>
              <w:t>114–720</w:t>
            </w:r>
          </w:p>
        </w:tc>
        <w:tc>
          <w:tcPr>
            <w:tcW w:w="1134" w:type="dxa"/>
            <w:tcBorders>
              <w:top w:val="nil"/>
              <w:bottom w:val="nil"/>
            </w:tcBorders>
            <w:shd w:val="clear" w:color="auto" w:fill="auto"/>
            <w:vAlign w:val="center"/>
          </w:tcPr>
          <w:p w14:paraId="67C94708" w14:textId="77777777" w:rsidR="008F68D7" w:rsidRPr="00800B60" w:rsidRDefault="008F68D7" w:rsidP="00682254">
            <w:pPr>
              <w:jc w:val="right"/>
              <w:rPr>
                <w:rFonts w:eastAsia="Calibri"/>
                <w:sz w:val="16"/>
                <w:szCs w:val="16"/>
              </w:rPr>
            </w:pPr>
            <w:r w:rsidRPr="00800B60">
              <w:rPr>
                <w:rFonts w:eastAsia="Calibri"/>
                <w:color w:val="000000"/>
                <w:sz w:val="16"/>
                <w:szCs w:val="16"/>
              </w:rPr>
              <w:t>5021</w:t>
            </w:r>
          </w:p>
        </w:tc>
        <w:tc>
          <w:tcPr>
            <w:tcW w:w="1028" w:type="dxa"/>
            <w:tcBorders>
              <w:top w:val="nil"/>
              <w:bottom w:val="nil"/>
            </w:tcBorders>
            <w:shd w:val="clear" w:color="auto" w:fill="auto"/>
            <w:vAlign w:val="center"/>
          </w:tcPr>
          <w:p w14:paraId="2FB6DDD1" w14:textId="77777777" w:rsidR="008F68D7" w:rsidRPr="00800B60" w:rsidRDefault="008F68D7" w:rsidP="00682254">
            <w:pPr>
              <w:rPr>
                <w:rFonts w:eastAsia="Calibri"/>
                <w:sz w:val="16"/>
                <w:szCs w:val="16"/>
              </w:rPr>
            </w:pPr>
            <w:r w:rsidRPr="00800B60">
              <w:rPr>
                <w:rFonts w:eastAsia="Calibri"/>
                <w:color w:val="000000"/>
                <w:sz w:val="16"/>
                <w:szCs w:val="16"/>
              </w:rPr>
              <w:t xml:space="preserve">P </w:t>
            </w:r>
          </w:p>
        </w:tc>
        <w:tc>
          <w:tcPr>
            <w:tcW w:w="1028" w:type="dxa"/>
            <w:tcBorders>
              <w:top w:val="nil"/>
              <w:bottom w:val="nil"/>
            </w:tcBorders>
            <w:shd w:val="clear" w:color="auto" w:fill="auto"/>
            <w:vAlign w:val="center"/>
          </w:tcPr>
          <w:p w14:paraId="15686196"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36BD859E" w14:textId="77777777" w:rsidTr="00B13ADF">
        <w:trPr>
          <w:trHeight w:val="284"/>
        </w:trPr>
        <w:tc>
          <w:tcPr>
            <w:tcW w:w="3369" w:type="dxa"/>
            <w:tcBorders>
              <w:top w:val="nil"/>
              <w:left w:val="nil"/>
              <w:bottom w:val="nil"/>
              <w:right w:val="nil"/>
            </w:tcBorders>
            <w:shd w:val="clear" w:color="auto" w:fill="auto"/>
            <w:vAlign w:val="center"/>
          </w:tcPr>
          <w:p w14:paraId="6EDF0AC1" w14:textId="1EB46727" w:rsidR="008F68D7" w:rsidRPr="00800B60" w:rsidRDefault="008F68D7" w:rsidP="00682254">
            <w:pPr>
              <w:rPr>
                <w:rFonts w:eastAsia="Calibri"/>
                <w:b/>
                <w:bCs/>
                <w:sz w:val="16"/>
                <w:szCs w:val="16"/>
              </w:rPr>
            </w:pPr>
            <w:r w:rsidRPr="00800B60">
              <w:rPr>
                <w:rFonts w:eastAsia="Calibri"/>
                <w:bCs/>
                <w:color w:val="000000"/>
                <w:sz w:val="16"/>
                <w:szCs w:val="16"/>
              </w:rPr>
              <w:t xml:space="preserve">Jenner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_Ref460257740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DAC6F84"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left w:val="nil"/>
              <w:bottom w:val="nil"/>
              <w:right w:val="nil"/>
            </w:tcBorders>
            <w:shd w:val="clear" w:color="auto" w:fill="auto"/>
            <w:vAlign w:val="center"/>
          </w:tcPr>
          <w:p w14:paraId="5B3F2040" w14:textId="77777777" w:rsidR="008F68D7" w:rsidRPr="00800B60" w:rsidRDefault="008F68D7" w:rsidP="00682254">
            <w:pPr>
              <w:jc w:val="right"/>
              <w:rPr>
                <w:rFonts w:eastAsia="Calibri"/>
                <w:sz w:val="16"/>
                <w:szCs w:val="16"/>
              </w:rPr>
            </w:pPr>
            <w:r w:rsidRPr="00800B60">
              <w:rPr>
                <w:rFonts w:eastAsia="Calibri"/>
                <w:color w:val="000000"/>
                <w:sz w:val="16"/>
                <w:szCs w:val="16"/>
              </w:rPr>
              <w:t>1988</w:t>
            </w:r>
          </w:p>
        </w:tc>
        <w:tc>
          <w:tcPr>
            <w:tcW w:w="816" w:type="dxa"/>
            <w:tcBorders>
              <w:top w:val="nil"/>
              <w:left w:val="nil"/>
              <w:bottom w:val="nil"/>
              <w:right w:val="nil"/>
            </w:tcBorders>
            <w:shd w:val="clear" w:color="auto" w:fill="auto"/>
            <w:vAlign w:val="center"/>
          </w:tcPr>
          <w:p w14:paraId="1FC5167C"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6FC67B7" w14:textId="77777777" w:rsidR="008F68D7" w:rsidRPr="00800B60" w:rsidRDefault="008F68D7" w:rsidP="00682254">
            <w:pPr>
              <w:jc w:val="right"/>
              <w:rPr>
                <w:rFonts w:eastAsia="Calibri"/>
                <w:sz w:val="16"/>
                <w:szCs w:val="16"/>
              </w:rPr>
            </w:pPr>
            <w:r w:rsidRPr="00800B60">
              <w:rPr>
                <w:rFonts w:eastAsia="Calibri"/>
                <w:color w:val="000000"/>
                <w:sz w:val="16"/>
                <w:szCs w:val="16"/>
              </w:rPr>
              <w:t>11–12</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7C23BB0F" w14:textId="77777777" w:rsidR="008F68D7" w:rsidRPr="00800B60" w:rsidRDefault="008F68D7" w:rsidP="00682254">
            <w:pPr>
              <w:jc w:val="right"/>
              <w:rPr>
                <w:rFonts w:eastAsia="Calibri"/>
                <w:sz w:val="16"/>
                <w:szCs w:val="16"/>
              </w:rPr>
            </w:pPr>
            <w:r w:rsidRPr="00800B60">
              <w:rPr>
                <w:rFonts w:eastAsia="Calibri"/>
                <w:color w:val="000000"/>
                <w:sz w:val="16"/>
                <w:szCs w:val="16"/>
              </w:rPr>
              <w:t>264–283</w:t>
            </w:r>
          </w:p>
        </w:tc>
        <w:tc>
          <w:tcPr>
            <w:tcW w:w="1134" w:type="dxa"/>
            <w:tcBorders>
              <w:top w:val="nil"/>
              <w:left w:val="nil"/>
              <w:bottom w:val="nil"/>
              <w:right w:val="nil"/>
            </w:tcBorders>
            <w:shd w:val="clear" w:color="auto" w:fill="auto"/>
            <w:vAlign w:val="center"/>
          </w:tcPr>
          <w:p w14:paraId="01CC17A7" w14:textId="77777777" w:rsidR="008F68D7" w:rsidRPr="00800B60" w:rsidRDefault="008F68D7" w:rsidP="00682254">
            <w:pPr>
              <w:jc w:val="right"/>
              <w:rPr>
                <w:rFonts w:eastAsia="Calibri"/>
                <w:sz w:val="16"/>
                <w:szCs w:val="16"/>
              </w:rPr>
            </w:pPr>
            <w:r w:rsidRPr="00800B60">
              <w:rPr>
                <w:rFonts w:eastAsia="Calibri"/>
                <w:color w:val="000000"/>
                <w:sz w:val="16"/>
                <w:szCs w:val="16"/>
              </w:rPr>
              <w:t>1094</w:t>
            </w:r>
          </w:p>
        </w:tc>
        <w:tc>
          <w:tcPr>
            <w:tcW w:w="1028" w:type="dxa"/>
            <w:tcBorders>
              <w:top w:val="nil"/>
              <w:left w:val="nil"/>
              <w:bottom w:val="nil"/>
              <w:right w:val="nil"/>
            </w:tcBorders>
            <w:shd w:val="clear" w:color="auto" w:fill="auto"/>
            <w:vAlign w:val="center"/>
          </w:tcPr>
          <w:p w14:paraId="0DB4160C"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50BE7C90"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3C7D833" w14:textId="77777777" w:rsidTr="00B13ADF">
        <w:trPr>
          <w:trHeight w:val="284"/>
        </w:trPr>
        <w:tc>
          <w:tcPr>
            <w:tcW w:w="3369" w:type="dxa"/>
            <w:tcBorders>
              <w:top w:val="nil"/>
              <w:bottom w:val="nil"/>
            </w:tcBorders>
            <w:shd w:val="clear" w:color="auto" w:fill="auto"/>
            <w:vAlign w:val="center"/>
          </w:tcPr>
          <w:p w14:paraId="1FBBC80E" w14:textId="09E5FCA4" w:rsidR="008F68D7" w:rsidRPr="00800B60" w:rsidRDefault="008F68D7" w:rsidP="00682254">
            <w:pPr>
              <w:rPr>
                <w:rFonts w:eastAsia="Calibri"/>
                <w:b/>
                <w:bCs/>
                <w:sz w:val="16"/>
                <w:szCs w:val="16"/>
              </w:rPr>
            </w:pPr>
            <w:r w:rsidRPr="00800B60">
              <w:rPr>
                <w:rFonts w:eastAsia="Calibri"/>
                <w:bCs/>
                <w:color w:val="000000"/>
                <w:sz w:val="16"/>
                <w:szCs w:val="16"/>
              </w:rPr>
              <w:t xml:space="preserve">Lloyd &amp; Antonas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_Ref460257747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01F689C5"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bottom w:val="nil"/>
            </w:tcBorders>
            <w:shd w:val="clear" w:color="auto" w:fill="auto"/>
            <w:vAlign w:val="center"/>
          </w:tcPr>
          <w:p w14:paraId="6A100562" w14:textId="77777777" w:rsidR="008F68D7" w:rsidRPr="00800B60" w:rsidRDefault="008F68D7" w:rsidP="00682254">
            <w:pPr>
              <w:jc w:val="right"/>
              <w:rPr>
                <w:rFonts w:eastAsia="Calibri"/>
                <w:sz w:val="16"/>
                <w:szCs w:val="16"/>
              </w:rPr>
            </w:pPr>
            <w:r w:rsidRPr="00800B60">
              <w:rPr>
                <w:rFonts w:eastAsia="Calibri"/>
                <w:color w:val="000000"/>
                <w:sz w:val="16"/>
                <w:szCs w:val="16"/>
              </w:rPr>
              <w:t>1998?</w:t>
            </w:r>
          </w:p>
        </w:tc>
        <w:tc>
          <w:tcPr>
            <w:tcW w:w="816" w:type="dxa"/>
            <w:tcBorders>
              <w:top w:val="nil"/>
              <w:bottom w:val="nil"/>
            </w:tcBorders>
            <w:shd w:val="clear" w:color="auto" w:fill="auto"/>
            <w:vAlign w:val="center"/>
          </w:tcPr>
          <w:p w14:paraId="03AB710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631AC2CC" w14:textId="77777777" w:rsidR="008F68D7" w:rsidRPr="00800B60" w:rsidRDefault="008F68D7" w:rsidP="00682254">
            <w:pPr>
              <w:jc w:val="right"/>
              <w:rPr>
                <w:rFonts w:eastAsia="Calibri"/>
                <w:sz w:val="16"/>
                <w:szCs w:val="16"/>
              </w:rPr>
            </w:pPr>
            <w:r w:rsidRPr="00800B60">
              <w:rPr>
                <w:rFonts w:eastAsia="Calibri"/>
                <w:color w:val="000000"/>
                <w:sz w:val="16"/>
                <w:szCs w:val="16"/>
              </w:rPr>
              <w:t>11–12</w:t>
            </w:r>
          </w:p>
        </w:tc>
        <w:tc>
          <w:tcPr>
            <w:tcW w:w="1417" w:type="dxa"/>
            <w:tcBorders>
              <w:top w:val="nil"/>
              <w:bottom w:val="nil"/>
            </w:tcBorders>
            <w:shd w:val="clear" w:color="auto" w:fill="auto"/>
            <w:vAlign w:val="center"/>
          </w:tcPr>
          <w:p w14:paraId="14AFF5FC" w14:textId="77777777" w:rsidR="008F68D7" w:rsidRPr="00800B60" w:rsidRDefault="008F68D7" w:rsidP="00682254">
            <w:pPr>
              <w:jc w:val="right"/>
              <w:rPr>
                <w:rFonts w:eastAsia="Calibri"/>
                <w:sz w:val="16"/>
                <w:szCs w:val="16"/>
              </w:rPr>
            </w:pPr>
            <w:r w:rsidRPr="00800B60">
              <w:rPr>
                <w:rFonts w:eastAsia="Calibri"/>
                <w:color w:val="000000"/>
                <w:sz w:val="16"/>
                <w:szCs w:val="16"/>
              </w:rPr>
              <w:t>69–71</w:t>
            </w:r>
          </w:p>
        </w:tc>
        <w:tc>
          <w:tcPr>
            <w:tcW w:w="1134" w:type="dxa"/>
            <w:tcBorders>
              <w:top w:val="nil"/>
              <w:bottom w:val="nil"/>
            </w:tcBorders>
            <w:shd w:val="clear" w:color="auto" w:fill="auto"/>
            <w:vAlign w:val="center"/>
          </w:tcPr>
          <w:p w14:paraId="3D7C9146" w14:textId="77777777" w:rsidR="008F68D7" w:rsidRPr="00800B60" w:rsidRDefault="008F68D7" w:rsidP="00682254">
            <w:pPr>
              <w:jc w:val="right"/>
              <w:rPr>
                <w:rFonts w:eastAsia="Calibri"/>
                <w:sz w:val="16"/>
                <w:szCs w:val="16"/>
              </w:rPr>
            </w:pPr>
            <w:r w:rsidRPr="00800B60">
              <w:rPr>
                <w:rFonts w:eastAsia="Calibri"/>
                <w:color w:val="000000"/>
                <w:sz w:val="16"/>
                <w:szCs w:val="16"/>
              </w:rPr>
              <w:t>280</w:t>
            </w:r>
          </w:p>
        </w:tc>
        <w:tc>
          <w:tcPr>
            <w:tcW w:w="1028" w:type="dxa"/>
            <w:tcBorders>
              <w:top w:val="nil"/>
              <w:bottom w:val="nil"/>
            </w:tcBorders>
            <w:shd w:val="clear" w:color="auto" w:fill="auto"/>
            <w:vAlign w:val="center"/>
          </w:tcPr>
          <w:p w14:paraId="6EDE0444"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56569CBD"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23B57638" w14:textId="77777777" w:rsidTr="00B13ADF">
        <w:trPr>
          <w:trHeight w:val="284"/>
        </w:trPr>
        <w:tc>
          <w:tcPr>
            <w:tcW w:w="3369" w:type="dxa"/>
            <w:tcBorders>
              <w:top w:val="nil"/>
              <w:left w:val="nil"/>
              <w:bottom w:val="nil"/>
              <w:right w:val="nil"/>
            </w:tcBorders>
            <w:shd w:val="clear" w:color="auto" w:fill="auto"/>
            <w:vAlign w:val="center"/>
          </w:tcPr>
          <w:p w14:paraId="34BDF8B1" w14:textId="5719DF44" w:rsidR="008F68D7" w:rsidRPr="00800B60" w:rsidRDefault="008F68D7" w:rsidP="00682254">
            <w:pPr>
              <w:rPr>
                <w:rFonts w:eastAsia="Calibri"/>
                <w:b/>
                <w:bCs/>
                <w:sz w:val="16"/>
                <w:szCs w:val="16"/>
              </w:rPr>
            </w:pPr>
            <w:r w:rsidRPr="00800B60">
              <w:rPr>
                <w:rFonts w:eastAsia="Calibri"/>
                <w:bCs/>
                <w:color w:val="000000"/>
                <w:sz w:val="16"/>
                <w:szCs w:val="16"/>
              </w:rPr>
              <w:t xml:space="preserve">McIntyre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_Ref460257755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6FA61CF"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left w:val="nil"/>
              <w:bottom w:val="nil"/>
              <w:right w:val="nil"/>
            </w:tcBorders>
            <w:shd w:val="clear" w:color="auto" w:fill="auto"/>
            <w:vAlign w:val="center"/>
          </w:tcPr>
          <w:p w14:paraId="7E873549" w14:textId="77777777" w:rsidR="008F68D7" w:rsidRPr="00800B60" w:rsidRDefault="008F68D7" w:rsidP="00682254">
            <w:pPr>
              <w:jc w:val="right"/>
              <w:rPr>
                <w:rFonts w:eastAsia="Calibri"/>
                <w:sz w:val="16"/>
                <w:szCs w:val="16"/>
              </w:rPr>
            </w:pPr>
            <w:r w:rsidRPr="00800B60">
              <w:rPr>
                <w:rFonts w:eastAsia="Calibri"/>
                <w:color w:val="000000"/>
                <w:sz w:val="16"/>
                <w:szCs w:val="16"/>
              </w:rPr>
              <w:t>1999–00, 2009</w:t>
            </w:r>
          </w:p>
        </w:tc>
        <w:tc>
          <w:tcPr>
            <w:tcW w:w="816" w:type="dxa"/>
            <w:tcBorders>
              <w:top w:val="nil"/>
              <w:left w:val="nil"/>
              <w:bottom w:val="nil"/>
              <w:right w:val="nil"/>
            </w:tcBorders>
            <w:shd w:val="clear" w:color="auto" w:fill="auto"/>
            <w:vAlign w:val="center"/>
          </w:tcPr>
          <w:p w14:paraId="241431B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5C457F4" w14:textId="77777777" w:rsidR="008F68D7" w:rsidRPr="00800B60" w:rsidRDefault="008F68D7" w:rsidP="00682254">
            <w:pPr>
              <w:jc w:val="right"/>
              <w:rPr>
                <w:rFonts w:eastAsia="Calibri"/>
                <w:sz w:val="16"/>
                <w:szCs w:val="16"/>
              </w:rPr>
            </w:pPr>
            <w:r w:rsidRPr="00800B60">
              <w:rPr>
                <w:rFonts w:eastAsia="Calibri"/>
                <w:color w:val="000000"/>
                <w:sz w:val="16"/>
                <w:szCs w:val="16"/>
              </w:rPr>
              <w:t>10</w:t>
            </w:r>
          </w:p>
        </w:tc>
        <w:tc>
          <w:tcPr>
            <w:tcW w:w="1417" w:type="dxa"/>
            <w:tcBorders>
              <w:top w:val="nil"/>
              <w:left w:val="nil"/>
              <w:bottom w:val="nil"/>
              <w:right w:val="nil"/>
            </w:tcBorders>
            <w:shd w:val="clear" w:color="auto" w:fill="auto"/>
            <w:vAlign w:val="center"/>
          </w:tcPr>
          <w:p w14:paraId="486F0C00" w14:textId="77777777" w:rsidR="008F68D7" w:rsidRPr="00800B60" w:rsidRDefault="008F68D7" w:rsidP="00682254">
            <w:pPr>
              <w:jc w:val="right"/>
              <w:rPr>
                <w:rFonts w:eastAsia="Calibri"/>
                <w:sz w:val="16"/>
                <w:szCs w:val="16"/>
              </w:rPr>
            </w:pPr>
            <w:r w:rsidRPr="00800B60">
              <w:rPr>
                <w:rFonts w:eastAsia="Calibri"/>
                <w:color w:val="000000"/>
                <w:sz w:val="16"/>
                <w:szCs w:val="16"/>
              </w:rPr>
              <w:t>41–48</w:t>
            </w:r>
          </w:p>
        </w:tc>
        <w:tc>
          <w:tcPr>
            <w:tcW w:w="1134" w:type="dxa"/>
            <w:tcBorders>
              <w:top w:val="nil"/>
              <w:left w:val="nil"/>
              <w:bottom w:val="nil"/>
              <w:right w:val="nil"/>
            </w:tcBorders>
            <w:shd w:val="clear" w:color="auto" w:fill="auto"/>
            <w:vAlign w:val="center"/>
          </w:tcPr>
          <w:p w14:paraId="672C261A" w14:textId="77777777" w:rsidR="008F68D7" w:rsidRPr="00800B60" w:rsidRDefault="008F68D7" w:rsidP="00682254">
            <w:pPr>
              <w:jc w:val="right"/>
              <w:rPr>
                <w:rFonts w:eastAsia="Calibri"/>
                <w:sz w:val="16"/>
                <w:szCs w:val="16"/>
              </w:rPr>
            </w:pPr>
            <w:r w:rsidRPr="00800B60">
              <w:rPr>
                <w:rFonts w:eastAsia="Calibri"/>
                <w:color w:val="000000"/>
                <w:sz w:val="16"/>
                <w:szCs w:val="16"/>
              </w:rPr>
              <w:t>178</w:t>
            </w:r>
          </w:p>
        </w:tc>
        <w:tc>
          <w:tcPr>
            <w:tcW w:w="1028" w:type="dxa"/>
            <w:tcBorders>
              <w:top w:val="nil"/>
              <w:left w:val="nil"/>
              <w:bottom w:val="nil"/>
              <w:right w:val="nil"/>
            </w:tcBorders>
            <w:shd w:val="clear" w:color="auto" w:fill="auto"/>
            <w:vAlign w:val="center"/>
          </w:tcPr>
          <w:p w14:paraId="23BEA5F0"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63F0B0A4"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43BFF936" w14:textId="77777777" w:rsidTr="00B13ADF">
        <w:trPr>
          <w:trHeight w:val="284"/>
        </w:trPr>
        <w:tc>
          <w:tcPr>
            <w:tcW w:w="3369" w:type="dxa"/>
            <w:tcBorders>
              <w:top w:val="nil"/>
              <w:bottom w:val="nil"/>
            </w:tcBorders>
            <w:shd w:val="clear" w:color="auto" w:fill="auto"/>
            <w:vAlign w:val="center"/>
          </w:tcPr>
          <w:p w14:paraId="038518BD" w14:textId="16971CAE" w:rsidR="008F68D7" w:rsidRPr="00800B60" w:rsidRDefault="008F68D7" w:rsidP="00682254">
            <w:pPr>
              <w:rPr>
                <w:rFonts w:eastAsia="Calibri"/>
                <w:b/>
                <w:bCs/>
                <w:sz w:val="16"/>
                <w:szCs w:val="16"/>
              </w:rPr>
            </w:pPr>
            <w:r w:rsidRPr="00800B60">
              <w:rPr>
                <w:rFonts w:eastAsia="Calibri"/>
                <w:bCs/>
                <w:color w:val="000000"/>
                <w:sz w:val="16"/>
                <w:szCs w:val="16"/>
              </w:rPr>
              <w:t xml:space="preserve">Mulkearns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_Ref460257761 \r \h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412CEB2"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bottom w:val="nil"/>
            </w:tcBorders>
            <w:shd w:val="clear" w:color="auto" w:fill="auto"/>
            <w:vAlign w:val="center"/>
          </w:tcPr>
          <w:p w14:paraId="009059CF" w14:textId="77777777" w:rsidR="008F68D7" w:rsidRPr="00800B60" w:rsidRDefault="008F68D7" w:rsidP="00682254">
            <w:pPr>
              <w:jc w:val="right"/>
              <w:rPr>
                <w:rFonts w:eastAsia="Calibri"/>
                <w:sz w:val="16"/>
                <w:szCs w:val="16"/>
              </w:rPr>
            </w:pPr>
            <w:r w:rsidRPr="00800B60">
              <w:rPr>
                <w:rFonts w:eastAsia="Calibri"/>
                <w:color w:val="000000"/>
                <w:sz w:val="16"/>
                <w:szCs w:val="16"/>
              </w:rPr>
              <w:t>1996–98</w:t>
            </w:r>
          </w:p>
        </w:tc>
        <w:tc>
          <w:tcPr>
            <w:tcW w:w="816" w:type="dxa"/>
            <w:tcBorders>
              <w:top w:val="nil"/>
              <w:bottom w:val="nil"/>
            </w:tcBorders>
            <w:shd w:val="clear" w:color="auto" w:fill="auto"/>
            <w:vAlign w:val="center"/>
          </w:tcPr>
          <w:p w14:paraId="3CD21731"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62D08718" w14:textId="77777777" w:rsidR="008F68D7" w:rsidRPr="00800B60" w:rsidRDefault="008F68D7" w:rsidP="00682254">
            <w:pPr>
              <w:jc w:val="right"/>
              <w:rPr>
                <w:rFonts w:eastAsia="Calibri"/>
                <w:sz w:val="16"/>
                <w:szCs w:val="16"/>
              </w:rPr>
            </w:pPr>
            <w:r w:rsidRPr="00800B60">
              <w:rPr>
                <w:rFonts w:eastAsia="Calibri"/>
                <w:color w:val="000000"/>
                <w:sz w:val="16"/>
                <w:szCs w:val="16"/>
              </w:rPr>
              <w:t>9–10</w:t>
            </w:r>
          </w:p>
        </w:tc>
        <w:tc>
          <w:tcPr>
            <w:tcW w:w="1417" w:type="dxa"/>
            <w:tcBorders>
              <w:top w:val="nil"/>
              <w:bottom w:val="nil"/>
            </w:tcBorders>
            <w:shd w:val="clear" w:color="auto" w:fill="auto"/>
            <w:vAlign w:val="center"/>
          </w:tcPr>
          <w:p w14:paraId="74DB9648" w14:textId="77777777" w:rsidR="008F68D7" w:rsidRPr="00800B60" w:rsidRDefault="008F68D7" w:rsidP="00682254">
            <w:pPr>
              <w:jc w:val="right"/>
              <w:rPr>
                <w:rFonts w:eastAsia="Calibri"/>
                <w:sz w:val="16"/>
                <w:szCs w:val="16"/>
              </w:rPr>
            </w:pPr>
            <w:r w:rsidRPr="00800B60">
              <w:rPr>
                <w:rFonts w:eastAsia="Calibri"/>
                <w:color w:val="000000"/>
                <w:sz w:val="16"/>
                <w:szCs w:val="16"/>
              </w:rPr>
              <w:t>66–79</w:t>
            </w:r>
          </w:p>
        </w:tc>
        <w:tc>
          <w:tcPr>
            <w:tcW w:w="1134" w:type="dxa"/>
            <w:tcBorders>
              <w:top w:val="nil"/>
              <w:bottom w:val="nil"/>
            </w:tcBorders>
            <w:shd w:val="clear" w:color="auto" w:fill="auto"/>
            <w:vAlign w:val="center"/>
          </w:tcPr>
          <w:p w14:paraId="27213DF2" w14:textId="77777777" w:rsidR="008F68D7" w:rsidRPr="00800B60" w:rsidRDefault="008F68D7" w:rsidP="00682254">
            <w:pPr>
              <w:jc w:val="right"/>
              <w:rPr>
                <w:rFonts w:eastAsia="Calibri"/>
                <w:sz w:val="16"/>
                <w:szCs w:val="16"/>
              </w:rPr>
            </w:pPr>
            <w:r w:rsidRPr="00800B60">
              <w:rPr>
                <w:rFonts w:eastAsia="Calibri"/>
                <w:color w:val="000000"/>
                <w:sz w:val="16"/>
                <w:szCs w:val="16"/>
              </w:rPr>
              <w:t>145</w:t>
            </w:r>
          </w:p>
        </w:tc>
        <w:tc>
          <w:tcPr>
            <w:tcW w:w="1028" w:type="dxa"/>
            <w:tcBorders>
              <w:top w:val="nil"/>
              <w:bottom w:val="nil"/>
            </w:tcBorders>
            <w:shd w:val="clear" w:color="auto" w:fill="auto"/>
            <w:vAlign w:val="center"/>
          </w:tcPr>
          <w:p w14:paraId="41523512"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09CACA4F"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AB81304" w14:textId="77777777" w:rsidTr="00B13ADF">
        <w:trPr>
          <w:trHeight w:val="284"/>
        </w:trPr>
        <w:tc>
          <w:tcPr>
            <w:tcW w:w="3369" w:type="dxa"/>
            <w:tcBorders>
              <w:top w:val="nil"/>
              <w:left w:val="nil"/>
              <w:bottom w:val="nil"/>
              <w:right w:val="nil"/>
            </w:tcBorders>
            <w:shd w:val="clear" w:color="auto" w:fill="auto"/>
            <w:vAlign w:val="center"/>
          </w:tcPr>
          <w:p w14:paraId="36C87585" w14:textId="117D6047" w:rsidR="008F68D7" w:rsidRPr="00800B60" w:rsidRDefault="008F68D7" w:rsidP="00682254">
            <w:pPr>
              <w:rPr>
                <w:rFonts w:eastAsia="Calibri"/>
                <w:b/>
                <w:bCs/>
                <w:sz w:val="16"/>
                <w:szCs w:val="16"/>
              </w:rPr>
            </w:pPr>
            <w:r w:rsidRPr="00800B60">
              <w:rPr>
                <w:rFonts w:eastAsia="Calibri"/>
                <w:bCs/>
                <w:color w:val="000000"/>
                <w:sz w:val="16"/>
                <w:szCs w:val="16"/>
              </w:rPr>
              <w:t xml:space="preserve">Okely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_Ref460257766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3512E2E"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left w:val="nil"/>
              <w:bottom w:val="nil"/>
              <w:right w:val="nil"/>
            </w:tcBorders>
            <w:shd w:val="clear" w:color="auto" w:fill="auto"/>
            <w:vAlign w:val="center"/>
          </w:tcPr>
          <w:p w14:paraId="1C6583C3" w14:textId="77777777" w:rsidR="008F68D7" w:rsidRPr="00800B60" w:rsidRDefault="008F68D7" w:rsidP="00682254">
            <w:pPr>
              <w:jc w:val="right"/>
              <w:rPr>
                <w:rFonts w:eastAsia="Calibri"/>
                <w:sz w:val="16"/>
                <w:szCs w:val="16"/>
              </w:rPr>
            </w:pPr>
            <w:r w:rsidRPr="00800B60">
              <w:rPr>
                <w:rFonts w:eastAsia="Calibri"/>
                <w:color w:val="000000"/>
                <w:sz w:val="16"/>
                <w:szCs w:val="16"/>
              </w:rPr>
              <w:t>1996</w:t>
            </w:r>
          </w:p>
        </w:tc>
        <w:tc>
          <w:tcPr>
            <w:tcW w:w="816" w:type="dxa"/>
            <w:tcBorders>
              <w:top w:val="nil"/>
              <w:left w:val="nil"/>
              <w:bottom w:val="nil"/>
              <w:right w:val="nil"/>
            </w:tcBorders>
            <w:shd w:val="clear" w:color="auto" w:fill="auto"/>
            <w:vAlign w:val="center"/>
          </w:tcPr>
          <w:p w14:paraId="7D7C9CA3" w14:textId="77777777" w:rsidR="008F68D7" w:rsidRPr="00800B60" w:rsidRDefault="008F68D7" w:rsidP="00682254">
            <w:pPr>
              <w:rPr>
                <w:rFonts w:eastAsia="Calibri"/>
                <w:sz w:val="16"/>
                <w:szCs w:val="16"/>
              </w:rPr>
            </w:pPr>
            <w:r w:rsidRPr="00800B60">
              <w:rPr>
                <w:rFonts w:eastAsia="Calibri"/>
                <w:color w:val="000000"/>
                <w:sz w:val="16"/>
                <w:szCs w:val="16"/>
              </w:rPr>
              <w:t>B</w:t>
            </w:r>
          </w:p>
        </w:tc>
        <w:tc>
          <w:tcPr>
            <w:tcW w:w="1027" w:type="dxa"/>
            <w:tcBorders>
              <w:top w:val="nil"/>
              <w:left w:val="nil"/>
              <w:bottom w:val="nil"/>
              <w:right w:val="nil"/>
            </w:tcBorders>
            <w:shd w:val="clear" w:color="auto" w:fill="auto"/>
            <w:vAlign w:val="center"/>
          </w:tcPr>
          <w:p w14:paraId="30922063" w14:textId="77777777" w:rsidR="008F68D7" w:rsidRPr="00800B60" w:rsidRDefault="008F68D7" w:rsidP="00682254">
            <w:pPr>
              <w:jc w:val="right"/>
              <w:rPr>
                <w:rFonts w:eastAsia="Calibri"/>
                <w:sz w:val="16"/>
                <w:szCs w:val="16"/>
              </w:rPr>
            </w:pPr>
            <w:r w:rsidRPr="00800B60">
              <w:rPr>
                <w:rFonts w:eastAsia="Calibri"/>
                <w:color w:val="000000"/>
                <w:sz w:val="16"/>
                <w:szCs w:val="16"/>
              </w:rPr>
              <w:t>14</w:t>
            </w:r>
            <w:r w:rsidRPr="00800B60">
              <w:rPr>
                <w:rFonts w:eastAsia="Calibri"/>
                <w:color w:val="000000"/>
                <w:sz w:val="16"/>
                <w:szCs w:val="16"/>
                <w:vertAlign w:val="superscript"/>
              </w:rPr>
              <w:t>a</w:t>
            </w:r>
          </w:p>
        </w:tc>
        <w:tc>
          <w:tcPr>
            <w:tcW w:w="1417" w:type="dxa"/>
            <w:tcBorders>
              <w:top w:val="nil"/>
              <w:left w:val="nil"/>
              <w:bottom w:val="nil"/>
              <w:right w:val="nil"/>
            </w:tcBorders>
            <w:shd w:val="clear" w:color="auto" w:fill="auto"/>
            <w:vAlign w:val="center"/>
          </w:tcPr>
          <w:p w14:paraId="70F14383" w14:textId="77777777" w:rsidR="008F68D7" w:rsidRPr="00800B60" w:rsidRDefault="008F68D7" w:rsidP="00682254">
            <w:pPr>
              <w:jc w:val="right"/>
              <w:rPr>
                <w:rFonts w:eastAsia="Calibri"/>
                <w:sz w:val="16"/>
                <w:szCs w:val="16"/>
              </w:rPr>
            </w:pPr>
            <w:r w:rsidRPr="00800B60">
              <w:rPr>
                <w:rFonts w:eastAsia="Calibri"/>
                <w:color w:val="000000"/>
                <w:sz w:val="16"/>
                <w:szCs w:val="16"/>
              </w:rPr>
              <w:t>51–51</w:t>
            </w:r>
          </w:p>
        </w:tc>
        <w:tc>
          <w:tcPr>
            <w:tcW w:w="1134" w:type="dxa"/>
            <w:tcBorders>
              <w:top w:val="nil"/>
              <w:left w:val="nil"/>
              <w:bottom w:val="nil"/>
              <w:right w:val="nil"/>
            </w:tcBorders>
            <w:shd w:val="clear" w:color="auto" w:fill="auto"/>
            <w:vAlign w:val="center"/>
          </w:tcPr>
          <w:p w14:paraId="72B7F8B7" w14:textId="77777777" w:rsidR="008F68D7" w:rsidRPr="00800B60" w:rsidRDefault="008F68D7" w:rsidP="00682254">
            <w:pPr>
              <w:jc w:val="right"/>
              <w:rPr>
                <w:rFonts w:eastAsia="Calibri"/>
                <w:sz w:val="16"/>
                <w:szCs w:val="16"/>
              </w:rPr>
            </w:pPr>
            <w:r w:rsidRPr="00800B60">
              <w:rPr>
                <w:rFonts w:eastAsia="Calibri"/>
                <w:color w:val="000000"/>
                <w:sz w:val="16"/>
                <w:szCs w:val="16"/>
              </w:rPr>
              <w:t>51</w:t>
            </w:r>
          </w:p>
        </w:tc>
        <w:tc>
          <w:tcPr>
            <w:tcW w:w="1028" w:type="dxa"/>
            <w:tcBorders>
              <w:top w:val="nil"/>
              <w:left w:val="nil"/>
              <w:bottom w:val="nil"/>
              <w:right w:val="nil"/>
            </w:tcBorders>
            <w:shd w:val="clear" w:color="auto" w:fill="auto"/>
            <w:vAlign w:val="center"/>
          </w:tcPr>
          <w:p w14:paraId="16CD75B3"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6329192F"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1A3FE8B0" w14:textId="77777777" w:rsidTr="00B13ADF">
        <w:trPr>
          <w:trHeight w:val="284"/>
        </w:trPr>
        <w:tc>
          <w:tcPr>
            <w:tcW w:w="3369" w:type="dxa"/>
            <w:tcBorders>
              <w:top w:val="nil"/>
              <w:bottom w:val="nil"/>
            </w:tcBorders>
            <w:shd w:val="clear" w:color="auto" w:fill="auto"/>
            <w:vAlign w:val="center"/>
          </w:tcPr>
          <w:p w14:paraId="42BE4C5B" w14:textId="11E33AB8" w:rsidR="008F68D7" w:rsidRPr="00800B60" w:rsidRDefault="008F68D7" w:rsidP="00682254">
            <w:pPr>
              <w:rPr>
                <w:rFonts w:eastAsia="Calibri"/>
                <w:b/>
                <w:bCs/>
                <w:sz w:val="16"/>
                <w:szCs w:val="16"/>
              </w:rPr>
            </w:pPr>
            <w:r w:rsidRPr="00800B60">
              <w:rPr>
                <w:rFonts w:eastAsia="Calibri"/>
                <w:bCs/>
                <w:color w:val="000000"/>
                <w:sz w:val="16"/>
                <w:szCs w:val="16"/>
              </w:rPr>
              <w:t xml:space="preserve">Vandongen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_Ref460254801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98418FA" w14:textId="77777777" w:rsidR="008F68D7" w:rsidRPr="00800B60" w:rsidRDefault="008F68D7" w:rsidP="00682254">
            <w:pPr>
              <w:rPr>
                <w:rFonts w:eastAsia="Calibri"/>
                <w:sz w:val="16"/>
                <w:szCs w:val="16"/>
              </w:rPr>
            </w:pPr>
            <w:r w:rsidRPr="00800B60">
              <w:rPr>
                <w:rFonts w:eastAsia="Calibri"/>
                <w:color w:val="000000"/>
                <w:sz w:val="16"/>
                <w:szCs w:val="16"/>
              </w:rPr>
              <w:t>Australia</w:t>
            </w:r>
          </w:p>
        </w:tc>
        <w:tc>
          <w:tcPr>
            <w:tcW w:w="1746" w:type="dxa"/>
            <w:tcBorders>
              <w:top w:val="nil"/>
              <w:bottom w:val="nil"/>
            </w:tcBorders>
            <w:shd w:val="clear" w:color="auto" w:fill="auto"/>
            <w:vAlign w:val="center"/>
          </w:tcPr>
          <w:p w14:paraId="7BBEE118" w14:textId="77777777" w:rsidR="008F68D7" w:rsidRPr="00800B60" w:rsidRDefault="008F68D7" w:rsidP="00682254">
            <w:pPr>
              <w:jc w:val="right"/>
              <w:rPr>
                <w:rFonts w:eastAsia="Calibri"/>
                <w:sz w:val="16"/>
                <w:szCs w:val="16"/>
              </w:rPr>
            </w:pPr>
            <w:r w:rsidRPr="00800B60">
              <w:rPr>
                <w:rFonts w:eastAsia="Calibri"/>
                <w:color w:val="000000"/>
                <w:sz w:val="16"/>
                <w:szCs w:val="16"/>
              </w:rPr>
              <w:t>1990</w:t>
            </w:r>
          </w:p>
        </w:tc>
        <w:tc>
          <w:tcPr>
            <w:tcW w:w="816" w:type="dxa"/>
            <w:tcBorders>
              <w:top w:val="nil"/>
              <w:bottom w:val="nil"/>
            </w:tcBorders>
            <w:shd w:val="clear" w:color="auto" w:fill="auto"/>
            <w:vAlign w:val="center"/>
          </w:tcPr>
          <w:p w14:paraId="64CE515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5A13B872" w14:textId="77777777" w:rsidR="008F68D7" w:rsidRPr="00800B60" w:rsidRDefault="008F68D7" w:rsidP="00682254">
            <w:pPr>
              <w:jc w:val="right"/>
              <w:rPr>
                <w:rFonts w:eastAsia="Calibri"/>
                <w:sz w:val="16"/>
                <w:szCs w:val="16"/>
              </w:rPr>
            </w:pPr>
            <w:r w:rsidRPr="00800B60">
              <w:rPr>
                <w:rFonts w:eastAsia="Calibri"/>
                <w:color w:val="000000"/>
                <w:sz w:val="16"/>
                <w:szCs w:val="16"/>
              </w:rPr>
              <w:t>10–12</w:t>
            </w:r>
            <w:r w:rsidRPr="00800B60">
              <w:rPr>
                <w:rFonts w:eastAsia="Calibri"/>
                <w:color w:val="000000"/>
                <w:sz w:val="16"/>
                <w:szCs w:val="16"/>
                <w:vertAlign w:val="superscript"/>
              </w:rPr>
              <w:t>b</w:t>
            </w:r>
          </w:p>
        </w:tc>
        <w:tc>
          <w:tcPr>
            <w:tcW w:w="1417" w:type="dxa"/>
            <w:tcBorders>
              <w:top w:val="nil"/>
              <w:bottom w:val="nil"/>
            </w:tcBorders>
            <w:shd w:val="clear" w:color="auto" w:fill="auto"/>
            <w:vAlign w:val="center"/>
          </w:tcPr>
          <w:p w14:paraId="4197C395" w14:textId="77777777" w:rsidR="008F68D7" w:rsidRPr="00800B60" w:rsidRDefault="008F68D7" w:rsidP="00682254">
            <w:pPr>
              <w:jc w:val="right"/>
              <w:rPr>
                <w:rFonts w:eastAsia="Calibri"/>
                <w:sz w:val="16"/>
                <w:szCs w:val="16"/>
              </w:rPr>
            </w:pPr>
            <w:r w:rsidRPr="00800B60">
              <w:rPr>
                <w:rFonts w:eastAsia="Calibri"/>
                <w:color w:val="000000"/>
                <w:sz w:val="16"/>
                <w:szCs w:val="16"/>
              </w:rPr>
              <w:t>162</w:t>
            </w:r>
          </w:p>
        </w:tc>
        <w:tc>
          <w:tcPr>
            <w:tcW w:w="1134" w:type="dxa"/>
            <w:tcBorders>
              <w:top w:val="nil"/>
              <w:bottom w:val="nil"/>
            </w:tcBorders>
            <w:shd w:val="clear" w:color="auto" w:fill="auto"/>
            <w:vAlign w:val="center"/>
          </w:tcPr>
          <w:p w14:paraId="7637009E" w14:textId="77777777" w:rsidR="008F68D7" w:rsidRPr="00800B60" w:rsidRDefault="008F68D7" w:rsidP="00682254">
            <w:pPr>
              <w:jc w:val="right"/>
              <w:rPr>
                <w:rFonts w:eastAsia="Calibri"/>
                <w:sz w:val="16"/>
                <w:szCs w:val="16"/>
              </w:rPr>
            </w:pPr>
            <w:r w:rsidRPr="00800B60">
              <w:rPr>
                <w:rFonts w:eastAsia="Calibri"/>
                <w:color w:val="000000"/>
                <w:sz w:val="16"/>
                <w:szCs w:val="16"/>
              </w:rPr>
              <w:t>972</w:t>
            </w:r>
          </w:p>
        </w:tc>
        <w:tc>
          <w:tcPr>
            <w:tcW w:w="1028" w:type="dxa"/>
            <w:tcBorders>
              <w:top w:val="nil"/>
              <w:bottom w:val="nil"/>
            </w:tcBorders>
            <w:shd w:val="clear" w:color="auto" w:fill="auto"/>
            <w:vAlign w:val="center"/>
          </w:tcPr>
          <w:p w14:paraId="371FB744"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56C68DEF"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B5814CB" w14:textId="77777777" w:rsidTr="00B13ADF">
        <w:trPr>
          <w:trHeight w:val="284"/>
        </w:trPr>
        <w:tc>
          <w:tcPr>
            <w:tcW w:w="3369" w:type="dxa"/>
            <w:tcBorders>
              <w:top w:val="nil"/>
              <w:left w:val="nil"/>
              <w:bottom w:val="nil"/>
              <w:right w:val="nil"/>
            </w:tcBorders>
            <w:shd w:val="clear" w:color="auto" w:fill="auto"/>
            <w:vAlign w:val="center"/>
          </w:tcPr>
          <w:p w14:paraId="20CE59C4" w14:textId="55505DCA"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Baquet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7568607"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left w:val="nil"/>
              <w:bottom w:val="nil"/>
              <w:right w:val="nil"/>
            </w:tcBorders>
            <w:shd w:val="clear" w:color="auto" w:fill="auto"/>
            <w:vAlign w:val="center"/>
          </w:tcPr>
          <w:p w14:paraId="3D607B82" w14:textId="77777777" w:rsidR="008F68D7" w:rsidRPr="00800B60" w:rsidRDefault="008F68D7" w:rsidP="00682254">
            <w:pPr>
              <w:jc w:val="right"/>
              <w:rPr>
                <w:rFonts w:eastAsia="Calibri"/>
                <w:sz w:val="16"/>
                <w:szCs w:val="16"/>
              </w:rPr>
            </w:pPr>
            <w:r w:rsidRPr="00800B60">
              <w:rPr>
                <w:rFonts w:eastAsia="Calibri"/>
                <w:color w:val="000000"/>
                <w:sz w:val="16"/>
                <w:szCs w:val="16"/>
              </w:rPr>
              <w:t>1997</w:t>
            </w:r>
          </w:p>
        </w:tc>
        <w:tc>
          <w:tcPr>
            <w:tcW w:w="816" w:type="dxa"/>
            <w:tcBorders>
              <w:top w:val="nil"/>
              <w:left w:val="nil"/>
              <w:bottom w:val="nil"/>
              <w:right w:val="nil"/>
            </w:tcBorders>
            <w:shd w:val="clear" w:color="auto" w:fill="auto"/>
            <w:vAlign w:val="center"/>
          </w:tcPr>
          <w:p w14:paraId="396EF03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002141E" w14:textId="77777777" w:rsidR="008F68D7" w:rsidRPr="00800B60" w:rsidRDefault="008F68D7" w:rsidP="00682254">
            <w:pPr>
              <w:jc w:val="right"/>
              <w:rPr>
                <w:rFonts w:eastAsia="Calibri"/>
                <w:sz w:val="16"/>
                <w:szCs w:val="16"/>
              </w:rPr>
            </w:pPr>
            <w:r w:rsidRPr="00800B60">
              <w:rPr>
                <w:rFonts w:eastAsia="Calibri"/>
                <w:color w:val="000000"/>
                <w:sz w:val="16"/>
                <w:szCs w:val="16"/>
              </w:rPr>
              <w:t>12–16</w:t>
            </w:r>
          </w:p>
        </w:tc>
        <w:tc>
          <w:tcPr>
            <w:tcW w:w="1417" w:type="dxa"/>
            <w:tcBorders>
              <w:top w:val="nil"/>
              <w:left w:val="nil"/>
              <w:bottom w:val="nil"/>
              <w:right w:val="nil"/>
            </w:tcBorders>
            <w:shd w:val="clear" w:color="auto" w:fill="auto"/>
            <w:vAlign w:val="center"/>
          </w:tcPr>
          <w:p w14:paraId="1ACAAE33" w14:textId="77777777" w:rsidR="008F68D7" w:rsidRPr="00800B60" w:rsidRDefault="008F68D7" w:rsidP="00682254">
            <w:pPr>
              <w:jc w:val="right"/>
              <w:rPr>
                <w:rFonts w:eastAsia="Calibri"/>
                <w:sz w:val="16"/>
                <w:szCs w:val="16"/>
              </w:rPr>
            </w:pPr>
            <w:r w:rsidRPr="00800B60">
              <w:rPr>
                <w:rFonts w:eastAsia="Calibri"/>
                <w:color w:val="000000"/>
                <w:sz w:val="16"/>
                <w:szCs w:val="16"/>
              </w:rPr>
              <w:t>51–81</w:t>
            </w:r>
          </w:p>
        </w:tc>
        <w:tc>
          <w:tcPr>
            <w:tcW w:w="1134" w:type="dxa"/>
            <w:tcBorders>
              <w:top w:val="nil"/>
              <w:left w:val="nil"/>
              <w:bottom w:val="nil"/>
              <w:right w:val="nil"/>
            </w:tcBorders>
            <w:shd w:val="clear" w:color="auto" w:fill="auto"/>
            <w:vAlign w:val="center"/>
          </w:tcPr>
          <w:p w14:paraId="6C899232" w14:textId="77777777" w:rsidR="008F68D7" w:rsidRPr="00800B60" w:rsidRDefault="008F68D7" w:rsidP="00682254">
            <w:pPr>
              <w:jc w:val="right"/>
              <w:rPr>
                <w:rFonts w:eastAsia="Calibri"/>
                <w:sz w:val="16"/>
                <w:szCs w:val="16"/>
              </w:rPr>
            </w:pPr>
            <w:r w:rsidRPr="00800B60">
              <w:rPr>
                <w:rFonts w:eastAsia="Calibri"/>
                <w:color w:val="000000"/>
                <w:sz w:val="16"/>
                <w:szCs w:val="16"/>
              </w:rPr>
              <w:t>455</w:t>
            </w:r>
          </w:p>
        </w:tc>
        <w:tc>
          <w:tcPr>
            <w:tcW w:w="1028" w:type="dxa"/>
            <w:tcBorders>
              <w:top w:val="nil"/>
              <w:left w:val="nil"/>
              <w:bottom w:val="nil"/>
              <w:right w:val="nil"/>
            </w:tcBorders>
            <w:shd w:val="clear" w:color="auto" w:fill="auto"/>
            <w:vAlign w:val="center"/>
          </w:tcPr>
          <w:p w14:paraId="74BA86CA"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32D1F2B0"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3CCA533B" w14:textId="77777777" w:rsidTr="00B13ADF">
        <w:trPr>
          <w:trHeight w:val="284"/>
        </w:trPr>
        <w:tc>
          <w:tcPr>
            <w:tcW w:w="3369" w:type="dxa"/>
            <w:tcBorders>
              <w:top w:val="nil"/>
              <w:bottom w:val="nil"/>
            </w:tcBorders>
            <w:shd w:val="clear" w:color="auto" w:fill="auto"/>
            <w:vAlign w:val="center"/>
          </w:tcPr>
          <w:p w14:paraId="3D2274D5" w14:textId="072AEA06" w:rsidR="008F68D7" w:rsidRPr="00800B60" w:rsidRDefault="008F68D7" w:rsidP="00682254">
            <w:pPr>
              <w:rPr>
                <w:rFonts w:eastAsia="Calibri"/>
                <w:b/>
                <w:bCs/>
                <w:sz w:val="16"/>
                <w:szCs w:val="16"/>
              </w:rPr>
            </w:pPr>
            <w:r w:rsidRPr="00800B60">
              <w:rPr>
                <w:rFonts w:eastAsia="Calibri"/>
                <w:bCs/>
                <w:color w:val="000000"/>
                <w:sz w:val="16"/>
                <w:szCs w:val="16"/>
              </w:rPr>
              <w:t xml:space="preserve">Beunen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_Ref460257786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w14</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DE8D4FC"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bottom w:val="nil"/>
            </w:tcBorders>
            <w:shd w:val="clear" w:color="auto" w:fill="auto"/>
            <w:vAlign w:val="center"/>
          </w:tcPr>
          <w:p w14:paraId="183FBDF0" w14:textId="77777777" w:rsidR="008F68D7" w:rsidRPr="00800B60" w:rsidRDefault="008F68D7" w:rsidP="00682254">
            <w:pPr>
              <w:jc w:val="right"/>
              <w:rPr>
                <w:rFonts w:eastAsia="Calibri"/>
                <w:sz w:val="16"/>
                <w:szCs w:val="16"/>
              </w:rPr>
            </w:pPr>
            <w:r w:rsidRPr="00800B60">
              <w:rPr>
                <w:rFonts w:eastAsia="Calibri"/>
                <w:color w:val="000000"/>
                <w:sz w:val="16"/>
                <w:szCs w:val="16"/>
              </w:rPr>
              <w:t>1990</w:t>
            </w:r>
          </w:p>
        </w:tc>
        <w:tc>
          <w:tcPr>
            <w:tcW w:w="816" w:type="dxa"/>
            <w:tcBorders>
              <w:top w:val="nil"/>
              <w:bottom w:val="nil"/>
            </w:tcBorders>
            <w:shd w:val="clear" w:color="auto" w:fill="auto"/>
            <w:vAlign w:val="center"/>
          </w:tcPr>
          <w:p w14:paraId="6066535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5098F2F2"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16AD17CA" w14:textId="77777777" w:rsidR="008F68D7" w:rsidRPr="00800B60" w:rsidRDefault="008F68D7" w:rsidP="00682254">
            <w:pPr>
              <w:jc w:val="right"/>
              <w:rPr>
                <w:rFonts w:eastAsia="Calibri"/>
                <w:sz w:val="16"/>
                <w:szCs w:val="16"/>
              </w:rPr>
            </w:pPr>
            <w:r w:rsidRPr="00800B60">
              <w:rPr>
                <w:rFonts w:eastAsia="Calibri"/>
                <w:color w:val="000000"/>
                <w:sz w:val="16"/>
                <w:szCs w:val="16"/>
              </w:rPr>
              <w:t>211–423</w:t>
            </w:r>
          </w:p>
        </w:tc>
        <w:tc>
          <w:tcPr>
            <w:tcW w:w="1134" w:type="dxa"/>
            <w:tcBorders>
              <w:top w:val="nil"/>
              <w:bottom w:val="nil"/>
            </w:tcBorders>
            <w:shd w:val="clear" w:color="auto" w:fill="auto"/>
            <w:vAlign w:val="center"/>
          </w:tcPr>
          <w:p w14:paraId="09766D1D" w14:textId="77777777" w:rsidR="008F68D7" w:rsidRPr="00800B60" w:rsidRDefault="008F68D7" w:rsidP="00682254">
            <w:pPr>
              <w:jc w:val="right"/>
              <w:rPr>
                <w:rFonts w:eastAsia="Calibri"/>
                <w:sz w:val="16"/>
                <w:szCs w:val="16"/>
              </w:rPr>
            </w:pPr>
            <w:r w:rsidRPr="00800B60">
              <w:rPr>
                <w:rFonts w:eastAsia="Calibri"/>
                <w:color w:val="000000"/>
                <w:sz w:val="16"/>
                <w:szCs w:val="16"/>
              </w:rPr>
              <w:t>5281</w:t>
            </w:r>
          </w:p>
        </w:tc>
        <w:tc>
          <w:tcPr>
            <w:tcW w:w="1028" w:type="dxa"/>
            <w:tcBorders>
              <w:top w:val="nil"/>
              <w:bottom w:val="nil"/>
            </w:tcBorders>
            <w:shd w:val="clear" w:color="auto" w:fill="auto"/>
            <w:vAlign w:val="center"/>
          </w:tcPr>
          <w:p w14:paraId="1F44A503"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277B35C3"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7F29B12A" w14:textId="77777777" w:rsidTr="00B13ADF">
        <w:trPr>
          <w:trHeight w:val="284"/>
        </w:trPr>
        <w:tc>
          <w:tcPr>
            <w:tcW w:w="3369" w:type="dxa"/>
            <w:tcBorders>
              <w:top w:val="nil"/>
              <w:left w:val="nil"/>
              <w:bottom w:val="nil"/>
              <w:right w:val="nil"/>
            </w:tcBorders>
            <w:shd w:val="clear" w:color="auto" w:fill="auto"/>
            <w:vAlign w:val="center"/>
          </w:tcPr>
          <w:p w14:paraId="38E7CCA9" w14:textId="1460A147" w:rsidR="008F68D7" w:rsidRPr="00800B60" w:rsidRDefault="008F68D7" w:rsidP="00682254">
            <w:pPr>
              <w:rPr>
                <w:rFonts w:eastAsia="Calibri"/>
                <w:b/>
                <w:bCs/>
                <w:sz w:val="16"/>
                <w:szCs w:val="16"/>
              </w:rPr>
            </w:pPr>
            <w:r w:rsidRPr="00800B60">
              <w:rPr>
                <w:rFonts w:eastAsia="Calibri"/>
                <w:bCs/>
                <w:color w:val="000000"/>
                <w:sz w:val="16"/>
                <w:szCs w:val="16"/>
              </w:rPr>
              <w:t xml:space="preserve">Cardon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_Ref460257792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w15</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FA33B26"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left w:val="nil"/>
              <w:bottom w:val="nil"/>
              <w:right w:val="nil"/>
            </w:tcBorders>
            <w:shd w:val="clear" w:color="auto" w:fill="auto"/>
            <w:vAlign w:val="center"/>
          </w:tcPr>
          <w:p w14:paraId="2420ECC9" w14:textId="77777777" w:rsidR="008F68D7" w:rsidRPr="00800B60" w:rsidRDefault="008F68D7" w:rsidP="00682254">
            <w:pPr>
              <w:jc w:val="right"/>
              <w:rPr>
                <w:rFonts w:eastAsia="Calibri"/>
                <w:sz w:val="16"/>
                <w:szCs w:val="16"/>
              </w:rPr>
            </w:pPr>
            <w:r w:rsidRPr="00800B60">
              <w:rPr>
                <w:rFonts w:eastAsia="Calibri"/>
                <w:color w:val="000000"/>
                <w:sz w:val="16"/>
                <w:szCs w:val="16"/>
              </w:rPr>
              <w:t>2002?</w:t>
            </w:r>
          </w:p>
        </w:tc>
        <w:tc>
          <w:tcPr>
            <w:tcW w:w="816" w:type="dxa"/>
            <w:tcBorders>
              <w:top w:val="nil"/>
              <w:left w:val="nil"/>
              <w:bottom w:val="nil"/>
              <w:right w:val="nil"/>
            </w:tcBorders>
            <w:shd w:val="clear" w:color="auto" w:fill="auto"/>
            <w:vAlign w:val="center"/>
          </w:tcPr>
          <w:p w14:paraId="1E28958A"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15FDA3A8" w14:textId="77777777" w:rsidR="008F68D7" w:rsidRPr="00800B60" w:rsidRDefault="008F68D7" w:rsidP="00682254">
            <w:pPr>
              <w:jc w:val="right"/>
              <w:rPr>
                <w:rFonts w:eastAsia="Calibri"/>
                <w:sz w:val="16"/>
                <w:szCs w:val="16"/>
              </w:rPr>
            </w:pPr>
            <w:r w:rsidRPr="00800B60">
              <w:rPr>
                <w:rFonts w:eastAsia="Calibri"/>
                <w:color w:val="000000"/>
                <w:sz w:val="16"/>
                <w:szCs w:val="16"/>
              </w:rPr>
              <w:t>9–10</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3E7C1350" w14:textId="77777777" w:rsidR="008F68D7" w:rsidRPr="00800B60" w:rsidRDefault="008F68D7" w:rsidP="00682254">
            <w:pPr>
              <w:jc w:val="right"/>
              <w:rPr>
                <w:rFonts w:eastAsia="Calibri"/>
                <w:sz w:val="16"/>
                <w:szCs w:val="16"/>
              </w:rPr>
            </w:pPr>
            <w:r w:rsidRPr="00800B60">
              <w:rPr>
                <w:rFonts w:eastAsia="Calibri"/>
                <w:color w:val="000000"/>
                <w:sz w:val="16"/>
                <w:szCs w:val="16"/>
              </w:rPr>
              <w:t>111–186</w:t>
            </w:r>
          </w:p>
        </w:tc>
        <w:tc>
          <w:tcPr>
            <w:tcW w:w="1134" w:type="dxa"/>
            <w:tcBorders>
              <w:top w:val="nil"/>
              <w:left w:val="nil"/>
              <w:bottom w:val="nil"/>
              <w:right w:val="nil"/>
            </w:tcBorders>
            <w:shd w:val="clear" w:color="auto" w:fill="auto"/>
            <w:vAlign w:val="center"/>
          </w:tcPr>
          <w:p w14:paraId="38FDAF24" w14:textId="77777777" w:rsidR="008F68D7" w:rsidRPr="00800B60" w:rsidRDefault="008F68D7" w:rsidP="00682254">
            <w:pPr>
              <w:jc w:val="right"/>
              <w:rPr>
                <w:rFonts w:eastAsia="Calibri"/>
                <w:sz w:val="16"/>
                <w:szCs w:val="16"/>
              </w:rPr>
            </w:pPr>
            <w:r w:rsidRPr="00800B60">
              <w:rPr>
                <w:rFonts w:eastAsia="Calibri"/>
                <w:color w:val="000000"/>
                <w:sz w:val="16"/>
                <w:szCs w:val="16"/>
              </w:rPr>
              <w:t>591</w:t>
            </w:r>
          </w:p>
        </w:tc>
        <w:tc>
          <w:tcPr>
            <w:tcW w:w="1028" w:type="dxa"/>
            <w:tcBorders>
              <w:top w:val="nil"/>
              <w:left w:val="nil"/>
              <w:bottom w:val="nil"/>
              <w:right w:val="nil"/>
            </w:tcBorders>
            <w:shd w:val="clear" w:color="auto" w:fill="auto"/>
            <w:vAlign w:val="center"/>
          </w:tcPr>
          <w:p w14:paraId="7734D210"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406BB5C9"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3ACC80F0" w14:textId="77777777" w:rsidTr="00B13ADF">
        <w:trPr>
          <w:trHeight w:val="284"/>
        </w:trPr>
        <w:tc>
          <w:tcPr>
            <w:tcW w:w="3369" w:type="dxa"/>
            <w:tcBorders>
              <w:top w:val="nil"/>
              <w:bottom w:val="nil"/>
            </w:tcBorders>
            <w:shd w:val="clear" w:color="auto" w:fill="auto"/>
            <w:vAlign w:val="center"/>
          </w:tcPr>
          <w:p w14:paraId="7D7E8D98" w14:textId="5A17E401" w:rsidR="008F68D7" w:rsidRPr="00800B60" w:rsidRDefault="008F68D7" w:rsidP="00682254">
            <w:pPr>
              <w:rPr>
                <w:rFonts w:eastAsia="Calibri"/>
                <w:b/>
                <w:bCs/>
                <w:sz w:val="16"/>
                <w:szCs w:val="16"/>
              </w:rPr>
            </w:pPr>
            <w:r w:rsidRPr="00800B60">
              <w:rPr>
                <w:rFonts w:eastAsia="Calibri"/>
                <w:bCs/>
                <w:color w:val="000000"/>
                <w:sz w:val="16"/>
                <w:szCs w:val="16"/>
              </w:rPr>
              <w:t xml:space="preserve">Heyters &amp; Marique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_Ref460257796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w16</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B0AEB70"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bottom w:val="nil"/>
            </w:tcBorders>
            <w:shd w:val="clear" w:color="auto" w:fill="auto"/>
            <w:vAlign w:val="center"/>
          </w:tcPr>
          <w:p w14:paraId="6CF72531" w14:textId="77777777" w:rsidR="008F68D7" w:rsidRPr="00800B60" w:rsidRDefault="008F68D7" w:rsidP="00682254">
            <w:pPr>
              <w:jc w:val="right"/>
              <w:rPr>
                <w:rFonts w:eastAsia="Calibri"/>
                <w:sz w:val="16"/>
                <w:szCs w:val="16"/>
              </w:rPr>
            </w:pPr>
            <w:r w:rsidRPr="00800B60">
              <w:rPr>
                <w:rFonts w:eastAsia="Calibri"/>
                <w:color w:val="000000"/>
                <w:sz w:val="16"/>
                <w:szCs w:val="16"/>
              </w:rPr>
              <w:t>1994, 2004</w:t>
            </w:r>
          </w:p>
        </w:tc>
        <w:tc>
          <w:tcPr>
            <w:tcW w:w="816" w:type="dxa"/>
            <w:tcBorders>
              <w:top w:val="nil"/>
              <w:bottom w:val="nil"/>
            </w:tcBorders>
            <w:shd w:val="clear" w:color="auto" w:fill="auto"/>
            <w:vAlign w:val="center"/>
          </w:tcPr>
          <w:p w14:paraId="605AAC3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18E2EC6" w14:textId="77777777" w:rsidR="008F68D7" w:rsidRPr="00800B60" w:rsidRDefault="008F68D7" w:rsidP="00682254">
            <w:pPr>
              <w:jc w:val="right"/>
              <w:rPr>
                <w:rFonts w:eastAsia="Calibri"/>
                <w:sz w:val="16"/>
                <w:szCs w:val="16"/>
              </w:rPr>
            </w:pPr>
            <w:r w:rsidRPr="00800B60">
              <w:rPr>
                <w:rFonts w:eastAsia="Calibri"/>
                <w:color w:val="000000"/>
                <w:sz w:val="16"/>
                <w:szCs w:val="16"/>
              </w:rPr>
              <w:t>10–17</w:t>
            </w:r>
          </w:p>
        </w:tc>
        <w:tc>
          <w:tcPr>
            <w:tcW w:w="1417" w:type="dxa"/>
            <w:tcBorders>
              <w:top w:val="nil"/>
              <w:bottom w:val="nil"/>
            </w:tcBorders>
            <w:shd w:val="clear" w:color="auto" w:fill="auto"/>
            <w:vAlign w:val="center"/>
          </w:tcPr>
          <w:p w14:paraId="16A52585" w14:textId="77777777" w:rsidR="008F68D7" w:rsidRPr="00800B60" w:rsidRDefault="008F68D7" w:rsidP="00682254">
            <w:pPr>
              <w:jc w:val="right"/>
              <w:rPr>
                <w:rFonts w:eastAsia="Calibri"/>
                <w:sz w:val="16"/>
                <w:szCs w:val="16"/>
              </w:rPr>
            </w:pPr>
            <w:r w:rsidRPr="00800B60">
              <w:rPr>
                <w:rFonts w:eastAsia="Calibri"/>
                <w:color w:val="000000"/>
                <w:sz w:val="16"/>
                <w:szCs w:val="16"/>
              </w:rPr>
              <w:t>90–306</w:t>
            </w:r>
          </w:p>
        </w:tc>
        <w:tc>
          <w:tcPr>
            <w:tcW w:w="1134" w:type="dxa"/>
            <w:tcBorders>
              <w:top w:val="nil"/>
              <w:bottom w:val="nil"/>
            </w:tcBorders>
            <w:shd w:val="clear" w:color="auto" w:fill="auto"/>
            <w:vAlign w:val="center"/>
          </w:tcPr>
          <w:p w14:paraId="589D0CA6" w14:textId="77777777" w:rsidR="008F68D7" w:rsidRPr="00800B60" w:rsidRDefault="008F68D7" w:rsidP="00682254">
            <w:pPr>
              <w:jc w:val="right"/>
              <w:rPr>
                <w:rFonts w:eastAsia="Calibri"/>
                <w:sz w:val="16"/>
                <w:szCs w:val="16"/>
              </w:rPr>
            </w:pPr>
            <w:r w:rsidRPr="00800B60">
              <w:rPr>
                <w:rFonts w:eastAsia="Calibri"/>
                <w:color w:val="000000"/>
                <w:sz w:val="16"/>
                <w:szCs w:val="16"/>
              </w:rPr>
              <w:t>6418</w:t>
            </w:r>
          </w:p>
        </w:tc>
        <w:tc>
          <w:tcPr>
            <w:tcW w:w="1028" w:type="dxa"/>
            <w:tcBorders>
              <w:top w:val="nil"/>
              <w:bottom w:val="nil"/>
            </w:tcBorders>
            <w:shd w:val="clear" w:color="auto" w:fill="auto"/>
            <w:vAlign w:val="center"/>
          </w:tcPr>
          <w:p w14:paraId="1BFB1206"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9EF423B"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671BACB7" w14:textId="77777777" w:rsidTr="00B13ADF">
        <w:trPr>
          <w:trHeight w:val="284"/>
        </w:trPr>
        <w:tc>
          <w:tcPr>
            <w:tcW w:w="3369" w:type="dxa"/>
            <w:tcBorders>
              <w:top w:val="nil"/>
              <w:left w:val="nil"/>
              <w:bottom w:val="nil"/>
              <w:right w:val="nil"/>
            </w:tcBorders>
            <w:shd w:val="clear" w:color="auto" w:fill="auto"/>
            <w:vAlign w:val="center"/>
          </w:tcPr>
          <w:p w14:paraId="527B572B" w14:textId="6192D194" w:rsidR="008F68D7" w:rsidRPr="00800B60" w:rsidRDefault="008F68D7" w:rsidP="00682254">
            <w:pPr>
              <w:rPr>
                <w:rFonts w:eastAsia="Calibri"/>
                <w:b/>
                <w:bCs/>
                <w:sz w:val="16"/>
                <w:szCs w:val="16"/>
              </w:rPr>
            </w:pPr>
            <w:r w:rsidRPr="00800B60">
              <w:rPr>
                <w:rFonts w:eastAsia="Calibri"/>
                <w:bCs/>
                <w:color w:val="000000"/>
                <w:sz w:val="16"/>
                <w:szCs w:val="16"/>
              </w:rPr>
              <w:t xml:space="preserve">Lefèvre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_Ref460257801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60CC009C"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left w:val="nil"/>
              <w:bottom w:val="nil"/>
              <w:right w:val="nil"/>
            </w:tcBorders>
            <w:shd w:val="clear" w:color="auto" w:fill="auto"/>
            <w:vAlign w:val="center"/>
          </w:tcPr>
          <w:p w14:paraId="0D404168" w14:textId="77777777" w:rsidR="008F68D7" w:rsidRPr="00800B60" w:rsidRDefault="008F68D7" w:rsidP="00682254">
            <w:pPr>
              <w:jc w:val="right"/>
              <w:rPr>
                <w:rFonts w:eastAsia="Calibri"/>
                <w:sz w:val="16"/>
                <w:szCs w:val="16"/>
              </w:rPr>
            </w:pPr>
            <w:r w:rsidRPr="00800B60">
              <w:rPr>
                <w:rFonts w:eastAsia="Calibri"/>
                <w:color w:val="000000"/>
                <w:sz w:val="16"/>
                <w:szCs w:val="16"/>
              </w:rPr>
              <w:t>1993, 1997</w:t>
            </w:r>
          </w:p>
        </w:tc>
        <w:tc>
          <w:tcPr>
            <w:tcW w:w="816" w:type="dxa"/>
            <w:tcBorders>
              <w:top w:val="nil"/>
              <w:left w:val="nil"/>
              <w:bottom w:val="nil"/>
              <w:right w:val="nil"/>
            </w:tcBorders>
            <w:shd w:val="clear" w:color="auto" w:fill="auto"/>
            <w:vAlign w:val="center"/>
          </w:tcPr>
          <w:p w14:paraId="7519F95C"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08042AD" w14:textId="77777777" w:rsidR="008F68D7" w:rsidRPr="00800B60" w:rsidRDefault="008F68D7" w:rsidP="00682254">
            <w:pPr>
              <w:jc w:val="right"/>
              <w:rPr>
                <w:rFonts w:eastAsia="Calibri"/>
                <w:sz w:val="16"/>
                <w:szCs w:val="16"/>
              </w:rPr>
            </w:pPr>
            <w:r w:rsidRPr="00800B60">
              <w:rPr>
                <w:rFonts w:eastAsia="Calibri"/>
                <w:color w:val="000000"/>
                <w:sz w:val="16"/>
                <w:szCs w:val="16"/>
              </w:rPr>
              <w:t>12–17</w:t>
            </w:r>
          </w:p>
        </w:tc>
        <w:tc>
          <w:tcPr>
            <w:tcW w:w="1417" w:type="dxa"/>
            <w:tcBorders>
              <w:top w:val="nil"/>
              <w:left w:val="nil"/>
              <w:bottom w:val="nil"/>
              <w:right w:val="nil"/>
            </w:tcBorders>
            <w:shd w:val="clear" w:color="auto" w:fill="auto"/>
            <w:vAlign w:val="center"/>
          </w:tcPr>
          <w:p w14:paraId="538A8AE3" w14:textId="77777777" w:rsidR="008F68D7" w:rsidRPr="00800B60" w:rsidRDefault="008F68D7" w:rsidP="00682254">
            <w:pPr>
              <w:jc w:val="right"/>
              <w:rPr>
                <w:rFonts w:eastAsia="Calibri"/>
                <w:sz w:val="16"/>
                <w:szCs w:val="16"/>
              </w:rPr>
            </w:pPr>
            <w:r w:rsidRPr="00800B60">
              <w:rPr>
                <w:rFonts w:eastAsia="Calibri"/>
                <w:color w:val="000000"/>
                <w:sz w:val="16"/>
                <w:szCs w:val="16"/>
              </w:rPr>
              <w:t>166–288</w:t>
            </w:r>
          </w:p>
        </w:tc>
        <w:tc>
          <w:tcPr>
            <w:tcW w:w="1134" w:type="dxa"/>
            <w:tcBorders>
              <w:top w:val="nil"/>
              <w:left w:val="nil"/>
              <w:bottom w:val="nil"/>
              <w:right w:val="nil"/>
            </w:tcBorders>
            <w:shd w:val="clear" w:color="auto" w:fill="auto"/>
            <w:vAlign w:val="center"/>
          </w:tcPr>
          <w:p w14:paraId="04FF0E78" w14:textId="77777777" w:rsidR="008F68D7" w:rsidRPr="00800B60" w:rsidRDefault="008F68D7" w:rsidP="00682254">
            <w:pPr>
              <w:jc w:val="right"/>
              <w:rPr>
                <w:rFonts w:eastAsia="Calibri"/>
                <w:sz w:val="16"/>
                <w:szCs w:val="16"/>
              </w:rPr>
            </w:pPr>
            <w:r w:rsidRPr="00800B60">
              <w:rPr>
                <w:rFonts w:eastAsia="Calibri"/>
                <w:color w:val="000000"/>
                <w:sz w:val="16"/>
                <w:szCs w:val="16"/>
              </w:rPr>
              <w:t>5535</w:t>
            </w:r>
          </w:p>
        </w:tc>
        <w:tc>
          <w:tcPr>
            <w:tcW w:w="1028" w:type="dxa"/>
            <w:tcBorders>
              <w:top w:val="nil"/>
              <w:left w:val="nil"/>
              <w:bottom w:val="nil"/>
              <w:right w:val="nil"/>
            </w:tcBorders>
            <w:shd w:val="clear" w:color="auto" w:fill="auto"/>
            <w:vAlign w:val="center"/>
          </w:tcPr>
          <w:p w14:paraId="47DAD507"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312B59AA"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4DE4CC01" w14:textId="77777777" w:rsidTr="00B13ADF">
        <w:trPr>
          <w:trHeight w:val="284"/>
        </w:trPr>
        <w:tc>
          <w:tcPr>
            <w:tcW w:w="3369" w:type="dxa"/>
            <w:tcBorders>
              <w:top w:val="nil"/>
              <w:bottom w:val="nil"/>
            </w:tcBorders>
            <w:shd w:val="clear" w:color="auto" w:fill="auto"/>
            <w:vAlign w:val="center"/>
          </w:tcPr>
          <w:p w14:paraId="2BBDE024" w14:textId="587F0516" w:rsidR="008F68D7" w:rsidRPr="00800B60" w:rsidRDefault="008F68D7" w:rsidP="00682254">
            <w:pPr>
              <w:rPr>
                <w:rFonts w:eastAsia="Calibri"/>
                <w:b/>
                <w:bCs/>
                <w:sz w:val="16"/>
                <w:szCs w:val="16"/>
              </w:rPr>
            </w:pPr>
            <w:r w:rsidRPr="00800B60">
              <w:rPr>
                <w:rFonts w:eastAsia="Calibri"/>
                <w:bCs/>
                <w:color w:val="000000"/>
                <w:sz w:val="16"/>
                <w:szCs w:val="16"/>
              </w:rPr>
              <w:t xml:space="preserve">Ortega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E4CA1FE"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bottom w:val="nil"/>
            </w:tcBorders>
            <w:shd w:val="clear" w:color="auto" w:fill="auto"/>
            <w:vAlign w:val="center"/>
          </w:tcPr>
          <w:p w14:paraId="4CEF49BD" w14:textId="77777777" w:rsidR="008F68D7" w:rsidRPr="00800B60" w:rsidRDefault="008F68D7" w:rsidP="00682254">
            <w:pPr>
              <w:jc w:val="right"/>
              <w:rPr>
                <w:rFonts w:eastAsia="Calibri"/>
                <w:sz w:val="16"/>
                <w:szCs w:val="16"/>
              </w:rPr>
            </w:pPr>
            <w:r w:rsidRPr="00800B60">
              <w:rPr>
                <w:rFonts w:eastAsia="Calibri"/>
                <w:color w:val="000000"/>
                <w:sz w:val="16"/>
                <w:szCs w:val="16"/>
              </w:rPr>
              <w:t>2006–08</w:t>
            </w:r>
          </w:p>
        </w:tc>
        <w:tc>
          <w:tcPr>
            <w:tcW w:w="816" w:type="dxa"/>
            <w:tcBorders>
              <w:top w:val="nil"/>
              <w:bottom w:val="nil"/>
            </w:tcBorders>
            <w:shd w:val="clear" w:color="auto" w:fill="auto"/>
            <w:vAlign w:val="center"/>
          </w:tcPr>
          <w:p w14:paraId="12ECC7E8"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0BDC681" w14:textId="77777777" w:rsidR="008F68D7" w:rsidRPr="00800B60" w:rsidRDefault="008F68D7" w:rsidP="00682254">
            <w:pPr>
              <w:jc w:val="right"/>
              <w:rPr>
                <w:rFonts w:eastAsia="Calibri"/>
                <w:sz w:val="16"/>
                <w:szCs w:val="16"/>
              </w:rPr>
            </w:pPr>
            <w:r w:rsidRPr="00800B60">
              <w:rPr>
                <w:rFonts w:eastAsia="Calibri"/>
                <w:color w:val="000000"/>
                <w:sz w:val="16"/>
                <w:szCs w:val="16"/>
              </w:rPr>
              <w:t>13–15</w:t>
            </w:r>
          </w:p>
        </w:tc>
        <w:tc>
          <w:tcPr>
            <w:tcW w:w="1417" w:type="dxa"/>
            <w:tcBorders>
              <w:top w:val="nil"/>
              <w:bottom w:val="nil"/>
            </w:tcBorders>
            <w:shd w:val="clear" w:color="auto" w:fill="auto"/>
            <w:vAlign w:val="center"/>
          </w:tcPr>
          <w:p w14:paraId="2B7517AF" w14:textId="77777777" w:rsidR="008F68D7" w:rsidRPr="00800B60" w:rsidRDefault="008F68D7" w:rsidP="00682254">
            <w:pPr>
              <w:jc w:val="right"/>
              <w:rPr>
                <w:rFonts w:eastAsia="Calibri"/>
                <w:sz w:val="16"/>
                <w:szCs w:val="16"/>
              </w:rPr>
            </w:pPr>
            <w:r w:rsidRPr="00800B60">
              <w:rPr>
                <w:rFonts w:eastAsia="Calibri"/>
                <w:color w:val="000000"/>
                <w:sz w:val="16"/>
                <w:szCs w:val="16"/>
              </w:rPr>
              <w:t>40–44</w:t>
            </w:r>
          </w:p>
        </w:tc>
        <w:tc>
          <w:tcPr>
            <w:tcW w:w="1134" w:type="dxa"/>
            <w:tcBorders>
              <w:top w:val="nil"/>
              <w:bottom w:val="nil"/>
            </w:tcBorders>
            <w:shd w:val="clear" w:color="auto" w:fill="auto"/>
            <w:vAlign w:val="center"/>
          </w:tcPr>
          <w:p w14:paraId="461A5FBA" w14:textId="77777777" w:rsidR="008F68D7" w:rsidRPr="00800B60" w:rsidRDefault="008F68D7" w:rsidP="00682254">
            <w:pPr>
              <w:jc w:val="right"/>
              <w:rPr>
                <w:rFonts w:eastAsia="Calibri"/>
                <w:sz w:val="16"/>
                <w:szCs w:val="16"/>
              </w:rPr>
            </w:pPr>
            <w:r w:rsidRPr="00800B60">
              <w:rPr>
                <w:rFonts w:eastAsia="Calibri"/>
                <w:color w:val="000000"/>
                <w:sz w:val="16"/>
                <w:szCs w:val="16"/>
              </w:rPr>
              <w:t>170</w:t>
            </w:r>
          </w:p>
        </w:tc>
        <w:tc>
          <w:tcPr>
            <w:tcW w:w="1028" w:type="dxa"/>
            <w:tcBorders>
              <w:top w:val="nil"/>
              <w:bottom w:val="nil"/>
            </w:tcBorders>
            <w:shd w:val="clear" w:color="auto" w:fill="auto"/>
            <w:vAlign w:val="center"/>
          </w:tcPr>
          <w:p w14:paraId="7CD74386"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69466D87"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B4DE700" w14:textId="77777777" w:rsidTr="00B13ADF">
        <w:trPr>
          <w:trHeight w:val="284"/>
        </w:trPr>
        <w:tc>
          <w:tcPr>
            <w:tcW w:w="3369" w:type="dxa"/>
            <w:tcBorders>
              <w:top w:val="nil"/>
              <w:left w:val="nil"/>
              <w:bottom w:val="nil"/>
              <w:right w:val="nil"/>
            </w:tcBorders>
            <w:shd w:val="clear" w:color="auto" w:fill="auto"/>
            <w:vAlign w:val="center"/>
          </w:tcPr>
          <w:p w14:paraId="5D7314C8" w14:textId="1BF31388" w:rsidR="008F68D7" w:rsidRPr="00800B60" w:rsidRDefault="008F68D7" w:rsidP="00682254">
            <w:pPr>
              <w:rPr>
                <w:rFonts w:eastAsia="Calibri"/>
                <w:b/>
                <w:bCs/>
                <w:sz w:val="16"/>
                <w:szCs w:val="16"/>
              </w:rPr>
            </w:pPr>
            <w:r w:rsidRPr="00800B60">
              <w:rPr>
                <w:rFonts w:eastAsia="Calibri"/>
                <w:bCs/>
                <w:color w:val="000000"/>
                <w:sz w:val="16"/>
                <w:szCs w:val="16"/>
              </w:rPr>
              <w:t xml:space="preserve">Poortmans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_Ref460257817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w19</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2F1355E"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left w:val="nil"/>
              <w:bottom w:val="nil"/>
              <w:right w:val="nil"/>
            </w:tcBorders>
            <w:shd w:val="clear" w:color="auto" w:fill="auto"/>
            <w:vAlign w:val="center"/>
          </w:tcPr>
          <w:p w14:paraId="1A992287" w14:textId="77777777" w:rsidR="008F68D7" w:rsidRPr="00800B60" w:rsidRDefault="008F68D7" w:rsidP="00682254">
            <w:pPr>
              <w:jc w:val="right"/>
              <w:rPr>
                <w:rFonts w:eastAsia="Calibri"/>
                <w:sz w:val="16"/>
                <w:szCs w:val="16"/>
              </w:rPr>
            </w:pPr>
            <w:r w:rsidRPr="00800B60">
              <w:rPr>
                <w:rFonts w:eastAsia="Calibri"/>
                <w:color w:val="000000"/>
                <w:sz w:val="16"/>
                <w:szCs w:val="16"/>
              </w:rPr>
              <w:t>1984–85</w:t>
            </w:r>
          </w:p>
        </w:tc>
        <w:tc>
          <w:tcPr>
            <w:tcW w:w="816" w:type="dxa"/>
            <w:tcBorders>
              <w:top w:val="nil"/>
              <w:left w:val="nil"/>
              <w:bottom w:val="nil"/>
              <w:right w:val="nil"/>
            </w:tcBorders>
            <w:shd w:val="clear" w:color="auto" w:fill="auto"/>
            <w:vAlign w:val="center"/>
          </w:tcPr>
          <w:p w14:paraId="7FCE648A"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BF3F79F" w14:textId="77777777" w:rsidR="008F68D7" w:rsidRPr="00800B60" w:rsidRDefault="008F68D7" w:rsidP="00682254">
            <w:pPr>
              <w:jc w:val="right"/>
              <w:rPr>
                <w:rFonts w:eastAsia="Calibri"/>
                <w:sz w:val="16"/>
                <w:szCs w:val="16"/>
              </w:rPr>
            </w:pPr>
            <w:r w:rsidRPr="00800B60">
              <w:rPr>
                <w:rFonts w:eastAsia="Calibri"/>
                <w:color w:val="000000"/>
                <w:sz w:val="16"/>
                <w:szCs w:val="16"/>
              </w:rPr>
              <w:t>12–16</w:t>
            </w:r>
          </w:p>
        </w:tc>
        <w:tc>
          <w:tcPr>
            <w:tcW w:w="1417" w:type="dxa"/>
            <w:tcBorders>
              <w:top w:val="nil"/>
              <w:left w:val="nil"/>
              <w:bottom w:val="nil"/>
              <w:right w:val="nil"/>
            </w:tcBorders>
            <w:shd w:val="clear" w:color="auto" w:fill="auto"/>
            <w:vAlign w:val="center"/>
          </w:tcPr>
          <w:p w14:paraId="496F6168" w14:textId="77777777" w:rsidR="008F68D7" w:rsidRPr="00800B60" w:rsidRDefault="008F68D7" w:rsidP="00682254">
            <w:pPr>
              <w:jc w:val="right"/>
              <w:rPr>
                <w:rFonts w:eastAsia="Calibri"/>
                <w:sz w:val="16"/>
                <w:szCs w:val="16"/>
              </w:rPr>
            </w:pPr>
            <w:r w:rsidRPr="00800B60">
              <w:rPr>
                <w:rFonts w:eastAsia="Calibri"/>
                <w:color w:val="000000"/>
                <w:sz w:val="16"/>
                <w:szCs w:val="16"/>
              </w:rPr>
              <w:t>41–82</w:t>
            </w:r>
          </w:p>
        </w:tc>
        <w:tc>
          <w:tcPr>
            <w:tcW w:w="1134" w:type="dxa"/>
            <w:tcBorders>
              <w:top w:val="nil"/>
              <w:left w:val="nil"/>
              <w:bottom w:val="nil"/>
              <w:right w:val="nil"/>
            </w:tcBorders>
            <w:shd w:val="clear" w:color="auto" w:fill="auto"/>
            <w:vAlign w:val="center"/>
          </w:tcPr>
          <w:p w14:paraId="50F8BA08" w14:textId="77777777" w:rsidR="008F68D7" w:rsidRPr="00800B60" w:rsidRDefault="008F68D7" w:rsidP="00682254">
            <w:pPr>
              <w:jc w:val="right"/>
              <w:rPr>
                <w:rFonts w:eastAsia="Calibri"/>
                <w:sz w:val="16"/>
                <w:szCs w:val="16"/>
              </w:rPr>
            </w:pPr>
            <w:r w:rsidRPr="00800B60">
              <w:rPr>
                <w:rFonts w:eastAsia="Calibri"/>
                <w:color w:val="000000"/>
                <w:sz w:val="16"/>
                <w:szCs w:val="16"/>
              </w:rPr>
              <w:t>347</w:t>
            </w:r>
          </w:p>
        </w:tc>
        <w:tc>
          <w:tcPr>
            <w:tcW w:w="1028" w:type="dxa"/>
            <w:tcBorders>
              <w:top w:val="nil"/>
              <w:left w:val="nil"/>
              <w:bottom w:val="nil"/>
              <w:right w:val="nil"/>
            </w:tcBorders>
            <w:shd w:val="clear" w:color="auto" w:fill="auto"/>
            <w:vAlign w:val="center"/>
          </w:tcPr>
          <w:p w14:paraId="7105AA48"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01628326"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120515EB" w14:textId="77777777" w:rsidTr="00B13ADF">
        <w:trPr>
          <w:trHeight w:val="284"/>
        </w:trPr>
        <w:tc>
          <w:tcPr>
            <w:tcW w:w="3369" w:type="dxa"/>
            <w:tcBorders>
              <w:top w:val="nil"/>
              <w:bottom w:val="nil"/>
            </w:tcBorders>
            <w:shd w:val="clear" w:color="auto" w:fill="auto"/>
            <w:vAlign w:val="center"/>
          </w:tcPr>
          <w:p w14:paraId="36A3CC8F" w14:textId="57410985" w:rsidR="008F68D7" w:rsidRPr="00800B60" w:rsidRDefault="008F68D7" w:rsidP="00682254">
            <w:pPr>
              <w:rPr>
                <w:rFonts w:eastAsia="Calibri"/>
                <w:b/>
                <w:bCs/>
                <w:sz w:val="16"/>
                <w:szCs w:val="16"/>
              </w:rPr>
            </w:pPr>
            <w:r w:rsidRPr="00800B60">
              <w:rPr>
                <w:rFonts w:eastAsia="Calibri"/>
                <w:bCs/>
                <w:color w:val="000000"/>
                <w:sz w:val="16"/>
                <w:szCs w:val="16"/>
              </w:rPr>
              <w:t xml:space="preserve">Seghers &amp; Rutten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_Ref460257824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w20</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4EB5BEC"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bottom w:val="nil"/>
            </w:tcBorders>
            <w:shd w:val="clear" w:color="auto" w:fill="auto"/>
            <w:vAlign w:val="center"/>
          </w:tcPr>
          <w:p w14:paraId="14323BA3" w14:textId="77777777" w:rsidR="008F68D7" w:rsidRPr="00800B60" w:rsidRDefault="008F68D7" w:rsidP="00682254">
            <w:pPr>
              <w:jc w:val="right"/>
              <w:rPr>
                <w:rFonts w:eastAsia="Calibri"/>
                <w:sz w:val="16"/>
                <w:szCs w:val="16"/>
              </w:rPr>
            </w:pPr>
            <w:r w:rsidRPr="00800B60">
              <w:rPr>
                <w:rFonts w:eastAsia="Calibri"/>
                <w:color w:val="000000"/>
                <w:sz w:val="16"/>
                <w:szCs w:val="16"/>
              </w:rPr>
              <w:t>2007</w:t>
            </w:r>
          </w:p>
        </w:tc>
        <w:tc>
          <w:tcPr>
            <w:tcW w:w="816" w:type="dxa"/>
            <w:tcBorders>
              <w:top w:val="nil"/>
              <w:bottom w:val="nil"/>
            </w:tcBorders>
            <w:shd w:val="clear" w:color="auto" w:fill="auto"/>
            <w:vAlign w:val="center"/>
          </w:tcPr>
          <w:p w14:paraId="662699F4"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1ED1941" w14:textId="77777777" w:rsidR="008F68D7" w:rsidRPr="00800B60" w:rsidRDefault="008F68D7" w:rsidP="00682254">
            <w:pPr>
              <w:jc w:val="right"/>
              <w:rPr>
                <w:rFonts w:eastAsia="Calibri"/>
                <w:sz w:val="16"/>
                <w:szCs w:val="16"/>
              </w:rPr>
            </w:pPr>
            <w:r w:rsidRPr="00800B60">
              <w:rPr>
                <w:rFonts w:eastAsia="Calibri"/>
                <w:color w:val="000000"/>
                <w:sz w:val="16"/>
                <w:szCs w:val="16"/>
              </w:rPr>
              <w:t>11–12</w:t>
            </w:r>
          </w:p>
        </w:tc>
        <w:tc>
          <w:tcPr>
            <w:tcW w:w="1417" w:type="dxa"/>
            <w:tcBorders>
              <w:top w:val="nil"/>
              <w:bottom w:val="nil"/>
            </w:tcBorders>
            <w:shd w:val="clear" w:color="auto" w:fill="auto"/>
            <w:vAlign w:val="center"/>
          </w:tcPr>
          <w:p w14:paraId="2FEEB6DE" w14:textId="77777777" w:rsidR="008F68D7" w:rsidRPr="00800B60" w:rsidRDefault="008F68D7" w:rsidP="00682254">
            <w:pPr>
              <w:jc w:val="right"/>
              <w:rPr>
                <w:rFonts w:eastAsia="Calibri"/>
                <w:sz w:val="16"/>
                <w:szCs w:val="16"/>
              </w:rPr>
            </w:pPr>
            <w:r w:rsidRPr="00800B60">
              <w:rPr>
                <w:rFonts w:eastAsia="Calibri"/>
                <w:color w:val="000000"/>
                <w:sz w:val="16"/>
                <w:szCs w:val="16"/>
              </w:rPr>
              <w:t>69–90</w:t>
            </w:r>
          </w:p>
        </w:tc>
        <w:tc>
          <w:tcPr>
            <w:tcW w:w="1134" w:type="dxa"/>
            <w:tcBorders>
              <w:top w:val="nil"/>
              <w:bottom w:val="nil"/>
            </w:tcBorders>
            <w:shd w:val="clear" w:color="auto" w:fill="auto"/>
            <w:vAlign w:val="center"/>
          </w:tcPr>
          <w:p w14:paraId="73EA3DFC" w14:textId="77777777" w:rsidR="008F68D7" w:rsidRPr="00800B60" w:rsidRDefault="008F68D7" w:rsidP="00682254">
            <w:pPr>
              <w:jc w:val="right"/>
              <w:rPr>
                <w:rFonts w:eastAsia="Calibri"/>
                <w:sz w:val="16"/>
                <w:szCs w:val="16"/>
              </w:rPr>
            </w:pPr>
            <w:r w:rsidRPr="00800B60">
              <w:rPr>
                <w:rFonts w:eastAsia="Calibri"/>
                <w:color w:val="000000"/>
                <w:sz w:val="16"/>
                <w:szCs w:val="16"/>
              </w:rPr>
              <w:t>318</w:t>
            </w:r>
          </w:p>
        </w:tc>
        <w:tc>
          <w:tcPr>
            <w:tcW w:w="1028" w:type="dxa"/>
            <w:tcBorders>
              <w:top w:val="nil"/>
              <w:bottom w:val="nil"/>
            </w:tcBorders>
            <w:shd w:val="clear" w:color="auto" w:fill="auto"/>
            <w:vAlign w:val="center"/>
          </w:tcPr>
          <w:p w14:paraId="7C58D67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772999FA"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53049C95" w14:textId="77777777" w:rsidTr="00B13ADF">
        <w:trPr>
          <w:trHeight w:val="284"/>
        </w:trPr>
        <w:tc>
          <w:tcPr>
            <w:tcW w:w="3369" w:type="dxa"/>
            <w:tcBorders>
              <w:top w:val="nil"/>
              <w:left w:val="nil"/>
              <w:bottom w:val="nil"/>
              <w:right w:val="nil"/>
            </w:tcBorders>
            <w:shd w:val="clear" w:color="auto" w:fill="auto"/>
            <w:vAlign w:val="center"/>
          </w:tcPr>
          <w:p w14:paraId="682682DA" w14:textId="7517073C" w:rsidR="008F68D7" w:rsidRPr="00800B60" w:rsidRDefault="008F68D7" w:rsidP="00682254">
            <w:pPr>
              <w:rPr>
                <w:rFonts w:eastAsia="Calibri"/>
                <w:b/>
                <w:bCs/>
                <w:sz w:val="16"/>
                <w:szCs w:val="16"/>
              </w:rPr>
            </w:pPr>
            <w:r w:rsidRPr="00800B60">
              <w:rPr>
                <w:rFonts w:eastAsia="Calibri"/>
                <w:bCs/>
                <w:color w:val="000000"/>
                <w:sz w:val="16"/>
                <w:szCs w:val="16"/>
              </w:rPr>
              <w:t xml:space="preserve">Telama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_Ref460256142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w21</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876E506"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left w:val="nil"/>
              <w:bottom w:val="nil"/>
              <w:right w:val="nil"/>
            </w:tcBorders>
            <w:shd w:val="clear" w:color="auto" w:fill="auto"/>
            <w:vAlign w:val="center"/>
          </w:tcPr>
          <w:p w14:paraId="743CEC5F" w14:textId="77777777" w:rsidR="008F68D7" w:rsidRPr="00800B60" w:rsidRDefault="008F68D7" w:rsidP="00682254">
            <w:pPr>
              <w:jc w:val="right"/>
              <w:rPr>
                <w:rFonts w:eastAsia="Calibri"/>
                <w:sz w:val="16"/>
                <w:szCs w:val="16"/>
              </w:rPr>
            </w:pPr>
            <w:r w:rsidRPr="00800B60">
              <w:rPr>
                <w:rFonts w:eastAsia="Calibri"/>
                <w:color w:val="000000"/>
                <w:sz w:val="16"/>
                <w:szCs w:val="16"/>
              </w:rPr>
              <w:t>1994–95</w:t>
            </w:r>
          </w:p>
        </w:tc>
        <w:tc>
          <w:tcPr>
            <w:tcW w:w="816" w:type="dxa"/>
            <w:tcBorders>
              <w:top w:val="nil"/>
              <w:left w:val="nil"/>
              <w:bottom w:val="nil"/>
              <w:right w:val="nil"/>
            </w:tcBorders>
            <w:shd w:val="clear" w:color="auto" w:fill="auto"/>
            <w:vAlign w:val="center"/>
          </w:tcPr>
          <w:p w14:paraId="6044E68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4E4BD594"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12–15</w:t>
            </w:r>
          </w:p>
        </w:tc>
        <w:tc>
          <w:tcPr>
            <w:tcW w:w="1417" w:type="dxa"/>
            <w:tcBorders>
              <w:top w:val="nil"/>
              <w:left w:val="nil"/>
              <w:bottom w:val="nil"/>
              <w:right w:val="nil"/>
            </w:tcBorders>
            <w:shd w:val="clear" w:color="auto" w:fill="auto"/>
            <w:vAlign w:val="center"/>
          </w:tcPr>
          <w:p w14:paraId="4E4D6C20" w14:textId="77777777" w:rsidR="008F68D7" w:rsidRPr="00800B60" w:rsidRDefault="008F68D7" w:rsidP="00682254">
            <w:pPr>
              <w:jc w:val="right"/>
              <w:rPr>
                <w:rFonts w:eastAsia="Calibri"/>
                <w:sz w:val="16"/>
                <w:szCs w:val="16"/>
              </w:rPr>
            </w:pPr>
            <w:r w:rsidRPr="00800B60">
              <w:rPr>
                <w:rFonts w:eastAsia="Calibri"/>
                <w:color w:val="000000"/>
                <w:sz w:val="16"/>
                <w:szCs w:val="16"/>
              </w:rPr>
              <w:t>423–700</w:t>
            </w:r>
          </w:p>
        </w:tc>
        <w:tc>
          <w:tcPr>
            <w:tcW w:w="1134" w:type="dxa"/>
            <w:tcBorders>
              <w:top w:val="nil"/>
              <w:left w:val="nil"/>
              <w:bottom w:val="nil"/>
              <w:right w:val="nil"/>
            </w:tcBorders>
            <w:shd w:val="clear" w:color="auto" w:fill="auto"/>
            <w:vAlign w:val="center"/>
          </w:tcPr>
          <w:p w14:paraId="0B39EDE8" w14:textId="77777777" w:rsidR="008F68D7" w:rsidRPr="00800B60" w:rsidRDefault="008F68D7" w:rsidP="00682254">
            <w:pPr>
              <w:jc w:val="right"/>
              <w:rPr>
                <w:rFonts w:eastAsia="Calibri"/>
                <w:sz w:val="16"/>
                <w:szCs w:val="16"/>
              </w:rPr>
            </w:pPr>
            <w:r w:rsidRPr="00800B60">
              <w:rPr>
                <w:rFonts w:eastAsia="Calibri"/>
                <w:color w:val="000000"/>
                <w:sz w:val="16"/>
                <w:szCs w:val="16"/>
              </w:rPr>
              <w:t>2225</w:t>
            </w:r>
          </w:p>
        </w:tc>
        <w:tc>
          <w:tcPr>
            <w:tcW w:w="1028" w:type="dxa"/>
            <w:tcBorders>
              <w:top w:val="nil"/>
              <w:left w:val="nil"/>
              <w:bottom w:val="nil"/>
              <w:right w:val="nil"/>
            </w:tcBorders>
            <w:shd w:val="clear" w:color="auto" w:fill="auto"/>
            <w:vAlign w:val="center"/>
          </w:tcPr>
          <w:p w14:paraId="48688E6F"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6E2D1828"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4449D36A" w14:textId="77777777" w:rsidTr="00B13ADF">
        <w:trPr>
          <w:trHeight w:val="284"/>
        </w:trPr>
        <w:tc>
          <w:tcPr>
            <w:tcW w:w="3369" w:type="dxa"/>
            <w:tcBorders>
              <w:top w:val="nil"/>
              <w:bottom w:val="nil"/>
            </w:tcBorders>
            <w:shd w:val="clear" w:color="auto" w:fill="auto"/>
            <w:vAlign w:val="center"/>
          </w:tcPr>
          <w:p w14:paraId="72F7E940" w14:textId="0F7D736C" w:rsidR="008F68D7" w:rsidRPr="00800B60" w:rsidRDefault="008F68D7" w:rsidP="00682254">
            <w:pPr>
              <w:rPr>
                <w:rFonts w:eastAsia="Calibri"/>
                <w:b/>
                <w:bCs/>
                <w:sz w:val="16"/>
                <w:szCs w:val="16"/>
              </w:rPr>
            </w:pPr>
            <w:r w:rsidRPr="00800B60">
              <w:rPr>
                <w:rFonts w:eastAsia="Calibri"/>
                <w:bCs/>
                <w:color w:val="000000"/>
                <w:sz w:val="16"/>
                <w:szCs w:val="16"/>
              </w:rPr>
              <w:t xml:space="preserve">Vandendriessche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_Ref460257835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w22</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BBC3662"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bottom w:val="nil"/>
            </w:tcBorders>
            <w:shd w:val="clear" w:color="auto" w:fill="auto"/>
            <w:vAlign w:val="center"/>
          </w:tcPr>
          <w:p w14:paraId="6E7F2A6F" w14:textId="77777777" w:rsidR="008F68D7" w:rsidRPr="00800B60" w:rsidRDefault="008F68D7" w:rsidP="00682254">
            <w:pPr>
              <w:jc w:val="right"/>
              <w:rPr>
                <w:rFonts w:eastAsia="Calibri"/>
                <w:sz w:val="16"/>
                <w:szCs w:val="16"/>
              </w:rPr>
            </w:pPr>
            <w:r w:rsidRPr="00800B60">
              <w:rPr>
                <w:rFonts w:eastAsia="Calibri"/>
                <w:color w:val="000000"/>
                <w:sz w:val="16"/>
                <w:szCs w:val="16"/>
              </w:rPr>
              <w:t>2010?</w:t>
            </w:r>
          </w:p>
        </w:tc>
        <w:tc>
          <w:tcPr>
            <w:tcW w:w="816" w:type="dxa"/>
            <w:tcBorders>
              <w:top w:val="nil"/>
              <w:bottom w:val="nil"/>
            </w:tcBorders>
            <w:shd w:val="clear" w:color="auto" w:fill="auto"/>
            <w:vAlign w:val="center"/>
          </w:tcPr>
          <w:p w14:paraId="1F8BE68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55187D5F" w14:textId="77777777" w:rsidR="008F68D7" w:rsidRPr="00800B60" w:rsidRDefault="008F68D7" w:rsidP="00682254">
            <w:pPr>
              <w:jc w:val="right"/>
              <w:rPr>
                <w:rFonts w:eastAsia="Calibri"/>
                <w:sz w:val="16"/>
                <w:szCs w:val="16"/>
              </w:rPr>
            </w:pPr>
            <w:r w:rsidRPr="00800B60">
              <w:rPr>
                <w:rFonts w:eastAsia="Calibri"/>
                <w:color w:val="000000"/>
                <w:sz w:val="16"/>
                <w:szCs w:val="16"/>
              </w:rPr>
              <w:t>9–11</w:t>
            </w:r>
            <w:r w:rsidRPr="00800B60">
              <w:rPr>
                <w:rFonts w:eastAsia="Calibri"/>
                <w:color w:val="000000"/>
                <w:sz w:val="16"/>
                <w:szCs w:val="16"/>
                <w:vertAlign w:val="superscript"/>
              </w:rPr>
              <w:t>b</w:t>
            </w:r>
          </w:p>
        </w:tc>
        <w:tc>
          <w:tcPr>
            <w:tcW w:w="1417" w:type="dxa"/>
            <w:tcBorders>
              <w:top w:val="nil"/>
              <w:bottom w:val="nil"/>
            </w:tcBorders>
            <w:shd w:val="clear" w:color="auto" w:fill="auto"/>
            <w:vAlign w:val="center"/>
          </w:tcPr>
          <w:p w14:paraId="278E90A9" w14:textId="77777777" w:rsidR="008F68D7" w:rsidRPr="00800B60" w:rsidRDefault="008F68D7" w:rsidP="00682254">
            <w:pPr>
              <w:jc w:val="right"/>
              <w:rPr>
                <w:rFonts w:eastAsia="Calibri"/>
                <w:sz w:val="16"/>
                <w:szCs w:val="16"/>
              </w:rPr>
            </w:pPr>
            <w:r w:rsidRPr="00800B60">
              <w:rPr>
                <w:rFonts w:eastAsia="Calibri"/>
                <w:color w:val="000000"/>
                <w:sz w:val="16"/>
                <w:szCs w:val="16"/>
              </w:rPr>
              <w:t>132–235</w:t>
            </w:r>
          </w:p>
        </w:tc>
        <w:tc>
          <w:tcPr>
            <w:tcW w:w="1134" w:type="dxa"/>
            <w:tcBorders>
              <w:top w:val="nil"/>
              <w:bottom w:val="nil"/>
            </w:tcBorders>
            <w:shd w:val="clear" w:color="auto" w:fill="auto"/>
            <w:vAlign w:val="center"/>
          </w:tcPr>
          <w:p w14:paraId="2350737F" w14:textId="77777777" w:rsidR="008F68D7" w:rsidRPr="00800B60" w:rsidRDefault="008F68D7" w:rsidP="00682254">
            <w:pPr>
              <w:jc w:val="right"/>
              <w:rPr>
                <w:rFonts w:eastAsia="Calibri"/>
                <w:sz w:val="16"/>
                <w:szCs w:val="16"/>
              </w:rPr>
            </w:pPr>
            <w:r w:rsidRPr="00800B60">
              <w:rPr>
                <w:rFonts w:eastAsia="Calibri"/>
                <w:color w:val="000000"/>
                <w:sz w:val="16"/>
                <w:szCs w:val="16"/>
              </w:rPr>
              <w:t>1018</w:t>
            </w:r>
          </w:p>
        </w:tc>
        <w:tc>
          <w:tcPr>
            <w:tcW w:w="1028" w:type="dxa"/>
            <w:tcBorders>
              <w:top w:val="nil"/>
              <w:bottom w:val="nil"/>
            </w:tcBorders>
            <w:shd w:val="clear" w:color="auto" w:fill="auto"/>
            <w:vAlign w:val="center"/>
          </w:tcPr>
          <w:p w14:paraId="606B8948"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187E6733"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6B835D97" w14:textId="77777777" w:rsidTr="00B13ADF">
        <w:trPr>
          <w:trHeight w:val="284"/>
        </w:trPr>
        <w:tc>
          <w:tcPr>
            <w:tcW w:w="3369" w:type="dxa"/>
            <w:tcBorders>
              <w:top w:val="nil"/>
              <w:left w:val="nil"/>
              <w:bottom w:val="nil"/>
              <w:right w:val="nil"/>
            </w:tcBorders>
            <w:shd w:val="clear" w:color="auto" w:fill="auto"/>
            <w:vAlign w:val="center"/>
          </w:tcPr>
          <w:p w14:paraId="5F4052B6" w14:textId="5AC1BBFE" w:rsidR="008F68D7" w:rsidRPr="00800B60" w:rsidRDefault="008F68D7" w:rsidP="00682254">
            <w:pPr>
              <w:rPr>
                <w:rFonts w:eastAsia="Calibri"/>
                <w:b/>
                <w:bCs/>
                <w:sz w:val="16"/>
                <w:szCs w:val="16"/>
              </w:rPr>
            </w:pPr>
            <w:r w:rsidRPr="00800B60">
              <w:rPr>
                <w:rFonts w:eastAsia="Calibri"/>
                <w:bCs/>
                <w:color w:val="000000"/>
                <w:sz w:val="16"/>
                <w:szCs w:val="16"/>
              </w:rPr>
              <w:t xml:space="preserve">Verstraete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_Ref460254819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w23</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1B1FBB7" w14:textId="77777777" w:rsidR="008F68D7" w:rsidRPr="00800B60" w:rsidRDefault="008F68D7" w:rsidP="00682254">
            <w:pPr>
              <w:rPr>
                <w:rFonts w:eastAsia="Calibri"/>
                <w:sz w:val="16"/>
                <w:szCs w:val="16"/>
              </w:rPr>
            </w:pPr>
            <w:r w:rsidRPr="00800B60">
              <w:rPr>
                <w:rFonts w:eastAsia="Calibri"/>
                <w:color w:val="000000"/>
                <w:sz w:val="16"/>
                <w:szCs w:val="16"/>
              </w:rPr>
              <w:t>Belgium</w:t>
            </w:r>
          </w:p>
        </w:tc>
        <w:tc>
          <w:tcPr>
            <w:tcW w:w="1746" w:type="dxa"/>
            <w:tcBorders>
              <w:top w:val="nil"/>
              <w:left w:val="nil"/>
              <w:bottom w:val="nil"/>
              <w:right w:val="nil"/>
            </w:tcBorders>
            <w:shd w:val="clear" w:color="auto" w:fill="auto"/>
            <w:vAlign w:val="center"/>
          </w:tcPr>
          <w:p w14:paraId="64126F06" w14:textId="77777777" w:rsidR="008F68D7" w:rsidRPr="00800B60" w:rsidRDefault="008F68D7" w:rsidP="00682254">
            <w:pPr>
              <w:jc w:val="right"/>
              <w:rPr>
                <w:rFonts w:eastAsia="Calibri"/>
                <w:sz w:val="16"/>
                <w:szCs w:val="16"/>
              </w:rPr>
            </w:pPr>
            <w:r w:rsidRPr="00800B60">
              <w:rPr>
                <w:rFonts w:eastAsia="Calibri"/>
                <w:color w:val="000000"/>
                <w:sz w:val="16"/>
                <w:szCs w:val="16"/>
              </w:rPr>
              <w:t>2002, 2004</w:t>
            </w:r>
          </w:p>
        </w:tc>
        <w:tc>
          <w:tcPr>
            <w:tcW w:w="816" w:type="dxa"/>
            <w:tcBorders>
              <w:top w:val="nil"/>
              <w:left w:val="nil"/>
              <w:bottom w:val="nil"/>
              <w:right w:val="nil"/>
            </w:tcBorders>
            <w:shd w:val="clear" w:color="auto" w:fill="auto"/>
            <w:vAlign w:val="center"/>
          </w:tcPr>
          <w:p w14:paraId="323A2753"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C037570" w14:textId="77777777" w:rsidR="008F68D7" w:rsidRPr="00800B60" w:rsidRDefault="008F68D7" w:rsidP="00682254">
            <w:pPr>
              <w:jc w:val="right"/>
              <w:rPr>
                <w:rFonts w:eastAsia="Calibri"/>
                <w:sz w:val="16"/>
                <w:szCs w:val="16"/>
              </w:rPr>
            </w:pPr>
            <w:r w:rsidRPr="00800B60">
              <w:rPr>
                <w:rFonts w:eastAsia="Calibri"/>
                <w:color w:val="000000"/>
                <w:sz w:val="16"/>
                <w:szCs w:val="16"/>
              </w:rPr>
              <w:t>9–11</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2BBD452C" w14:textId="77777777" w:rsidR="008F68D7" w:rsidRPr="00800B60" w:rsidRDefault="008F68D7" w:rsidP="00682254">
            <w:pPr>
              <w:jc w:val="right"/>
              <w:rPr>
                <w:rFonts w:eastAsia="Calibri"/>
                <w:sz w:val="16"/>
                <w:szCs w:val="16"/>
              </w:rPr>
            </w:pPr>
            <w:r w:rsidRPr="00800B60">
              <w:rPr>
                <w:rFonts w:eastAsia="Calibri"/>
                <w:color w:val="000000"/>
                <w:sz w:val="16"/>
                <w:szCs w:val="16"/>
              </w:rPr>
              <w:t>77–221</w:t>
            </w:r>
          </w:p>
        </w:tc>
        <w:tc>
          <w:tcPr>
            <w:tcW w:w="1134" w:type="dxa"/>
            <w:tcBorders>
              <w:top w:val="nil"/>
              <w:left w:val="nil"/>
              <w:bottom w:val="nil"/>
              <w:right w:val="nil"/>
            </w:tcBorders>
            <w:shd w:val="clear" w:color="auto" w:fill="auto"/>
            <w:vAlign w:val="center"/>
          </w:tcPr>
          <w:p w14:paraId="171369A6" w14:textId="77777777" w:rsidR="008F68D7" w:rsidRPr="00800B60" w:rsidRDefault="008F68D7" w:rsidP="00682254">
            <w:pPr>
              <w:jc w:val="right"/>
              <w:rPr>
                <w:rFonts w:eastAsia="Calibri"/>
                <w:sz w:val="16"/>
                <w:szCs w:val="16"/>
              </w:rPr>
            </w:pPr>
            <w:r w:rsidRPr="00800B60">
              <w:rPr>
                <w:rFonts w:eastAsia="Calibri"/>
                <w:color w:val="000000"/>
                <w:sz w:val="16"/>
                <w:szCs w:val="16"/>
              </w:rPr>
              <w:t>1000</w:t>
            </w:r>
          </w:p>
        </w:tc>
        <w:tc>
          <w:tcPr>
            <w:tcW w:w="1028" w:type="dxa"/>
            <w:tcBorders>
              <w:top w:val="nil"/>
              <w:left w:val="nil"/>
              <w:bottom w:val="nil"/>
              <w:right w:val="nil"/>
            </w:tcBorders>
            <w:shd w:val="clear" w:color="auto" w:fill="auto"/>
            <w:vAlign w:val="center"/>
          </w:tcPr>
          <w:p w14:paraId="5EC8D5C7"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59BE1047"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37C12C97" w14:textId="77777777" w:rsidTr="00B13ADF">
        <w:trPr>
          <w:trHeight w:val="284"/>
        </w:trPr>
        <w:tc>
          <w:tcPr>
            <w:tcW w:w="3369" w:type="dxa"/>
            <w:tcBorders>
              <w:top w:val="nil"/>
              <w:bottom w:val="nil"/>
            </w:tcBorders>
            <w:shd w:val="clear" w:color="auto" w:fill="auto"/>
            <w:vAlign w:val="center"/>
          </w:tcPr>
          <w:p w14:paraId="29AA55FB" w14:textId="5555DD3C"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Hobold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_Ref460254833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w24</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06B135DC" w14:textId="77777777" w:rsidR="008F68D7" w:rsidRPr="00800B60" w:rsidRDefault="008F68D7" w:rsidP="00682254">
            <w:pPr>
              <w:rPr>
                <w:rFonts w:eastAsia="Calibri"/>
                <w:sz w:val="16"/>
                <w:szCs w:val="16"/>
              </w:rPr>
            </w:pPr>
            <w:r w:rsidRPr="00800B60">
              <w:rPr>
                <w:rFonts w:eastAsia="Calibri"/>
                <w:color w:val="000000"/>
                <w:sz w:val="16"/>
                <w:szCs w:val="16"/>
              </w:rPr>
              <w:t>Brazil</w:t>
            </w:r>
          </w:p>
        </w:tc>
        <w:tc>
          <w:tcPr>
            <w:tcW w:w="1746" w:type="dxa"/>
            <w:tcBorders>
              <w:top w:val="nil"/>
              <w:bottom w:val="nil"/>
            </w:tcBorders>
            <w:shd w:val="clear" w:color="auto" w:fill="auto"/>
            <w:vAlign w:val="center"/>
          </w:tcPr>
          <w:p w14:paraId="576BEAD3" w14:textId="77777777" w:rsidR="008F68D7" w:rsidRPr="00800B60" w:rsidRDefault="008F68D7" w:rsidP="00682254">
            <w:pPr>
              <w:jc w:val="right"/>
              <w:rPr>
                <w:rFonts w:eastAsia="Calibri"/>
                <w:sz w:val="16"/>
                <w:szCs w:val="16"/>
              </w:rPr>
            </w:pPr>
            <w:r w:rsidRPr="00800B60">
              <w:rPr>
                <w:rFonts w:eastAsia="Calibri"/>
                <w:color w:val="000000"/>
                <w:sz w:val="16"/>
                <w:szCs w:val="16"/>
              </w:rPr>
              <w:t>2001?</w:t>
            </w:r>
          </w:p>
        </w:tc>
        <w:tc>
          <w:tcPr>
            <w:tcW w:w="816" w:type="dxa"/>
            <w:tcBorders>
              <w:top w:val="nil"/>
              <w:bottom w:val="nil"/>
            </w:tcBorders>
            <w:shd w:val="clear" w:color="auto" w:fill="auto"/>
            <w:vAlign w:val="center"/>
          </w:tcPr>
          <w:p w14:paraId="621C797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96BC741"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36C7F556" w14:textId="77777777" w:rsidR="008F68D7" w:rsidRPr="00800B60" w:rsidRDefault="008F68D7" w:rsidP="00682254">
            <w:pPr>
              <w:jc w:val="right"/>
              <w:rPr>
                <w:rFonts w:eastAsia="Calibri"/>
                <w:sz w:val="16"/>
                <w:szCs w:val="16"/>
              </w:rPr>
            </w:pPr>
            <w:r w:rsidRPr="00800B60">
              <w:rPr>
                <w:rFonts w:eastAsia="Calibri"/>
                <w:color w:val="000000"/>
                <w:sz w:val="16"/>
                <w:szCs w:val="16"/>
              </w:rPr>
              <w:t>92–136</w:t>
            </w:r>
          </w:p>
        </w:tc>
        <w:tc>
          <w:tcPr>
            <w:tcW w:w="1134" w:type="dxa"/>
            <w:tcBorders>
              <w:top w:val="nil"/>
              <w:bottom w:val="nil"/>
            </w:tcBorders>
            <w:shd w:val="clear" w:color="auto" w:fill="auto"/>
            <w:vAlign w:val="center"/>
          </w:tcPr>
          <w:p w14:paraId="301BAD4C" w14:textId="77777777" w:rsidR="008F68D7" w:rsidRPr="00800B60" w:rsidRDefault="008F68D7" w:rsidP="00682254">
            <w:pPr>
              <w:jc w:val="right"/>
              <w:rPr>
                <w:rFonts w:eastAsia="Calibri"/>
                <w:sz w:val="16"/>
                <w:szCs w:val="16"/>
              </w:rPr>
            </w:pPr>
            <w:r w:rsidRPr="00800B60">
              <w:rPr>
                <w:rFonts w:eastAsia="Calibri"/>
                <w:color w:val="000000"/>
                <w:sz w:val="16"/>
                <w:szCs w:val="16"/>
              </w:rPr>
              <w:t>951</w:t>
            </w:r>
          </w:p>
        </w:tc>
        <w:tc>
          <w:tcPr>
            <w:tcW w:w="1028" w:type="dxa"/>
            <w:tcBorders>
              <w:top w:val="nil"/>
              <w:bottom w:val="nil"/>
            </w:tcBorders>
            <w:shd w:val="clear" w:color="auto" w:fill="auto"/>
            <w:vAlign w:val="center"/>
          </w:tcPr>
          <w:p w14:paraId="30D41A45"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5400A4DA"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4460B04A" w14:textId="77777777" w:rsidTr="00B13ADF">
        <w:trPr>
          <w:trHeight w:val="284"/>
        </w:trPr>
        <w:tc>
          <w:tcPr>
            <w:tcW w:w="3369" w:type="dxa"/>
            <w:tcBorders>
              <w:top w:val="nil"/>
              <w:left w:val="nil"/>
              <w:bottom w:val="nil"/>
              <w:right w:val="nil"/>
            </w:tcBorders>
            <w:shd w:val="clear" w:color="auto" w:fill="auto"/>
            <w:vAlign w:val="center"/>
          </w:tcPr>
          <w:p w14:paraId="08D87E31" w14:textId="5A151818"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Pieta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_Ref460257852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w25</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46DCF67" w14:textId="77777777" w:rsidR="008F68D7" w:rsidRPr="00800B60" w:rsidRDefault="008F68D7" w:rsidP="00682254">
            <w:pPr>
              <w:rPr>
                <w:rFonts w:eastAsia="Calibri"/>
                <w:sz w:val="16"/>
                <w:szCs w:val="16"/>
              </w:rPr>
            </w:pPr>
            <w:r w:rsidRPr="00800B60">
              <w:rPr>
                <w:rFonts w:eastAsia="Calibri"/>
                <w:color w:val="000000"/>
                <w:sz w:val="16"/>
                <w:szCs w:val="16"/>
              </w:rPr>
              <w:t>Brazil</w:t>
            </w:r>
          </w:p>
        </w:tc>
        <w:tc>
          <w:tcPr>
            <w:tcW w:w="1746" w:type="dxa"/>
            <w:tcBorders>
              <w:top w:val="nil"/>
              <w:left w:val="nil"/>
              <w:bottom w:val="nil"/>
              <w:right w:val="nil"/>
            </w:tcBorders>
            <w:shd w:val="clear" w:color="auto" w:fill="auto"/>
            <w:vAlign w:val="center"/>
          </w:tcPr>
          <w:p w14:paraId="33BA85B3" w14:textId="77777777" w:rsidR="008F68D7" w:rsidRPr="00800B60" w:rsidRDefault="008F68D7" w:rsidP="00682254">
            <w:pPr>
              <w:jc w:val="right"/>
              <w:rPr>
                <w:rFonts w:eastAsia="Calibri"/>
                <w:sz w:val="16"/>
                <w:szCs w:val="16"/>
              </w:rPr>
            </w:pPr>
            <w:r w:rsidRPr="00800B60">
              <w:rPr>
                <w:rFonts w:eastAsia="Calibri"/>
                <w:color w:val="000000"/>
                <w:sz w:val="16"/>
                <w:szCs w:val="16"/>
              </w:rPr>
              <w:t>1998?</w:t>
            </w:r>
          </w:p>
        </w:tc>
        <w:tc>
          <w:tcPr>
            <w:tcW w:w="816" w:type="dxa"/>
            <w:tcBorders>
              <w:top w:val="nil"/>
              <w:left w:val="nil"/>
              <w:bottom w:val="nil"/>
              <w:right w:val="nil"/>
            </w:tcBorders>
            <w:shd w:val="clear" w:color="auto" w:fill="auto"/>
            <w:vAlign w:val="center"/>
          </w:tcPr>
          <w:p w14:paraId="15A7F16E"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6E5D4C9" w14:textId="77777777" w:rsidR="008F68D7" w:rsidRPr="00800B60" w:rsidRDefault="008F68D7" w:rsidP="00682254">
            <w:pPr>
              <w:jc w:val="right"/>
              <w:rPr>
                <w:rFonts w:eastAsia="Calibri"/>
                <w:sz w:val="16"/>
                <w:szCs w:val="16"/>
              </w:rPr>
            </w:pPr>
            <w:r w:rsidRPr="00800B60">
              <w:rPr>
                <w:rFonts w:eastAsia="Calibri"/>
                <w:color w:val="000000"/>
                <w:sz w:val="16"/>
                <w:szCs w:val="16"/>
              </w:rPr>
              <w:t>9–14</w:t>
            </w:r>
          </w:p>
        </w:tc>
        <w:tc>
          <w:tcPr>
            <w:tcW w:w="1417" w:type="dxa"/>
            <w:tcBorders>
              <w:top w:val="nil"/>
              <w:left w:val="nil"/>
              <w:bottom w:val="nil"/>
              <w:right w:val="nil"/>
            </w:tcBorders>
            <w:shd w:val="clear" w:color="auto" w:fill="auto"/>
            <w:vAlign w:val="center"/>
          </w:tcPr>
          <w:p w14:paraId="1A211C55" w14:textId="77777777" w:rsidR="008F68D7" w:rsidRPr="00800B60" w:rsidRDefault="008F68D7" w:rsidP="00682254">
            <w:pPr>
              <w:jc w:val="right"/>
              <w:rPr>
                <w:rFonts w:eastAsia="Calibri"/>
                <w:sz w:val="16"/>
                <w:szCs w:val="16"/>
              </w:rPr>
            </w:pPr>
            <w:r w:rsidRPr="00800B60">
              <w:rPr>
                <w:rFonts w:eastAsia="Calibri"/>
                <w:color w:val="000000"/>
                <w:sz w:val="16"/>
                <w:szCs w:val="16"/>
              </w:rPr>
              <w:t>83–108</w:t>
            </w:r>
          </w:p>
        </w:tc>
        <w:tc>
          <w:tcPr>
            <w:tcW w:w="1134" w:type="dxa"/>
            <w:tcBorders>
              <w:top w:val="nil"/>
              <w:left w:val="nil"/>
              <w:bottom w:val="nil"/>
              <w:right w:val="nil"/>
            </w:tcBorders>
            <w:shd w:val="clear" w:color="auto" w:fill="auto"/>
            <w:vAlign w:val="center"/>
          </w:tcPr>
          <w:p w14:paraId="03489F48" w14:textId="77777777" w:rsidR="008F68D7" w:rsidRPr="00800B60" w:rsidRDefault="008F68D7" w:rsidP="00682254">
            <w:pPr>
              <w:jc w:val="right"/>
              <w:rPr>
                <w:rFonts w:eastAsia="Calibri"/>
                <w:sz w:val="16"/>
                <w:szCs w:val="16"/>
              </w:rPr>
            </w:pPr>
            <w:r w:rsidRPr="00800B60">
              <w:rPr>
                <w:rFonts w:eastAsia="Calibri"/>
                <w:color w:val="000000"/>
                <w:sz w:val="16"/>
                <w:szCs w:val="16"/>
              </w:rPr>
              <w:t>585</w:t>
            </w:r>
          </w:p>
        </w:tc>
        <w:tc>
          <w:tcPr>
            <w:tcW w:w="1028" w:type="dxa"/>
            <w:tcBorders>
              <w:top w:val="nil"/>
              <w:left w:val="nil"/>
              <w:bottom w:val="nil"/>
              <w:right w:val="nil"/>
            </w:tcBorders>
            <w:shd w:val="clear" w:color="auto" w:fill="auto"/>
            <w:vAlign w:val="center"/>
          </w:tcPr>
          <w:p w14:paraId="14133BB1"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40E5A110"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C3F5821" w14:textId="77777777" w:rsidTr="00B13ADF">
        <w:trPr>
          <w:trHeight w:val="284"/>
        </w:trPr>
        <w:tc>
          <w:tcPr>
            <w:tcW w:w="3369" w:type="dxa"/>
            <w:tcBorders>
              <w:top w:val="nil"/>
              <w:bottom w:val="nil"/>
            </w:tcBorders>
            <w:shd w:val="clear" w:color="auto" w:fill="auto"/>
            <w:vAlign w:val="center"/>
          </w:tcPr>
          <w:p w14:paraId="4C57D9AE" w14:textId="764A2DA0" w:rsidR="008F68D7" w:rsidRPr="00800B60" w:rsidRDefault="008F68D7" w:rsidP="00682254">
            <w:pPr>
              <w:rPr>
                <w:rFonts w:eastAsia="Calibri"/>
                <w:b/>
                <w:bCs/>
                <w:sz w:val="16"/>
                <w:szCs w:val="16"/>
              </w:rPr>
            </w:pPr>
            <w:r w:rsidRPr="00800B60">
              <w:rPr>
                <w:rFonts w:eastAsia="Calibri"/>
                <w:bCs/>
                <w:color w:val="000000"/>
                <w:sz w:val="16"/>
                <w:szCs w:val="16"/>
              </w:rPr>
              <w:t xml:space="preserve">Ribeiro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_Ref460254843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w26</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146B709" w14:textId="77777777" w:rsidR="008F68D7" w:rsidRPr="00800B60" w:rsidRDefault="008F68D7" w:rsidP="00682254">
            <w:pPr>
              <w:rPr>
                <w:rFonts w:eastAsia="Calibri"/>
                <w:sz w:val="16"/>
                <w:szCs w:val="16"/>
              </w:rPr>
            </w:pPr>
            <w:r w:rsidRPr="00800B60">
              <w:rPr>
                <w:rFonts w:eastAsia="Calibri"/>
                <w:color w:val="000000"/>
                <w:sz w:val="16"/>
                <w:szCs w:val="16"/>
              </w:rPr>
              <w:t>Brazil</w:t>
            </w:r>
          </w:p>
        </w:tc>
        <w:tc>
          <w:tcPr>
            <w:tcW w:w="1746" w:type="dxa"/>
            <w:tcBorders>
              <w:top w:val="nil"/>
              <w:bottom w:val="nil"/>
            </w:tcBorders>
            <w:shd w:val="clear" w:color="auto" w:fill="auto"/>
            <w:vAlign w:val="center"/>
          </w:tcPr>
          <w:p w14:paraId="70E8B167" w14:textId="77777777" w:rsidR="008F68D7" w:rsidRPr="00800B60" w:rsidRDefault="008F68D7" w:rsidP="00682254">
            <w:pPr>
              <w:jc w:val="right"/>
              <w:rPr>
                <w:rFonts w:eastAsia="Calibri"/>
                <w:sz w:val="16"/>
                <w:szCs w:val="16"/>
              </w:rPr>
            </w:pPr>
            <w:r w:rsidRPr="00800B60">
              <w:rPr>
                <w:rFonts w:eastAsia="Calibri"/>
                <w:color w:val="000000"/>
                <w:sz w:val="16"/>
                <w:szCs w:val="16"/>
              </w:rPr>
              <w:t>2006</w:t>
            </w:r>
          </w:p>
        </w:tc>
        <w:tc>
          <w:tcPr>
            <w:tcW w:w="816" w:type="dxa"/>
            <w:tcBorders>
              <w:top w:val="nil"/>
              <w:bottom w:val="nil"/>
            </w:tcBorders>
            <w:shd w:val="clear" w:color="auto" w:fill="auto"/>
            <w:vAlign w:val="center"/>
          </w:tcPr>
          <w:p w14:paraId="29EAB428"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2C0E2033"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34F60AD0" w14:textId="77777777" w:rsidR="008F68D7" w:rsidRPr="00800B60" w:rsidRDefault="008F68D7" w:rsidP="00682254">
            <w:pPr>
              <w:jc w:val="right"/>
              <w:rPr>
                <w:rFonts w:eastAsia="Calibri"/>
                <w:sz w:val="16"/>
                <w:szCs w:val="16"/>
              </w:rPr>
            </w:pPr>
            <w:r w:rsidRPr="00800B60">
              <w:rPr>
                <w:rFonts w:eastAsia="Calibri"/>
                <w:color w:val="000000"/>
                <w:sz w:val="16"/>
                <w:szCs w:val="16"/>
              </w:rPr>
              <w:t>54–236</w:t>
            </w:r>
          </w:p>
        </w:tc>
        <w:tc>
          <w:tcPr>
            <w:tcW w:w="1134" w:type="dxa"/>
            <w:tcBorders>
              <w:top w:val="nil"/>
              <w:bottom w:val="nil"/>
            </w:tcBorders>
            <w:shd w:val="clear" w:color="auto" w:fill="auto"/>
            <w:vAlign w:val="center"/>
          </w:tcPr>
          <w:p w14:paraId="5E098F93" w14:textId="77777777" w:rsidR="008F68D7" w:rsidRPr="00800B60" w:rsidRDefault="008F68D7" w:rsidP="00682254">
            <w:pPr>
              <w:jc w:val="right"/>
              <w:rPr>
                <w:rFonts w:eastAsia="Calibri"/>
                <w:sz w:val="16"/>
                <w:szCs w:val="16"/>
              </w:rPr>
            </w:pPr>
            <w:r w:rsidRPr="00800B60">
              <w:rPr>
                <w:rFonts w:eastAsia="Calibri"/>
                <w:color w:val="000000"/>
                <w:sz w:val="16"/>
                <w:szCs w:val="16"/>
              </w:rPr>
              <w:t>1290</w:t>
            </w:r>
          </w:p>
        </w:tc>
        <w:tc>
          <w:tcPr>
            <w:tcW w:w="1028" w:type="dxa"/>
            <w:tcBorders>
              <w:top w:val="nil"/>
              <w:bottom w:val="nil"/>
            </w:tcBorders>
            <w:shd w:val="clear" w:color="auto" w:fill="auto"/>
            <w:vAlign w:val="center"/>
          </w:tcPr>
          <w:p w14:paraId="2FD5D537"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39617E84"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2246937" w14:textId="77777777" w:rsidTr="00B13ADF">
        <w:trPr>
          <w:trHeight w:val="284"/>
        </w:trPr>
        <w:tc>
          <w:tcPr>
            <w:tcW w:w="3369" w:type="dxa"/>
            <w:tcBorders>
              <w:top w:val="nil"/>
              <w:left w:val="nil"/>
              <w:bottom w:val="nil"/>
              <w:right w:val="nil"/>
            </w:tcBorders>
            <w:shd w:val="clear" w:color="auto" w:fill="auto"/>
            <w:vAlign w:val="center"/>
          </w:tcPr>
          <w:p w14:paraId="5524E372" w14:textId="16C55C52" w:rsidR="008F68D7" w:rsidRPr="00800B60" w:rsidRDefault="008F68D7" w:rsidP="00682254">
            <w:pPr>
              <w:rPr>
                <w:rFonts w:eastAsia="Calibri"/>
                <w:b/>
                <w:bCs/>
                <w:sz w:val="16"/>
                <w:szCs w:val="16"/>
              </w:rPr>
            </w:pPr>
            <w:r w:rsidRPr="00800B60">
              <w:rPr>
                <w:rFonts w:eastAsia="Calibri"/>
                <w:bCs/>
                <w:color w:val="000000"/>
                <w:sz w:val="16"/>
                <w:szCs w:val="16"/>
              </w:rPr>
              <w:t xml:space="preserve">Léger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_Ref460254855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3367731" w14:textId="77777777" w:rsidR="008F68D7" w:rsidRPr="00800B60" w:rsidRDefault="008F68D7" w:rsidP="00682254">
            <w:pPr>
              <w:rPr>
                <w:rFonts w:eastAsia="Calibri"/>
                <w:sz w:val="16"/>
                <w:szCs w:val="16"/>
              </w:rPr>
            </w:pPr>
            <w:r w:rsidRPr="00800B60">
              <w:rPr>
                <w:rFonts w:eastAsia="Calibri"/>
                <w:color w:val="000000"/>
                <w:sz w:val="16"/>
                <w:szCs w:val="16"/>
              </w:rPr>
              <w:t>Canada</w:t>
            </w:r>
          </w:p>
        </w:tc>
        <w:tc>
          <w:tcPr>
            <w:tcW w:w="1746" w:type="dxa"/>
            <w:tcBorders>
              <w:top w:val="nil"/>
              <w:left w:val="nil"/>
              <w:bottom w:val="nil"/>
              <w:right w:val="nil"/>
            </w:tcBorders>
            <w:shd w:val="clear" w:color="auto" w:fill="auto"/>
            <w:vAlign w:val="center"/>
          </w:tcPr>
          <w:p w14:paraId="5B87400E" w14:textId="77777777" w:rsidR="008F68D7" w:rsidRPr="00800B60" w:rsidRDefault="008F68D7" w:rsidP="00682254">
            <w:pPr>
              <w:jc w:val="right"/>
              <w:rPr>
                <w:rFonts w:eastAsia="Calibri"/>
                <w:sz w:val="16"/>
                <w:szCs w:val="16"/>
              </w:rPr>
            </w:pPr>
            <w:r w:rsidRPr="00800B60">
              <w:rPr>
                <w:rFonts w:eastAsia="Calibri"/>
                <w:color w:val="000000"/>
                <w:sz w:val="16"/>
                <w:szCs w:val="16"/>
              </w:rPr>
              <w:t>1981</w:t>
            </w:r>
          </w:p>
        </w:tc>
        <w:tc>
          <w:tcPr>
            <w:tcW w:w="816" w:type="dxa"/>
            <w:tcBorders>
              <w:top w:val="nil"/>
              <w:left w:val="nil"/>
              <w:bottom w:val="nil"/>
              <w:right w:val="nil"/>
            </w:tcBorders>
            <w:shd w:val="clear" w:color="auto" w:fill="auto"/>
            <w:vAlign w:val="center"/>
          </w:tcPr>
          <w:p w14:paraId="6EB14E33"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311E7B3"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00F28A89" w14:textId="77777777" w:rsidR="008F68D7" w:rsidRPr="00800B60" w:rsidRDefault="008F68D7" w:rsidP="00682254">
            <w:pPr>
              <w:jc w:val="right"/>
              <w:rPr>
                <w:rFonts w:eastAsia="Calibri"/>
                <w:sz w:val="16"/>
                <w:szCs w:val="16"/>
              </w:rPr>
            </w:pPr>
            <w:r w:rsidRPr="00800B60">
              <w:rPr>
                <w:rFonts w:eastAsia="Calibri"/>
                <w:color w:val="000000"/>
                <w:sz w:val="16"/>
                <w:szCs w:val="16"/>
              </w:rPr>
              <w:t>155–404</w:t>
            </w:r>
          </w:p>
        </w:tc>
        <w:tc>
          <w:tcPr>
            <w:tcW w:w="1134" w:type="dxa"/>
            <w:tcBorders>
              <w:top w:val="nil"/>
              <w:left w:val="nil"/>
              <w:bottom w:val="nil"/>
              <w:right w:val="nil"/>
            </w:tcBorders>
            <w:shd w:val="clear" w:color="auto" w:fill="auto"/>
            <w:vAlign w:val="center"/>
          </w:tcPr>
          <w:p w14:paraId="73B94856" w14:textId="77777777" w:rsidR="008F68D7" w:rsidRPr="00800B60" w:rsidRDefault="008F68D7" w:rsidP="00682254">
            <w:pPr>
              <w:jc w:val="right"/>
              <w:rPr>
                <w:rFonts w:eastAsia="Calibri"/>
                <w:sz w:val="16"/>
                <w:szCs w:val="16"/>
              </w:rPr>
            </w:pPr>
            <w:r w:rsidRPr="00800B60">
              <w:rPr>
                <w:rFonts w:eastAsia="Calibri"/>
                <w:color w:val="000000"/>
                <w:sz w:val="16"/>
                <w:szCs w:val="16"/>
              </w:rPr>
              <w:t>5584</w:t>
            </w:r>
          </w:p>
        </w:tc>
        <w:tc>
          <w:tcPr>
            <w:tcW w:w="1028" w:type="dxa"/>
            <w:tcBorders>
              <w:top w:val="nil"/>
              <w:left w:val="nil"/>
              <w:bottom w:val="nil"/>
              <w:right w:val="nil"/>
            </w:tcBorders>
            <w:shd w:val="clear" w:color="auto" w:fill="auto"/>
            <w:vAlign w:val="center"/>
          </w:tcPr>
          <w:p w14:paraId="26190FA5"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2A79EA76"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9199454" w14:textId="77777777" w:rsidTr="00B13ADF">
        <w:trPr>
          <w:trHeight w:val="284"/>
        </w:trPr>
        <w:tc>
          <w:tcPr>
            <w:tcW w:w="3369" w:type="dxa"/>
            <w:tcBorders>
              <w:top w:val="nil"/>
              <w:bottom w:val="nil"/>
            </w:tcBorders>
            <w:shd w:val="clear" w:color="auto" w:fill="auto"/>
            <w:vAlign w:val="center"/>
          </w:tcPr>
          <w:p w14:paraId="69E52D3B" w14:textId="2C737FBF" w:rsidR="008F68D7" w:rsidRPr="00800B60" w:rsidRDefault="008F68D7" w:rsidP="00682254">
            <w:pPr>
              <w:rPr>
                <w:rFonts w:eastAsia="Calibri"/>
                <w:b/>
                <w:bCs/>
                <w:sz w:val="16"/>
                <w:szCs w:val="16"/>
              </w:rPr>
            </w:pPr>
            <w:r w:rsidRPr="00800B60">
              <w:rPr>
                <w:rFonts w:eastAsia="Calibri"/>
                <w:bCs/>
                <w:color w:val="000000"/>
                <w:sz w:val="16"/>
                <w:szCs w:val="16"/>
              </w:rPr>
              <w:t xml:space="preserve">Leone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_Ref460257868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80530DD" w14:textId="77777777" w:rsidR="008F68D7" w:rsidRPr="00800B60" w:rsidRDefault="008F68D7" w:rsidP="00682254">
            <w:pPr>
              <w:rPr>
                <w:rFonts w:eastAsia="Calibri"/>
                <w:sz w:val="16"/>
                <w:szCs w:val="16"/>
              </w:rPr>
            </w:pPr>
            <w:r w:rsidRPr="00800B60">
              <w:rPr>
                <w:rFonts w:eastAsia="Calibri"/>
                <w:color w:val="000000"/>
                <w:sz w:val="16"/>
                <w:szCs w:val="16"/>
              </w:rPr>
              <w:t>Canada</w:t>
            </w:r>
          </w:p>
        </w:tc>
        <w:tc>
          <w:tcPr>
            <w:tcW w:w="1746" w:type="dxa"/>
            <w:tcBorders>
              <w:top w:val="nil"/>
              <w:bottom w:val="nil"/>
            </w:tcBorders>
            <w:shd w:val="clear" w:color="auto" w:fill="auto"/>
            <w:vAlign w:val="center"/>
          </w:tcPr>
          <w:p w14:paraId="1A304E80" w14:textId="77777777" w:rsidR="008F68D7" w:rsidRPr="00800B60" w:rsidRDefault="008F68D7" w:rsidP="00682254">
            <w:pPr>
              <w:jc w:val="right"/>
              <w:rPr>
                <w:rFonts w:eastAsia="Calibri"/>
                <w:sz w:val="16"/>
                <w:szCs w:val="16"/>
              </w:rPr>
            </w:pPr>
            <w:r w:rsidRPr="00800B60">
              <w:rPr>
                <w:rFonts w:eastAsia="Calibri"/>
                <w:color w:val="000000"/>
                <w:sz w:val="16"/>
                <w:szCs w:val="16"/>
              </w:rPr>
              <w:t>2009–11</w:t>
            </w:r>
          </w:p>
        </w:tc>
        <w:tc>
          <w:tcPr>
            <w:tcW w:w="816" w:type="dxa"/>
            <w:tcBorders>
              <w:top w:val="nil"/>
              <w:bottom w:val="nil"/>
            </w:tcBorders>
            <w:shd w:val="clear" w:color="auto" w:fill="auto"/>
            <w:vAlign w:val="center"/>
          </w:tcPr>
          <w:p w14:paraId="4A40518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0847765" w14:textId="77777777" w:rsidR="008F68D7" w:rsidRPr="00800B60" w:rsidRDefault="008F68D7" w:rsidP="00682254">
            <w:pPr>
              <w:jc w:val="right"/>
              <w:rPr>
                <w:rFonts w:eastAsia="Calibri"/>
                <w:sz w:val="16"/>
                <w:szCs w:val="16"/>
              </w:rPr>
            </w:pPr>
            <w:r w:rsidRPr="00800B60">
              <w:rPr>
                <w:rFonts w:eastAsia="Calibri"/>
                <w:color w:val="000000"/>
                <w:sz w:val="16"/>
                <w:szCs w:val="16"/>
              </w:rPr>
              <w:t>9–12</w:t>
            </w:r>
          </w:p>
        </w:tc>
        <w:tc>
          <w:tcPr>
            <w:tcW w:w="1417" w:type="dxa"/>
            <w:tcBorders>
              <w:top w:val="nil"/>
              <w:bottom w:val="nil"/>
            </w:tcBorders>
            <w:shd w:val="clear" w:color="auto" w:fill="auto"/>
            <w:vAlign w:val="center"/>
          </w:tcPr>
          <w:p w14:paraId="14E51EE2" w14:textId="77777777" w:rsidR="008F68D7" w:rsidRPr="00800B60" w:rsidRDefault="008F68D7" w:rsidP="00682254">
            <w:pPr>
              <w:jc w:val="right"/>
              <w:rPr>
                <w:rFonts w:eastAsia="Calibri"/>
                <w:sz w:val="16"/>
                <w:szCs w:val="16"/>
              </w:rPr>
            </w:pPr>
            <w:r w:rsidRPr="00800B60">
              <w:rPr>
                <w:rFonts w:eastAsia="Calibri"/>
                <w:color w:val="000000"/>
                <w:sz w:val="16"/>
                <w:szCs w:val="16"/>
              </w:rPr>
              <w:t>128–277</w:t>
            </w:r>
          </w:p>
        </w:tc>
        <w:tc>
          <w:tcPr>
            <w:tcW w:w="1134" w:type="dxa"/>
            <w:tcBorders>
              <w:top w:val="nil"/>
              <w:bottom w:val="nil"/>
            </w:tcBorders>
            <w:shd w:val="clear" w:color="auto" w:fill="auto"/>
            <w:vAlign w:val="center"/>
          </w:tcPr>
          <w:p w14:paraId="34DE78A1" w14:textId="77777777" w:rsidR="008F68D7" w:rsidRPr="00800B60" w:rsidRDefault="008F68D7" w:rsidP="00682254">
            <w:pPr>
              <w:jc w:val="right"/>
              <w:rPr>
                <w:rFonts w:eastAsia="Calibri"/>
                <w:sz w:val="16"/>
                <w:szCs w:val="16"/>
              </w:rPr>
            </w:pPr>
            <w:r w:rsidRPr="00800B60">
              <w:rPr>
                <w:rFonts w:eastAsia="Calibri"/>
                <w:color w:val="000000"/>
                <w:sz w:val="16"/>
                <w:szCs w:val="16"/>
              </w:rPr>
              <w:t>1828</w:t>
            </w:r>
          </w:p>
        </w:tc>
        <w:tc>
          <w:tcPr>
            <w:tcW w:w="1028" w:type="dxa"/>
            <w:tcBorders>
              <w:top w:val="nil"/>
              <w:bottom w:val="nil"/>
            </w:tcBorders>
            <w:shd w:val="clear" w:color="auto" w:fill="auto"/>
            <w:vAlign w:val="center"/>
          </w:tcPr>
          <w:p w14:paraId="55C678A0"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3A0E7E8C"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098D88A1" w14:textId="77777777" w:rsidTr="00B13ADF">
        <w:trPr>
          <w:trHeight w:val="284"/>
        </w:trPr>
        <w:tc>
          <w:tcPr>
            <w:tcW w:w="3369" w:type="dxa"/>
            <w:tcBorders>
              <w:top w:val="nil"/>
              <w:left w:val="nil"/>
              <w:bottom w:val="nil"/>
              <w:right w:val="nil"/>
            </w:tcBorders>
            <w:shd w:val="clear" w:color="auto" w:fill="auto"/>
            <w:vAlign w:val="center"/>
          </w:tcPr>
          <w:p w14:paraId="455C41B1" w14:textId="65F88093" w:rsidR="008F68D7" w:rsidRPr="00800B60" w:rsidRDefault="008F68D7" w:rsidP="00682254">
            <w:pPr>
              <w:rPr>
                <w:rFonts w:eastAsia="Calibri"/>
                <w:b/>
                <w:bCs/>
                <w:sz w:val="16"/>
                <w:szCs w:val="16"/>
              </w:rPr>
            </w:pPr>
            <w:r w:rsidRPr="00800B60">
              <w:rPr>
                <w:rFonts w:eastAsia="Calibri"/>
                <w:bCs/>
                <w:color w:val="000000"/>
                <w:sz w:val="16"/>
                <w:szCs w:val="16"/>
              </w:rPr>
              <w:t xml:space="preserve">Massicotte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_Ref460257873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w29</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F5101B5" w14:textId="77777777" w:rsidR="008F68D7" w:rsidRPr="00800B60" w:rsidRDefault="008F68D7" w:rsidP="00682254">
            <w:pPr>
              <w:rPr>
                <w:rFonts w:eastAsia="Calibri"/>
                <w:sz w:val="16"/>
                <w:szCs w:val="16"/>
              </w:rPr>
            </w:pPr>
            <w:r w:rsidRPr="00800B60">
              <w:rPr>
                <w:rFonts w:eastAsia="Calibri"/>
                <w:color w:val="000000"/>
                <w:sz w:val="16"/>
                <w:szCs w:val="16"/>
              </w:rPr>
              <w:t>Canada</w:t>
            </w:r>
          </w:p>
        </w:tc>
        <w:tc>
          <w:tcPr>
            <w:tcW w:w="1746" w:type="dxa"/>
            <w:tcBorders>
              <w:top w:val="nil"/>
              <w:left w:val="nil"/>
              <w:bottom w:val="nil"/>
              <w:right w:val="nil"/>
            </w:tcBorders>
            <w:shd w:val="clear" w:color="auto" w:fill="auto"/>
            <w:vAlign w:val="center"/>
          </w:tcPr>
          <w:p w14:paraId="61BB77DC" w14:textId="77777777" w:rsidR="008F68D7" w:rsidRPr="00800B60" w:rsidRDefault="008F68D7" w:rsidP="00682254">
            <w:pPr>
              <w:jc w:val="right"/>
              <w:rPr>
                <w:rFonts w:eastAsia="Calibri"/>
                <w:sz w:val="16"/>
                <w:szCs w:val="16"/>
              </w:rPr>
            </w:pPr>
            <w:r w:rsidRPr="00800B60">
              <w:rPr>
                <w:rFonts w:eastAsia="Calibri"/>
                <w:color w:val="000000"/>
                <w:sz w:val="16"/>
                <w:szCs w:val="16"/>
              </w:rPr>
              <w:t>1989–90</w:t>
            </w:r>
          </w:p>
        </w:tc>
        <w:tc>
          <w:tcPr>
            <w:tcW w:w="816" w:type="dxa"/>
            <w:tcBorders>
              <w:top w:val="nil"/>
              <w:left w:val="nil"/>
              <w:bottom w:val="nil"/>
              <w:right w:val="nil"/>
            </w:tcBorders>
            <w:shd w:val="clear" w:color="auto" w:fill="auto"/>
            <w:vAlign w:val="center"/>
          </w:tcPr>
          <w:p w14:paraId="6FF21D8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664498B"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406630A3" w14:textId="77777777" w:rsidR="008F68D7" w:rsidRPr="00800B60" w:rsidRDefault="008F68D7" w:rsidP="00682254">
            <w:pPr>
              <w:jc w:val="right"/>
              <w:rPr>
                <w:rFonts w:eastAsia="Calibri"/>
                <w:sz w:val="16"/>
                <w:szCs w:val="16"/>
              </w:rPr>
            </w:pPr>
            <w:r w:rsidRPr="00800B60">
              <w:rPr>
                <w:rFonts w:eastAsia="Calibri"/>
                <w:color w:val="000000"/>
                <w:sz w:val="16"/>
                <w:szCs w:val="16"/>
              </w:rPr>
              <w:t>75–402</w:t>
            </w:r>
          </w:p>
        </w:tc>
        <w:tc>
          <w:tcPr>
            <w:tcW w:w="1134" w:type="dxa"/>
            <w:tcBorders>
              <w:top w:val="nil"/>
              <w:left w:val="nil"/>
              <w:bottom w:val="nil"/>
              <w:right w:val="nil"/>
            </w:tcBorders>
            <w:shd w:val="clear" w:color="auto" w:fill="auto"/>
            <w:vAlign w:val="center"/>
          </w:tcPr>
          <w:p w14:paraId="2B64C092" w14:textId="77777777" w:rsidR="008F68D7" w:rsidRPr="00800B60" w:rsidRDefault="008F68D7" w:rsidP="00682254">
            <w:pPr>
              <w:jc w:val="right"/>
              <w:rPr>
                <w:rFonts w:eastAsia="Calibri"/>
                <w:sz w:val="16"/>
                <w:szCs w:val="16"/>
              </w:rPr>
            </w:pPr>
            <w:r w:rsidRPr="00800B60">
              <w:rPr>
                <w:rFonts w:eastAsia="Calibri"/>
                <w:color w:val="000000"/>
                <w:sz w:val="16"/>
                <w:szCs w:val="16"/>
              </w:rPr>
              <w:t>5210</w:t>
            </w:r>
          </w:p>
        </w:tc>
        <w:tc>
          <w:tcPr>
            <w:tcW w:w="1028" w:type="dxa"/>
            <w:tcBorders>
              <w:top w:val="nil"/>
              <w:left w:val="nil"/>
              <w:bottom w:val="nil"/>
              <w:right w:val="nil"/>
            </w:tcBorders>
            <w:shd w:val="clear" w:color="auto" w:fill="auto"/>
            <w:vAlign w:val="center"/>
          </w:tcPr>
          <w:p w14:paraId="533C7555"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516E24FB"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1F0E90D7" w14:textId="77777777" w:rsidTr="00B13ADF">
        <w:trPr>
          <w:trHeight w:val="284"/>
        </w:trPr>
        <w:tc>
          <w:tcPr>
            <w:tcW w:w="3369" w:type="dxa"/>
            <w:tcBorders>
              <w:top w:val="nil"/>
              <w:bottom w:val="nil"/>
            </w:tcBorders>
            <w:shd w:val="clear" w:color="auto" w:fill="auto"/>
            <w:vAlign w:val="center"/>
          </w:tcPr>
          <w:p w14:paraId="15BF3AFE" w14:textId="09697E78" w:rsidR="008F68D7" w:rsidRPr="00800B60" w:rsidRDefault="008F68D7" w:rsidP="00682254">
            <w:pPr>
              <w:rPr>
                <w:rFonts w:eastAsia="Calibri"/>
                <w:b/>
                <w:bCs/>
                <w:sz w:val="16"/>
                <w:szCs w:val="16"/>
              </w:rPr>
            </w:pPr>
            <w:r w:rsidRPr="00800B60">
              <w:rPr>
                <w:rFonts w:eastAsia="Calibri"/>
                <w:bCs/>
                <w:color w:val="000000"/>
                <w:sz w:val="16"/>
                <w:szCs w:val="16"/>
              </w:rPr>
              <w:lastRenderedPageBreak/>
              <w:t xml:space="preserve">Reed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_Ref460257881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w30</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446E615" w14:textId="77777777" w:rsidR="008F68D7" w:rsidRPr="00800B60" w:rsidRDefault="008F68D7" w:rsidP="00682254">
            <w:pPr>
              <w:rPr>
                <w:rFonts w:eastAsia="Calibri"/>
                <w:sz w:val="16"/>
                <w:szCs w:val="16"/>
              </w:rPr>
            </w:pPr>
            <w:r w:rsidRPr="00800B60">
              <w:rPr>
                <w:rFonts w:eastAsia="Calibri"/>
                <w:color w:val="000000"/>
                <w:sz w:val="16"/>
                <w:szCs w:val="16"/>
              </w:rPr>
              <w:t>Canada</w:t>
            </w:r>
          </w:p>
        </w:tc>
        <w:tc>
          <w:tcPr>
            <w:tcW w:w="1746" w:type="dxa"/>
            <w:tcBorders>
              <w:top w:val="nil"/>
              <w:bottom w:val="nil"/>
            </w:tcBorders>
            <w:shd w:val="clear" w:color="auto" w:fill="auto"/>
            <w:vAlign w:val="center"/>
          </w:tcPr>
          <w:p w14:paraId="0EF59C3B" w14:textId="77777777" w:rsidR="008F68D7" w:rsidRPr="00800B60" w:rsidRDefault="008F68D7" w:rsidP="00682254">
            <w:pPr>
              <w:jc w:val="right"/>
              <w:rPr>
                <w:rFonts w:eastAsia="Calibri"/>
                <w:sz w:val="16"/>
                <w:szCs w:val="16"/>
              </w:rPr>
            </w:pPr>
            <w:r w:rsidRPr="00800B60">
              <w:rPr>
                <w:rFonts w:eastAsia="Calibri"/>
                <w:color w:val="000000"/>
                <w:sz w:val="16"/>
                <w:szCs w:val="16"/>
              </w:rPr>
              <w:t>2004</w:t>
            </w:r>
          </w:p>
        </w:tc>
        <w:tc>
          <w:tcPr>
            <w:tcW w:w="816" w:type="dxa"/>
            <w:tcBorders>
              <w:top w:val="nil"/>
              <w:bottom w:val="nil"/>
            </w:tcBorders>
            <w:shd w:val="clear" w:color="auto" w:fill="auto"/>
            <w:vAlign w:val="center"/>
          </w:tcPr>
          <w:p w14:paraId="7F774CC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EC9B48E" w14:textId="77777777" w:rsidR="008F68D7" w:rsidRPr="00800B60" w:rsidRDefault="008F68D7" w:rsidP="00682254">
            <w:pPr>
              <w:jc w:val="right"/>
              <w:rPr>
                <w:rFonts w:eastAsia="Calibri"/>
                <w:sz w:val="16"/>
                <w:szCs w:val="16"/>
              </w:rPr>
            </w:pPr>
            <w:r w:rsidRPr="00800B60">
              <w:rPr>
                <w:rFonts w:eastAsia="Calibri"/>
                <w:color w:val="000000"/>
                <w:sz w:val="16"/>
                <w:szCs w:val="16"/>
              </w:rPr>
              <w:t>10–11</w:t>
            </w:r>
          </w:p>
        </w:tc>
        <w:tc>
          <w:tcPr>
            <w:tcW w:w="1417" w:type="dxa"/>
            <w:tcBorders>
              <w:top w:val="nil"/>
              <w:bottom w:val="nil"/>
            </w:tcBorders>
            <w:shd w:val="clear" w:color="auto" w:fill="auto"/>
            <w:vAlign w:val="center"/>
          </w:tcPr>
          <w:p w14:paraId="3B20770A" w14:textId="77777777" w:rsidR="008F68D7" w:rsidRPr="00800B60" w:rsidRDefault="008F68D7" w:rsidP="00682254">
            <w:pPr>
              <w:jc w:val="right"/>
              <w:rPr>
                <w:rFonts w:eastAsia="Calibri"/>
                <w:sz w:val="16"/>
                <w:szCs w:val="16"/>
              </w:rPr>
            </w:pPr>
            <w:r w:rsidRPr="00800B60">
              <w:rPr>
                <w:rFonts w:eastAsia="Calibri"/>
                <w:color w:val="000000"/>
                <w:sz w:val="16"/>
                <w:szCs w:val="16"/>
              </w:rPr>
              <w:t>51–59</w:t>
            </w:r>
          </w:p>
        </w:tc>
        <w:tc>
          <w:tcPr>
            <w:tcW w:w="1134" w:type="dxa"/>
            <w:tcBorders>
              <w:top w:val="nil"/>
              <w:bottom w:val="nil"/>
            </w:tcBorders>
            <w:shd w:val="clear" w:color="auto" w:fill="auto"/>
            <w:vAlign w:val="center"/>
          </w:tcPr>
          <w:p w14:paraId="67839119" w14:textId="77777777" w:rsidR="008F68D7" w:rsidRPr="00800B60" w:rsidRDefault="008F68D7" w:rsidP="00682254">
            <w:pPr>
              <w:jc w:val="right"/>
              <w:rPr>
                <w:rFonts w:eastAsia="Calibri"/>
                <w:sz w:val="16"/>
                <w:szCs w:val="16"/>
              </w:rPr>
            </w:pPr>
            <w:r w:rsidRPr="00800B60">
              <w:rPr>
                <w:rFonts w:eastAsia="Calibri"/>
                <w:color w:val="000000"/>
                <w:sz w:val="16"/>
                <w:szCs w:val="16"/>
              </w:rPr>
              <w:t>219</w:t>
            </w:r>
          </w:p>
        </w:tc>
        <w:tc>
          <w:tcPr>
            <w:tcW w:w="1028" w:type="dxa"/>
            <w:tcBorders>
              <w:top w:val="nil"/>
              <w:bottom w:val="nil"/>
            </w:tcBorders>
            <w:shd w:val="clear" w:color="auto" w:fill="auto"/>
            <w:vAlign w:val="center"/>
          </w:tcPr>
          <w:p w14:paraId="3D625D73"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1A7D7CD"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0CA475B" w14:textId="77777777" w:rsidTr="00B13ADF">
        <w:trPr>
          <w:trHeight w:val="284"/>
        </w:trPr>
        <w:tc>
          <w:tcPr>
            <w:tcW w:w="3369" w:type="dxa"/>
            <w:tcBorders>
              <w:top w:val="nil"/>
              <w:left w:val="nil"/>
              <w:bottom w:val="nil"/>
              <w:right w:val="nil"/>
            </w:tcBorders>
            <w:shd w:val="clear" w:color="auto" w:fill="auto"/>
            <w:vAlign w:val="center"/>
          </w:tcPr>
          <w:p w14:paraId="0CD758E2" w14:textId="2F2566C2" w:rsidR="008F68D7" w:rsidRPr="00800B60" w:rsidRDefault="008F68D7" w:rsidP="00682254">
            <w:pPr>
              <w:rPr>
                <w:rFonts w:eastAsia="Calibri"/>
                <w:b/>
                <w:bCs/>
                <w:sz w:val="16"/>
                <w:szCs w:val="16"/>
              </w:rPr>
            </w:pPr>
            <w:r w:rsidRPr="00800B60">
              <w:rPr>
                <w:rFonts w:eastAsia="Calibri"/>
                <w:bCs/>
                <w:color w:val="000000"/>
                <w:sz w:val="16"/>
                <w:szCs w:val="16"/>
              </w:rPr>
              <w:t xml:space="preserve">Veldhuizen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_Ref460257886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w31</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C798DBD" w14:textId="77777777" w:rsidR="008F68D7" w:rsidRPr="00800B60" w:rsidRDefault="008F68D7" w:rsidP="00682254">
            <w:pPr>
              <w:rPr>
                <w:rFonts w:eastAsia="Calibri"/>
                <w:sz w:val="16"/>
                <w:szCs w:val="16"/>
              </w:rPr>
            </w:pPr>
            <w:r w:rsidRPr="00800B60">
              <w:rPr>
                <w:rFonts w:eastAsia="Calibri"/>
                <w:color w:val="000000"/>
                <w:sz w:val="16"/>
                <w:szCs w:val="16"/>
              </w:rPr>
              <w:t>Canada</w:t>
            </w:r>
          </w:p>
        </w:tc>
        <w:tc>
          <w:tcPr>
            <w:tcW w:w="1746" w:type="dxa"/>
            <w:tcBorders>
              <w:top w:val="nil"/>
              <w:left w:val="nil"/>
              <w:bottom w:val="nil"/>
              <w:right w:val="nil"/>
            </w:tcBorders>
            <w:shd w:val="clear" w:color="auto" w:fill="auto"/>
            <w:vAlign w:val="center"/>
          </w:tcPr>
          <w:p w14:paraId="1E3F4D43" w14:textId="77777777" w:rsidR="008F68D7" w:rsidRPr="00800B60" w:rsidRDefault="008F68D7" w:rsidP="00682254">
            <w:pPr>
              <w:jc w:val="right"/>
              <w:rPr>
                <w:rFonts w:eastAsia="Calibri"/>
                <w:sz w:val="16"/>
                <w:szCs w:val="16"/>
              </w:rPr>
            </w:pPr>
            <w:r w:rsidRPr="00800B60">
              <w:rPr>
                <w:rFonts w:eastAsia="Calibri"/>
                <w:color w:val="000000"/>
                <w:sz w:val="16"/>
                <w:szCs w:val="16"/>
              </w:rPr>
              <w:t>2005–09</w:t>
            </w:r>
          </w:p>
        </w:tc>
        <w:tc>
          <w:tcPr>
            <w:tcW w:w="816" w:type="dxa"/>
            <w:tcBorders>
              <w:top w:val="nil"/>
              <w:left w:val="nil"/>
              <w:bottom w:val="nil"/>
              <w:right w:val="nil"/>
            </w:tcBorders>
            <w:shd w:val="clear" w:color="auto" w:fill="auto"/>
            <w:vAlign w:val="center"/>
          </w:tcPr>
          <w:p w14:paraId="7D83CAF8"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440E7ECF" w14:textId="77777777" w:rsidR="008F68D7" w:rsidRPr="00800B60" w:rsidRDefault="008F68D7" w:rsidP="00682254">
            <w:pPr>
              <w:jc w:val="right"/>
              <w:rPr>
                <w:rFonts w:eastAsia="Calibri"/>
                <w:sz w:val="16"/>
                <w:szCs w:val="16"/>
              </w:rPr>
            </w:pPr>
            <w:r w:rsidRPr="00800B60">
              <w:rPr>
                <w:rFonts w:eastAsia="Calibri"/>
                <w:color w:val="000000"/>
                <w:sz w:val="16"/>
                <w:szCs w:val="16"/>
              </w:rPr>
              <w:t>9–15</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7B23A8A2" w14:textId="77777777" w:rsidR="008F68D7" w:rsidRPr="00800B60" w:rsidRDefault="008F68D7" w:rsidP="00682254">
            <w:pPr>
              <w:jc w:val="right"/>
              <w:rPr>
                <w:rFonts w:eastAsia="Calibri"/>
                <w:sz w:val="16"/>
                <w:szCs w:val="16"/>
              </w:rPr>
            </w:pPr>
            <w:r w:rsidRPr="00800B60">
              <w:rPr>
                <w:rFonts w:eastAsia="Calibri"/>
                <w:color w:val="000000"/>
                <w:sz w:val="16"/>
                <w:szCs w:val="16"/>
              </w:rPr>
              <w:t>40–1012</w:t>
            </w:r>
          </w:p>
        </w:tc>
        <w:tc>
          <w:tcPr>
            <w:tcW w:w="1134" w:type="dxa"/>
            <w:tcBorders>
              <w:top w:val="nil"/>
              <w:left w:val="nil"/>
              <w:bottom w:val="nil"/>
              <w:right w:val="nil"/>
            </w:tcBorders>
            <w:shd w:val="clear" w:color="auto" w:fill="auto"/>
            <w:vAlign w:val="center"/>
          </w:tcPr>
          <w:p w14:paraId="22093C19" w14:textId="77777777" w:rsidR="008F68D7" w:rsidRPr="00800B60" w:rsidRDefault="008F68D7" w:rsidP="00682254">
            <w:pPr>
              <w:jc w:val="right"/>
              <w:rPr>
                <w:rFonts w:eastAsia="Calibri"/>
                <w:sz w:val="16"/>
                <w:szCs w:val="16"/>
              </w:rPr>
            </w:pPr>
            <w:r w:rsidRPr="00800B60">
              <w:rPr>
                <w:rFonts w:eastAsia="Calibri"/>
                <w:color w:val="000000"/>
                <w:sz w:val="16"/>
                <w:szCs w:val="16"/>
              </w:rPr>
              <w:t>15217</w:t>
            </w:r>
          </w:p>
        </w:tc>
        <w:tc>
          <w:tcPr>
            <w:tcW w:w="1028" w:type="dxa"/>
            <w:tcBorders>
              <w:top w:val="nil"/>
              <w:left w:val="nil"/>
              <w:bottom w:val="nil"/>
              <w:right w:val="nil"/>
            </w:tcBorders>
            <w:shd w:val="clear" w:color="auto" w:fill="auto"/>
            <w:vAlign w:val="center"/>
          </w:tcPr>
          <w:p w14:paraId="57535EA0"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34620E45"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4062E57" w14:textId="77777777" w:rsidTr="00B13ADF">
        <w:trPr>
          <w:trHeight w:val="284"/>
        </w:trPr>
        <w:tc>
          <w:tcPr>
            <w:tcW w:w="3369" w:type="dxa"/>
            <w:tcBorders>
              <w:top w:val="nil"/>
              <w:bottom w:val="nil"/>
            </w:tcBorders>
            <w:shd w:val="clear" w:color="auto" w:fill="auto"/>
            <w:vAlign w:val="center"/>
          </w:tcPr>
          <w:p w14:paraId="5B20432D" w14:textId="48E3FDE9" w:rsidR="008F68D7" w:rsidRPr="00800B60" w:rsidRDefault="008F68D7" w:rsidP="00682254">
            <w:pPr>
              <w:rPr>
                <w:rFonts w:eastAsia="Calibri"/>
                <w:b/>
                <w:bCs/>
                <w:sz w:val="16"/>
                <w:szCs w:val="16"/>
              </w:rPr>
            </w:pPr>
            <w:r w:rsidRPr="00800B60">
              <w:rPr>
                <w:rFonts w:eastAsia="Calibri"/>
                <w:bCs/>
                <w:color w:val="000000"/>
                <w:sz w:val="16"/>
                <w:szCs w:val="16"/>
              </w:rPr>
              <w:t xml:space="preserve">Voss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_Ref460254866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w32</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FBDFC5F" w14:textId="77777777" w:rsidR="008F68D7" w:rsidRPr="00800B60" w:rsidRDefault="008F68D7" w:rsidP="00682254">
            <w:pPr>
              <w:rPr>
                <w:rFonts w:eastAsia="Calibri"/>
                <w:sz w:val="16"/>
                <w:szCs w:val="16"/>
              </w:rPr>
            </w:pPr>
            <w:r w:rsidRPr="00800B60">
              <w:rPr>
                <w:rFonts w:eastAsia="Calibri"/>
                <w:color w:val="000000"/>
                <w:sz w:val="16"/>
                <w:szCs w:val="16"/>
              </w:rPr>
              <w:t>Canada</w:t>
            </w:r>
          </w:p>
        </w:tc>
        <w:tc>
          <w:tcPr>
            <w:tcW w:w="1746" w:type="dxa"/>
            <w:tcBorders>
              <w:top w:val="nil"/>
              <w:bottom w:val="nil"/>
            </w:tcBorders>
            <w:shd w:val="clear" w:color="auto" w:fill="auto"/>
            <w:vAlign w:val="center"/>
          </w:tcPr>
          <w:p w14:paraId="3687BF59" w14:textId="77777777" w:rsidR="008F68D7" w:rsidRPr="00800B60" w:rsidRDefault="008F68D7" w:rsidP="00682254">
            <w:pPr>
              <w:jc w:val="right"/>
              <w:rPr>
                <w:rFonts w:eastAsia="Calibri"/>
                <w:sz w:val="16"/>
                <w:szCs w:val="16"/>
              </w:rPr>
            </w:pPr>
            <w:r w:rsidRPr="00800B60">
              <w:rPr>
                <w:rFonts w:eastAsia="Calibri"/>
                <w:color w:val="000000"/>
                <w:sz w:val="16"/>
                <w:szCs w:val="16"/>
              </w:rPr>
              <w:t>2005–07, 2011</w:t>
            </w:r>
          </w:p>
        </w:tc>
        <w:tc>
          <w:tcPr>
            <w:tcW w:w="816" w:type="dxa"/>
            <w:tcBorders>
              <w:top w:val="nil"/>
              <w:bottom w:val="nil"/>
            </w:tcBorders>
            <w:shd w:val="clear" w:color="auto" w:fill="auto"/>
            <w:vAlign w:val="center"/>
          </w:tcPr>
          <w:p w14:paraId="10C4967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60CD4AF7" w14:textId="77777777" w:rsidR="008F68D7" w:rsidRPr="00800B60" w:rsidRDefault="008F68D7" w:rsidP="00682254">
            <w:pPr>
              <w:jc w:val="right"/>
              <w:rPr>
                <w:rFonts w:eastAsia="Calibri"/>
                <w:sz w:val="16"/>
                <w:szCs w:val="16"/>
              </w:rPr>
            </w:pPr>
            <w:r w:rsidRPr="00800B60">
              <w:rPr>
                <w:rFonts w:eastAsia="Calibri"/>
                <w:color w:val="000000"/>
                <w:sz w:val="16"/>
                <w:szCs w:val="16"/>
              </w:rPr>
              <w:t>10–15</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3EC1C99C" w14:textId="77777777" w:rsidR="008F68D7" w:rsidRPr="00800B60" w:rsidRDefault="008F68D7" w:rsidP="00682254">
            <w:pPr>
              <w:jc w:val="right"/>
              <w:rPr>
                <w:rFonts w:eastAsia="Calibri"/>
                <w:sz w:val="16"/>
                <w:szCs w:val="16"/>
              </w:rPr>
            </w:pPr>
            <w:r w:rsidRPr="00800B60">
              <w:rPr>
                <w:rFonts w:eastAsia="Calibri"/>
                <w:color w:val="000000"/>
                <w:sz w:val="16"/>
                <w:szCs w:val="16"/>
              </w:rPr>
              <w:t>49–189</w:t>
            </w:r>
          </w:p>
        </w:tc>
        <w:tc>
          <w:tcPr>
            <w:tcW w:w="1134" w:type="dxa"/>
            <w:tcBorders>
              <w:top w:val="nil"/>
              <w:bottom w:val="nil"/>
            </w:tcBorders>
            <w:shd w:val="clear" w:color="auto" w:fill="auto"/>
            <w:vAlign w:val="center"/>
          </w:tcPr>
          <w:p w14:paraId="2B604462" w14:textId="77777777" w:rsidR="008F68D7" w:rsidRPr="00800B60" w:rsidRDefault="008F68D7" w:rsidP="00682254">
            <w:pPr>
              <w:jc w:val="right"/>
              <w:rPr>
                <w:rFonts w:eastAsia="Calibri"/>
                <w:sz w:val="16"/>
                <w:szCs w:val="16"/>
              </w:rPr>
            </w:pPr>
            <w:r w:rsidRPr="00800B60">
              <w:rPr>
                <w:rFonts w:eastAsia="Calibri"/>
                <w:color w:val="000000"/>
                <w:sz w:val="16"/>
                <w:szCs w:val="16"/>
              </w:rPr>
              <w:t>951</w:t>
            </w:r>
          </w:p>
        </w:tc>
        <w:tc>
          <w:tcPr>
            <w:tcW w:w="1028" w:type="dxa"/>
            <w:tcBorders>
              <w:top w:val="nil"/>
              <w:bottom w:val="nil"/>
            </w:tcBorders>
            <w:shd w:val="clear" w:color="auto" w:fill="auto"/>
            <w:vAlign w:val="center"/>
          </w:tcPr>
          <w:p w14:paraId="272C2DDB"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64E8049F"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61A508F7" w14:textId="77777777" w:rsidTr="00B13ADF">
        <w:trPr>
          <w:trHeight w:val="284"/>
        </w:trPr>
        <w:tc>
          <w:tcPr>
            <w:tcW w:w="3369" w:type="dxa"/>
            <w:tcBorders>
              <w:top w:val="nil"/>
              <w:left w:val="nil"/>
              <w:bottom w:val="nil"/>
              <w:right w:val="nil"/>
            </w:tcBorders>
            <w:shd w:val="clear" w:color="auto" w:fill="auto"/>
            <w:vAlign w:val="center"/>
          </w:tcPr>
          <w:p w14:paraId="6C2C8CA1" w14:textId="6D90C0E3" w:rsidR="008F68D7" w:rsidRPr="00800B60" w:rsidRDefault="008F68D7" w:rsidP="00682254">
            <w:pPr>
              <w:rPr>
                <w:rFonts w:eastAsia="Calibri"/>
                <w:b/>
                <w:bCs/>
                <w:sz w:val="16"/>
                <w:szCs w:val="16"/>
              </w:rPr>
            </w:pPr>
            <w:r w:rsidRPr="00800B60">
              <w:rPr>
                <w:rFonts w:eastAsia="Calibri"/>
                <w:bCs/>
                <w:color w:val="000000"/>
                <w:sz w:val="16"/>
                <w:szCs w:val="16"/>
              </w:rPr>
              <w:t xml:space="preserve">Jurimae &amp; Saar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_Ref460254876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w33</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41BF234" w14:textId="77777777" w:rsidR="008F68D7" w:rsidRPr="00800B60" w:rsidRDefault="008F68D7" w:rsidP="00682254">
            <w:pPr>
              <w:rPr>
                <w:rFonts w:eastAsia="Calibri"/>
                <w:sz w:val="16"/>
                <w:szCs w:val="16"/>
              </w:rPr>
            </w:pPr>
            <w:r w:rsidRPr="00800B60">
              <w:rPr>
                <w:rFonts w:eastAsia="Calibri"/>
                <w:color w:val="000000"/>
                <w:sz w:val="16"/>
                <w:szCs w:val="16"/>
              </w:rPr>
              <w:t>Estonia</w:t>
            </w:r>
          </w:p>
        </w:tc>
        <w:tc>
          <w:tcPr>
            <w:tcW w:w="1746" w:type="dxa"/>
            <w:tcBorders>
              <w:top w:val="nil"/>
              <w:left w:val="nil"/>
              <w:bottom w:val="nil"/>
              <w:right w:val="nil"/>
            </w:tcBorders>
            <w:shd w:val="clear" w:color="auto" w:fill="auto"/>
            <w:vAlign w:val="center"/>
          </w:tcPr>
          <w:p w14:paraId="3F277627" w14:textId="77777777" w:rsidR="008F68D7" w:rsidRPr="00800B60" w:rsidRDefault="008F68D7" w:rsidP="00682254">
            <w:pPr>
              <w:jc w:val="right"/>
              <w:rPr>
                <w:rFonts w:eastAsia="Calibri"/>
                <w:sz w:val="16"/>
                <w:szCs w:val="16"/>
              </w:rPr>
            </w:pPr>
            <w:r w:rsidRPr="00800B60">
              <w:rPr>
                <w:rFonts w:eastAsia="Calibri"/>
                <w:color w:val="000000"/>
                <w:sz w:val="16"/>
                <w:szCs w:val="16"/>
              </w:rPr>
              <w:t>2001?</w:t>
            </w:r>
          </w:p>
        </w:tc>
        <w:tc>
          <w:tcPr>
            <w:tcW w:w="816" w:type="dxa"/>
            <w:tcBorders>
              <w:top w:val="nil"/>
              <w:left w:val="nil"/>
              <w:bottom w:val="nil"/>
              <w:right w:val="nil"/>
            </w:tcBorders>
            <w:shd w:val="clear" w:color="auto" w:fill="auto"/>
            <w:vAlign w:val="center"/>
          </w:tcPr>
          <w:p w14:paraId="67EC980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A91008F" w14:textId="77777777" w:rsidR="008F68D7" w:rsidRPr="00800B60" w:rsidRDefault="008F68D7" w:rsidP="00682254">
            <w:pPr>
              <w:jc w:val="right"/>
              <w:rPr>
                <w:rFonts w:eastAsia="Calibri"/>
                <w:sz w:val="16"/>
                <w:szCs w:val="16"/>
              </w:rPr>
            </w:pPr>
            <w:r w:rsidRPr="00800B60">
              <w:rPr>
                <w:rFonts w:eastAsia="Calibri"/>
                <w:color w:val="000000"/>
                <w:sz w:val="16"/>
                <w:szCs w:val="16"/>
              </w:rPr>
              <w:t>10–16</w:t>
            </w:r>
            <w:r w:rsidRPr="00800B60">
              <w:rPr>
                <w:rFonts w:eastAsia="Calibri"/>
                <w:color w:val="000000"/>
                <w:sz w:val="16"/>
                <w:szCs w:val="16"/>
                <w:vertAlign w:val="superscript"/>
              </w:rPr>
              <w:t>b</w:t>
            </w:r>
          </w:p>
        </w:tc>
        <w:tc>
          <w:tcPr>
            <w:tcW w:w="1417" w:type="dxa"/>
            <w:tcBorders>
              <w:top w:val="nil"/>
              <w:left w:val="nil"/>
              <w:bottom w:val="nil"/>
              <w:right w:val="nil"/>
            </w:tcBorders>
            <w:shd w:val="clear" w:color="auto" w:fill="auto"/>
            <w:vAlign w:val="center"/>
          </w:tcPr>
          <w:p w14:paraId="27CF5ABF" w14:textId="77777777" w:rsidR="008F68D7" w:rsidRPr="00800B60" w:rsidRDefault="008F68D7" w:rsidP="00682254">
            <w:pPr>
              <w:jc w:val="right"/>
              <w:rPr>
                <w:rFonts w:eastAsia="Calibri"/>
                <w:sz w:val="16"/>
                <w:szCs w:val="16"/>
              </w:rPr>
            </w:pPr>
            <w:r w:rsidRPr="00800B60">
              <w:rPr>
                <w:rFonts w:eastAsia="Calibri"/>
                <w:color w:val="000000"/>
                <w:sz w:val="16"/>
                <w:szCs w:val="16"/>
              </w:rPr>
              <w:t>44–62</w:t>
            </w:r>
          </w:p>
        </w:tc>
        <w:tc>
          <w:tcPr>
            <w:tcW w:w="1134" w:type="dxa"/>
            <w:tcBorders>
              <w:top w:val="nil"/>
              <w:left w:val="nil"/>
              <w:bottom w:val="nil"/>
              <w:right w:val="nil"/>
            </w:tcBorders>
            <w:shd w:val="clear" w:color="auto" w:fill="auto"/>
            <w:vAlign w:val="center"/>
          </w:tcPr>
          <w:p w14:paraId="58D92156" w14:textId="77777777" w:rsidR="008F68D7" w:rsidRPr="00800B60" w:rsidRDefault="008F68D7" w:rsidP="00682254">
            <w:pPr>
              <w:jc w:val="right"/>
              <w:rPr>
                <w:rFonts w:eastAsia="Calibri"/>
                <w:sz w:val="16"/>
                <w:szCs w:val="16"/>
              </w:rPr>
            </w:pPr>
            <w:r w:rsidRPr="00800B60">
              <w:rPr>
                <w:rFonts w:eastAsia="Calibri"/>
                <w:color w:val="000000"/>
                <w:sz w:val="16"/>
                <w:szCs w:val="16"/>
              </w:rPr>
              <w:t>419</w:t>
            </w:r>
          </w:p>
        </w:tc>
        <w:tc>
          <w:tcPr>
            <w:tcW w:w="1028" w:type="dxa"/>
            <w:tcBorders>
              <w:top w:val="nil"/>
              <w:left w:val="nil"/>
              <w:bottom w:val="nil"/>
              <w:right w:val="nil"/>
            </w:tcBorders>
            <w:shd w:val="clear" w:color="auto" w:fill="auto"/>
            <w:vAlign w:val="center"/>
          </w:tcPr>
          <w:p w14:paraId="1CE0B2D1"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7338B5D8"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75A979CD" w14:textId="77777777" w:rsidTr="00B13ADF">
        <w:trPr>
          <w:trHeight w:val="284"/>
        </w:trPr>
        <w:tc>
          <w:tcPr>
            <w:tcW w:w="3369" w:type="dxa"/>
            <w:tcBorders>
              <w:top w:val="nil"/>
              <w:bottom w:val="nil"/>
            </w:tcBorders>
            <w:shd w:val="clear" w:color="auto" w:fill="auto"/>
            <w:vAlign w:val="center"/>
          </w:tcPr>
          <w:p w14:paraId="1355E258" w14:textId="6544BE39" w:rsidR="008F68D7" w:rsidRPr="00800B60" w:rsidRDefault="008F68D7" w:rsidP="00682254">
            <w:pPr>
              <w:rPr>
                <w:rFonts w:eastAsia="Calibri"/>
                <w:b/>
                <w:bCs/>
                <w:sz w:val="16"/>
                <w:szCs w:val="16"/>
              </w:rPr>
            </w:pPr>
            <w:r w:rsidRPr="00800B60">
              <w:rPr>
                <w:rFonts w:eastAsia="Calibri"/>
                <w:bCs/>
                <w:color w:val="000000"/>
                <w:sz w:val="16"/>
                <w:szCs w:val="16"/>
              </w:rPr>
              <w:t xml:space="preserve">Jürimäe &amp; Volbekiene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_Ref460256673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w34</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0D9120C" w14:textId="77777777" w:rsidR="008F68D7" w:rsidRPr="00800B60" w:rsidRDefault="008F68D7" w:rsidP="00682254">
            <w:pPr>
              <w:rPr>
                <w:rFonts w:eastAsia="Calibri"/>
                <w:sz w:val="16"/>
                <w:szCs w:val="16"/>
              </w:rPr>
            </w:pPr>
            <w:r w:rsidRPr="00800B60">
              <w:rPr>
                <w:rFonts w:eastAsia="Calibri"/>
                <w:color w:val="000000"/>
                <w:sz w:val="16"/>
                <w:szCs w:val="16"/>
              </w:rPr>
              <w:t>Estonia</w:t>
            </w:r>
          </w:p>
        </w:tc>
        <w:tc>
          <w:tcPr>
            <w:tcW w:w="1746" w:type="dxa"/>
            <w:tcBorders>
              <w:top w:val="nil"/>
              <w:bottom w:val="nil"/>
            </w:tcBorders>
            <w:shd w:val="clear" w:color="auto" w:fill="auto"/>
            <w:vAlign w:val="center"/>
          </w:tcPr>
          <w:p w14:paraId="02964C86" w14:textId="77777777" w:rsidR="008F68D7" w:rsidRPr="00800B60" w:rsidRDefault="008F68D7" w:rsidP="00682254">
            <w:pPr>
              <w:jc w:val="right"/>
              <w:rPr>
                <w:rFonts w:eastAsia="Calibri"/>
                <w:sz w:val="16"/>
                <w:szCs w:val="16"/>
              </w:rPr>
            </w:pPr>
            <w:r w:rsidRPr="00800B60">
              <w:rPr>
                <w:rFonts w:eastAsia="Calibri"/>
                <w:color w:val="000000"/>
                <w:sz w:val="16"/>
                <w:szCs w:val="16"/>
              </w:rPr>
              <w:t>1992</w:t>
            </w:r>
          </w:p>
        </w:tc>
        <w:tc>
          <w:tcPr>
            <w:tcW w:w="816" w:type="dxa"/>
            <w:tcBorders>
              <w:top w:val="nil"/>
              <w:bottom w:val="nil"/>
            </w:tcBorders>
            <w:shd w:val="clear" w:color="auto" w:fill="auto"/>
            <w:vAlign w:val="center"/>
          </w:tcPr>
          <w:p w14:paraId="5B02755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85B6698" w14:textId="77777777" w:rsidR="008F68D7" w:rsidRPr="00800B60" w:rsidRDefault="008F68D7" w:rsidP="00682254">
            <w:pPr>
              <w:jc w:val="right"/>
              <w:rPr>
                <w:rFonts w:eastAsia="Calibri"/>
                <w:sz w:val="16"/>
                <w:szCs w:val="16"/>
              </w:rPr>
            </w:pPr>
            <w:r w:rsidRPr="00800B60">
              <w:rPr>
                <w:rFonts w:eastAsia="Calibri"/>
                <w:color w:val="000000"/>
                <w:sz w:val="16"/>
                <w:szCs w:val="16"/>
              </w:rPr>
              <w:t>11–17</w:t>
            </w:r>
          </w:p>
        </w:tc>
        <w:tc>
          <w:tcPr>
            <w:tcW w:w="1417" w:type="dxa"/>
            <w:tcBorders>
              <w:top w:val="nil"/>
              <w:bottom w:val="nil"/>
            </w:tcBorders>
            <w:shd w:val="clear" w:color="auto" w:fill="auto"/>
            <w:vAlign w:val="center"/>
          </w:tcPr>
          <w:p w14:paraId="357B883F" w14:textId="77777777" w:rsidR="008F68D7" w:rsidRPr="00800B60" w:rsidRDefault="008F68D7" w:rsidP="00682254">
            <w:pPr>
              <w:jc w:val="right"/>
              <w:rPr>
                <w:rFonts w:eastAsia="Calibri"/>
                <w:sz w:val="16"/>
                <w:szCs w:val="16"/>
              </w:rPr>
            </w:pPr>
            <w:r w:rsidRPr="00800B60">
              <w:rPr>
                <w:rFonts w:eastAsia="Calibri"/>
                <w:color w:val="000000"/>
                <w:sz w:val="16"/>
                <w:szCs w:val="16"/>
              </w:rPr>
              <w:t>133–294</w:t>
            </w:r>
          </w:p>
        </w:tc>
        <w:tc>
          <w:tcPr>
            <w:tcW w:w="1134" w:type="dxa"/>
            <w:tcBorders>
              <w:top w:val="nil"/>
              <w:bottom w:val="nil"/>
            </w:tcBorders>
            <w:shd w:val="clear" w:color="auto" w:fill="auto"/>
            <w:vAlign w:val="center"/>
          </w:tcPr>
          <w:p w14:paraId="5F26A71C" w14:textId="77777777" w:rsidR="008F68D7" w:rsidRPr="00800B60" w:rsidRDefault="008F68D7" w:rsidP="00682254">
            <w:pPr>
              <w:jc w:val="right"/>
              <w:rPr>
                <w:rFonts w:eastAsia="Calibri"/>
                <w:sz w:val="16"/>
                <w:szCs w:val="16"/>
              </w:rPr>
            </w:pPr>
            <w:r w:rsidRPr="00800B60">
              <w:rPr>
                <w:rFonts w:eastAsia="Calibri"/>
                <w:color w:val="000000"/>
                <w:sz w:val="16"/>
                <w:szCs w:val="16"/>
              </w:rPr>
              <w:t>3188</w:t>
            </w:r>
          </w:p>
        </w:tc>
        <w:tc>
          <w:tcPr>
            <w:tcW w:w="1028" w:type="dxa"/>
            <w:tcBorders>
              <w:top w:val="nil"/>
              <w:bottom w:val="nil"/>
            </w:tcBorders>
            <w:shd w:val="clear" w:color="auto" w:fill="auto"/>
            <w:vAlign w:val="center"/>
          </w:tcPr>
          <w:p w14:paraId="68E5CF49"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534E15DC"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7E9793CF" w14:textId="77777777" w:rsidTr="00B13ADF">
        <w:trPr>
          <w:trHeight w:val="284"/>
        </w:trPr>
        <w:tc>
          <w:tcPr>
            <w:tcW w:w="3369" w:type="dxa"/>
            <w:tcBorders>
              <w:top w:val="nil"/>
              <w:left w:val="nil"/>
              <w:bottom w:val="nil"/>
              <w:right w:val="nil"/>
            </w:tcBorders>
            <w:shd w:val="clear" w:color="auto" w:fill="auto"/>
            <w:vAlign w:val="center"/>
          </w:tcPr>
          <w:p w14:paraId="01B2A85C" w14:textId="1BEF8156" w:rsidR="008F68D7" w:rsidRPr="00800B60" w:rsidRDefault="008F68D7" w:rsidP="00682254">
            <w:pPr>
              <w:rPr>
                <w:rFonts w:eastAsia="Calibri"/>
                <w:b/>
                <w:bCs/>
                <w:sz w:val="16"/>
                <w:szCs w:val="16"/>
              </w:rPr>
            </w:pPr>
            <w:r w:rsidRPr="00800B60">
              <w:rPr>
                <w:rFonts w:eastAsia="Calibri"/>
                <w:bCs/>
                <w:color w:val="000000"/>
                <w:sz w:val="16"/>
                <w:szCs w:val="16"/>
              </w:rPr>
              <w:t xml:space="preserve">Jürimäe et al. </w:t>
            </w:r>
            <w:r w:rsidR="00915B6F" w:rsidRPr="00800B60">
              <w:rPr>
                <w:rFonts w:eastAsia="Calibri"/>
                <w:bCs/>
                <w:color w:val="000000"/>
                <w:sz w:val="16"/>
                <w:szCs w:val="16"/>
                <w:vertAlign w:val="superscript"/>
              </w:rPr>
              <w:fldChar w:fldCharType="begin"/>
            </w:r>
            <w:r w:rsidR="00915B6F" w:rsidRPr="00800B60">
              <w:rPr>
                <w:rFonts w:eastAsia="Calibri"/>
                <w:bCs/>
                <w:color w:val="000000"/>
                <w:sz w:val="16"/>
                <w:szCs w:val="16"/>
                <w:vertAlign w:val="superscript"/>
              </w:rPr>
              <w:instrText xml:space="preserve"> REF _Ref460324000 \r \h  \* MERGEFORMAT </w:instrText>
            </w:r>
            <w:r w:rsidR="00915B6F" w:rsidRPr="00800B60">
              <w:rPr>
                <w:rFonts w:eastAsia="Calibri"/>
                <w:bCs/>
                <w:color w:val="000000"/>
                <w:sz w:val="16"/>
                <w:szCs w:val="16"/>
                <w:vertAlign w:val="superscript"/>
              </w:rPr>
            </w:r>
            <w:r w:rsidR="00915B6F"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w35</w:t>
            </w:r>
            <w:r w:rsidR="00915B6F"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DF180B4" w14:textId="77777777" w:rsidR="008F68D7" w:rsidRPr="00800B60" w:rsidRDefault="008F68D7" w:rsidP="00682254">
            <w:pPr>
              <w:rPr>
                <w:rFonts w:eastAsia="Calibri"/>
                <w:sz w:val="16"/>
                <w:szCs w:val="16"/>
              </w:rPr>
            </w:pPr>
            <w:r w:rsidRPr="00800B60">
              <w:rPr>
                <w:rFonts w:eastAsia="Calibri"/>
                <w:color w:val="000000"/>
                <w:sz w:val="16"/>
                <w:szCs w:val="16"/>
              </w:rPr>
              <w:t>Estonia</w:t>
            </w:r>
          </w:p>
        </w:tc>
        <w:tc>
          <w:tcPr>
            <w:tcW w:w="1746" w:type="dxa"/>
            <w:tcBorders>
              <w:top w:val="nil"/>
              <w:left w:val="nil"/>
              <w:bottom w:val="nil"/>
              <w:right w:val="nil"/>
            </w:tcBorders>
            <w:shd w:val="clear" w:color="auto" w:fill="auto"/>
            <w:vAlign w:val="center"/>
          </w:tcPr>
          <w:p w14:paraId="74E34478" w14:textId="77777777" w:rsidR="008F68D7" w:rsidRPr="00800B60" w:rsidRDefault="008F68D7" w:rsidP="00682254">
            <w:pPr>
              <w:jc w:val="right"/>
              <w:rPr>
                <w:rFonts w:eastAsia="Calibri"/>
                <w:sz w:val="16"/>
                <w:szCs w:val="16"/>
              </w:rPr>
            </w:pPr>
            <w:r w:rsidRPr="00800B60">
              <w:rPr>
                <w:rFonts w:eastAsia="Calibri"/>
                <w:color w:val="000000"/>
                <w:sz w:val="16"/>
                <w:szCs w:val="16"/>
              </w:rPr>
              <w:t>2002</w:t>
            </w:r>
          </w:p>
        </w:tc>
        <w:tc>
          <w:tcPr>
            <w:tcW w:w="816" w:type="dxa"/>
            <w:tcBorders>
              <w:top w:val="nil"/>
              <w:left w:val="nil"/>
              <w:bottom w:val="nil"/>
              <w:right w:val="nil"/>
            </w:tcBorders>
            <w:shd w:val="clear" w:color="auto" w:fill="auto"/>
            <w:vAlign w:val="center"/>
          </w:tcPr>
          <w:p w14:paraId="4DC6A09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80B7109" w14:textId="77777777" w:rsidR="008F68D7" w:rsidRPr="00800B60" w:rsidRDefault="008F68D7" w:rsidP="00682254">
            <w:pPr>
              <w:jc w:val="right"/>
              <w:rPr>
                <w:rFonts w:eastAsia="Calibri"/>
                <w:sz w:val="16"/>
                <w:szCs w:val="16"/>
              </w:rPr>
            </w:pPr>
            <w:r w:rsidRPr="00800B60">
              <w:rPr>
                <w:rFonts w:eastAsia="Calibri"/>
                <w:color w:val="000000"/>
                <w:sz w:val="16"/>
                <w:szCs w:val="16"/>
              </w:rPr>
              <w:t>11–17</w:t>
            </w:r>
          </w:p>
        </w:tc>
        <w:tc>
          <w:tcPr>
            <w:tcW w:w="1417" w:type="dxa"/>
            <w:tcBorders>
              <w:top w:val="nil"/>
              <w:left w:val="nil"/>
              <w:bottom w:val="nil"/>
              <w:right w:val="nil"/>
            </w:tcBorders>
            <w:shd w:val="clear" w:color="auto" w:fill="auto"/>
            <w:vAlign w:val="center"/>
          </w:tcPr>
          <w:p w14:paraId="49FC383E" w14:textId="77777777" w:rsidR="008F68D7" w:rsidRPr="00800B60" w:rsidRDefault="008F68D7" w:rsidP="00682254">
            <w:pPr>
              <w:jc w:val="right"/>
              <w:rPr>
                <w:rFonts w:eastAsia="Calibri"/>
                <w:sz w:val="16"/>
                <w:szCs w:val="16"/>
              </w:rPr>
            </w:pPr>
            <w:r w:rsidRPr="00800B60">
              <w:rPr>
                <w:rFonts w:eastAsia="Calibri"/>
                <w:color w:val="000000"/>
                <w:sz w:val="16"/>
                <w:szCs w:val="16"/>
              </w:rPr>
              <w:t>108–234</w:t>
            </w:r>
          </w:p>
        </w:tc>
        <w:tc>
          <w:tcPr>
            <w:tcW w:w="1134" w:type="dxa"/>
            <w:tcBorders>
              <w:top w:val="nil"/>
              <w:left w:val="nil"/>
              <w:bottom w:val="nil"/>
              <w:right w:val="nil"/>
            </w:tcBorders>
            <w:shd w:val="clear" w:color="auto" w:fill="auto"/>
            <w:vAlign w:val="center"/>
          </w:tcPr>
          <w:p w14:paraId="6C06716C" w14:textId="77777777" w:rsidR="008F68D7" w:rsidRPr="00800B60" w:rsidRDefault="008F68D7" w:rsidP="00682254">
            <w:pPr>
              <w:jc w:val="right"/>
              <w:rPr>
                <w:rFonts w:eastAsia="Calibri"/>
                <w:sz w:val="16"/>
                <w:szCs w:val="16"/>
              </w:rPr>
            </w:pPr>
            <w:r w:rsidRPr="00800B60">
              <w:rPr>
                <w:rFonts w:eastAsia="Calibri"/>
                <w:color w:val="000000"/>
                <w:sz w:val="16"/>
                <w:szCs w:val="16"/>
              </w:rPr>
              <w:t>2559</w:t>
            </w:r>
          </w:p>
        </w:tc>
        <w:tc>
          <w:tcPr>
            <w:tcW w:w="1028" w:type="dxa"/>
            <w:tcBorders>
              <w:top w:val="nil"/>
              <w:left w:val="nil"/>
              <w:bottom w:val="nil"/>
              <w:right w:val="nil"/>
            </w:tcBorders>
            <w:shd w:val="clear" w:color="auto" w:fill="auto"/>
            <w:vAlign w:val="center"/>
          </w:tcPr>
          <w:p w14:paraId="4E3A2057"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26F776DC"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03510188" w14:textId="77777777" w:rsidTr="00B13ADF">
        <w:trPr>
          <w:trHeight w:val="284"/>
        </w:trPr>
        <w:tc>
          <w:tcPr>
            <w:tcW w:w="3369" w:type="dxa"/>
            <w:tcBorders>
              <w:top w:val="nil"/>
              <w:bottom w:val="nil"/>
            </w:tcBorders>
            <w:shd w:val="clear" w:color="auto" w:fill="auto"/>
            <w:vAlign w:val="center"/>
          </w:tcPr>
          <w:p w14:paraId="180E6DC1" w14:textId="24F58369" w:rsidR="008F68D7" w:rsidRPr="00800B60" w:rsidRDefault="008F68D7" w:rsidP="00682254">
            <w:pPr>
              <w:rPr>
                <w:rFonts w:eastAsia="Calibri"/>
                <w:b/>
                <w:bCs/>
                <w:sz w:val="16"/>
                <w:szCs w:val="16"/>
              </w:rPr>
            </w:pPr>
            <w:r w:rsidRPr="00800B60">
              <w:rPr>
                <w:rFonts w:eastAsia="Calibri"/>
                <w:bCs/>
                <w:color w:val="000000"/>
                <w:sz w:val="16"/>
                <w:szCs w:val="16"/>
              </w:rPr>
              <w:t xml:space="preserve">Kull &amp; Jürimäe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_Ref460257923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w36</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C953AD5" w14:textId="77777777" w:rsidR="008F68D7" w:rsidRPr="00800B60" w:rsidRDefault="008F68D7" w:rsidP="00682254">
            <w:pPr>
              <w:rPr>
                <w:rFonts w:eastAsia="Calibri"/>
                <w:sz w:val="16"/>
                <w:szCs w:val="16"/>
              </w:rPr>
            </w:pPr>
            <w:r w:rsidRPr="00800B60">
              <w:rPr>
                <w:rFonts w:eastAsia="Calibri"/>
                <w:color w:val="000000"/>
                <w:sz w:val="16"/>
                <w:szCs w:val="16"/>
              </w:rPr>
              <w:t>Estonia</w:t>
            </w:r>
          </w:p>
        </w:tc>
        <w:tc>
          <w:tcPr>
            <w:tcW w:w="1746" w:type="dxa"/>
            <w:tcBorders>
              <w:top w:val="nil"/>
              <w:bottom w:val="nil"/>
            </w:tcBorders>
            <w:shd w:val="clear" w:color="auto" w:fill="auto"/>
            <w:vAlign w:val="center"/>
          </w:tcPr>
          <w:p w14:paraId="03FF06A7" w14:textId="77777777" w:rsidR="008F68D7" w:rsidRPr="00800B60" w:rsidRDefault="008F68D7" w:rsidP="00682254">
            <w:pPr>
              <w:jc w:val="right"/>
              <w:rPr>
                <w:rFonts w:eastAsia="Calibri"/>
                <w:sz w:val="16"/>
                <w:szCs w:val="16"/>
              </w:rPr>
            </w:pPr>
            <w:r w:rsidRPr="00800B60">
              <w:rPr>
                <w:rFonts w:eastAsia="Calibri"/>
                <w:color w:val="000000"/>
                <w:sz w:val="16"/>
                <w:szCs w:val="16"/>
              </w:rPr>
              <w:t>1992–93</w:t>
            </w:r>
          </w:p>
        </w:tc>
        <w:tc>
          <w:tcPr>
            <w:tcW w:w="816" w:type="dxa"/>
            <w:tcBorders>
              <w:top w:val="nil"/>
              <w:bottom w:val="nil"/>
            </w:tcBorders>
            <w:shd w:val="clear" w:color="auto" w:fill="auto"/>
            <w:vAlign w:val="center"/>
          </w:tcPr>
          <w:p w14:paraId="69AEDF2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4B3B4A1" w14:textId="77777777" w:rsidR="008F68D7" w:rsidRPr="00800B60" w:rsidRDefault="008F68D7" w:rsidP="00682254">
            <w:pPr>
              <w:jc w:val="right"/>
              <w:rPr>
                <w:rFonts w:eastAsia="Calibri"/>
                <w:sz w:val="16"/>
                <w:szCs w:val="16"/>
              </w:rPr>
            </w:pPr>
            <w:r w:rsidRPr="00800B60">
              <w:rPr>
                <w:rFonts w:eastAsia="Calibri"/>
                <w:color w:val="000000"/>
                <w:sz w:val="16"/>
                <w:szCs w:val="16"/>
              </w:rPr>
              <w:t>16–17</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2D25800C" w14:textId="77777777" w:rsidR="008F68D7" w:rsidRPr="00800B60" w:rsidRDefault="008F68D7" w:rsidP="00682254">
            <w:pPr>
              <w:jc w:val="right"/>
              <w:rPr>
                <w:rFonts w:eastAsia="Calibri"/>
                <w:sz w:val="16"/>
                <w:szCs w:val="16"/>
              </w:rPr>
            </w:pPr>
            <w:r w:rsidRPr="00800B60">
              <w:rPr>
                <w:rFonts w:eastAsia="Calibri"/>
                <w:color w:val="000000"/>
                <w:sz w:val="16"/>
                <w:szCs w:val="16"/>
              </w:rPr>
              <w:t>43–131</w:t>
            </w:r>
          </w:p>
        </w:tc>
        <w:tc>
          <w:tcPr>
            <w:tcW w:w="1134" w:type="dxa"/>
            <w:tcBorders>
              <w:top w:val="nil"/>
              <w:bottom w:val="nil"/>
            </w:tcBorders>
            <w:shd w:val="clear" w:color="auto" w:fill="auto"/>
            <w:vAlign w:val="center"/>
          </w:tcPr>
          <w:p w14:paraId="12AE1412" w14:textId="77777777" w:rsidR="008F68D7" w:rsidRPr="00800B60" w:rsidRDefault="008F68D7" w:rsidP="00682254">
            <w:pPr>
              <w:jc w:val="right"/>
              <w:rPr>
                <w:rFonts w:eastAsia="Calibri"/>
                <w:sz w:val="16"/>
                <w:szCs w:val="16"/>
              </w:rPr>
            </w:pPr>
            <w:r w:rsidRPr="00800B60">
              <w:rPr>
                <w:rFonts w:eastAsia="Calibri"/>
                <w:color w:val="000000"/>
                <w:sz w:val="16"/>
                <w:szCs w:val="16"/>
              </w:rPr>
              <w:t>339</w:t>
            </w:r>
          </w:p>
        </w:tc>
        <w:tc>
          <w:tcPr>
            <w:tcW w:w="1028" w:type="dxa"/>
            <w:tcBorders>
              <w:top w:val="nil"/>
              <w:bottom w:val="nil"/>
            </w:tcBorders>
            <w:shd w:val="clear" w:color="auto" w:fill="auto"/>
            <w:vAlign w:val="center"/>
          </w:tcPr>
          <w:p w14:paraId="3B44A37F"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53411860"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1E23256" w14:textId="77777777" w:rsidTr="00B13ADF">
        <w:trPr>
          <w:trHeight w:val="284"/>
        </w:trPr>
        <w:tc>
          <w:tcPr>
            <w:tcW w:w="3369" w:type="dxa"/>
            <w:tcBorders>
              <w:top w:val="nil"/>
              <w:left w:val="nil"/>
              <w:bottom w:val="nil"/>
              <w:right w:val="nil"/>
            </w:tcBorders>
            <w:shd w:val="clear" w:color="auto" w:fill="auto"/>
            <w:vAlign w:val="center"/>
          </w:tcPr>
          <w:p w14:paraId="55B46C09" w14:textId="79BF2364" w:rsidR="008F68D7" w:rsidRPr="00800B60" w:rsidRDefault="008F68D7" w:rsidP="00682254">
            <w:pPr>
              <w:rPr>
                <w:rFonts w:eastAsia="Calibri"/>
                <w:b/>
                <w:bCs/>
                <w:sz w:val="16"/>
                <w:szCs w:val="16"/>
              </w:rPr>
            </w:pPr>
            <w:r w:rsidRPr="00800B60">
              <w:rPr>
                <w:rFonts w:eastAsia="Calibri"/>
                <w:bCs/>
                <w:color w:val="000000"/>
                <w:sz w:val="16"/>
                <w:szCs w:val="16"/>
              </w:rPr>
              <w:t xml:space="preserve">Raudsepp &amp; Jürimäe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_Ref460256361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5A186DE" w14:textId="77777777" w:rsidR="008F68D7" w:rsidRPr="00800B60" w:rsidRDefault="008F68D7" w:rsidP="00682254">
            <w:pPr>
              <w:rPr>
                <w:rFonts w:eastAsia="Calibri"/>
                <w:sz w:val="16"/>
                <w:szCs w:val="16"/>
              </w:rPr>
            </w:pPr>
            <w:r w:rsidRPr="00800B60">
              <w:rPr>
                <w:rFonts w:eastAsia="Calibri"/>
                <w:color w:val="000000"/>
                <w:sz w:val="16"/>
                <w:szCs w:val="16"/>
              </w:rPr>
              <w:t>Estonia</w:t>
            </w:r>
          </w:p>
        </w:tc>
        <w:tc>
          <w:tcPr>
            <w:tcW w:w="1746" w:type="dxa"/>
            <w:tcBorders>
              <w:top w:val="nil"/>
              <w:left w:val="nil"/>
              <w:bottom w:val="nil"/>
              <w:right w:val="nil"/>
            </w:tcBorders>
            <w:shd w:val="clear" w:color="auto" w:fill="auto"/>
            <w:vAlign w:val="center"/>
          </w:tcPr>
          <w:p w14:paraId="20BFA4DA" w14:textId="77777777" w:rsidR="008F68D7" w:rsidRPr="00800B60" w:rsidRDefault="008F68D7" w:rsidP="00682254">
            <w:pPr>
              <w:jc w:val="right"/>
              <w:rPr>
                <w:rFonts w:eastAsia="Calibri"/>
                <w:sz w:val="16"/>
                <w:szCs w:val="16"/>
              </w:rPr>
            </w:pPr>
            <w:r w:rsidRPr="00800B60">
              <w:rPr>
                <w:rFonts w:eastAsia="Calibri"/>
                <w:color w:val="000000"/>
                <w:sz w:val="16"/>
                <w:szCs w:val="16"/>
              </w:rPr>
              <w:t>1994–95</w:t>
            </w:r>
          </w:p>
        </w:tc>
        <w:tc>
          <w:tcPr>
            <w:tcW w:w="816" w:type="dxa"/>
            <w:tcBorders>
              <w:top w:val="nil"/>
              <w:left w:val="nil"/>
              <w:bottom w:val="nil"/>
              <w:right w:val="nil"/>
            </w:tcBorders>
            <w:shd w:val="clear" w:color="auto" w:fill="auto"/>
            <w:vAlign w:val="center"/>
          </w:tcPr>
          <w:p w14:paraId="73240D7E" w14:textId="77777777" w:rsidR="008F68D7" w:rsidRPr="00800B60" w:rsidRDefault="008F68D7" w:rsidP="00682254">
            <w:pPr>
              <w:rPr>
                <w:rFonts w:eastAsia="Calibri"/>
                <w:sz w:val="16"/>
                <w:szCs w:val="16"/>
              </w:rPr>
            </w:pPr>
            <w:r w:rsidRPr="00800B60">
              <w:rPr>
                <w:rFonts w:eastAsia="Calibri"/>
                <w:color w:val="000000"/>
                <w:sz w:val="16"/>
                <w:szCs w:val="16"/>
              </w:rPr>
              <w:t>B</w:t>
            </w:r>
          </w:p>
        </w:tc>
        <w:tc>
          <w:tcPr>
            <w:tcW w:w="1027" w:type="dxa"/>
            <w:tcBorders>
              <w:top w:val="nil"/>
              <w:left w:val="nil"/>
              <w:bottom w:val="nil"/>
              <w:right w:val="nil"/>
            </w:tcBorders>
            <w:shd w:val="clear" w:color="auto" w:fill="auto"/>
            <w:vAlign w:val="center"/>
          </w:tcPr>
          <w:p w14:paraId="492693DB" w14:textId="77777777" w:rsidR="008F68D7" w:rsidRPr="00800B60" w:rsidRDefault="008F68D7" w:rsidP="00682254">
            <w:pPr>
              <w:jc w:val="right"/>
              <w:rPr>
                <w:rFonts w:eastAsia="Calibri"/>
                <w:sz w:val="16"/>
                <w:szCs w:val="16"/>
              </w:rPr>
            </w:pPr>
            <w:r w:rsidRPr="00800B60">
              <w:rPr>
                <w:rFonts w:eastAsia="Calibri"/>
                <w:color w:val="000000"/>
                <w:sz w:val="16"/>
                <w:szCs w:val="16"/>
              </w:rPr>
              <w:t>10</w:t>
            </w:r>
          </w:p>
        </w:tc>
        <w:tc>
          <w:tcPr>
            <w:tcW w:w="1417" w:type="dxa"/>
            <w:tcBorders>
              <w:top w:val="nil"/>
              <w:left w:val="nil"/>
              <w:bottom w:val="nil"/>
              <w:right w:val="nil"/>
            </w:tcBorders>
            <w:shd w:val="clear" w:color="auto" w:fill="auto"/>
            <w:vAlign w:val="center"/>
          </w:tcPr>
          <w:p w14:paraId="680326C7" w14:textId="77777777" w:rsidR="008F68D7" w:rsidRPr="00800B60" w:rsidRDefault="008F68D7" w:rsidP="00682254">
            <w:pPr>
              <w:jc w:val="right"/>
              <w:rPr>
                <w:rFonts w:eastAsia="Calibri"/>
                <w:sz w:val="16"/>
                <w:szCs w:val="16"/>
              </w:rPr>
            </w:pPr>
            <w:r w:rsidRPr="00800B60">
              <w:rPr>
                <w:rFonts w:eastAsia="Calibri"/>
                <w:color w:val="000000"/>
                <w:sz w:val="16"/>
                <w:szCs w:val="16"/>
              </w:rPr>
              <w:t>55</w:t>
            </w:r>
          </w:p>
        </w:tc>
        <w:tc>
          <w:tcPr>
            <w:tcW w:w="1134" w:type="dxa"/>
            <w:tcBorders>
              <w:top w:val="nil"/>
              <w:left w:val="nil"/>
              <w:bottom w:val="nil"/>
              <w:right w:val="nil"/>
            </w:tcBorders>
            <w:shd w:val="clear" w:color="auto" w:fill="auto"/>
            <w:vAlign w:val="center"/>
          </w:tcPr>
          <w:p w14:paraId="5BF3818C" w14:textId="77777777" w:rsidR="008F68D7" w:rsidRPr="00800B60" w:rsidRDefault="008F68D7" w:rsidP="00682254">
            <w:pPr>
              <w:jc w:val="right"/>
              <w:rPr>
                <w:rFonts w:eastAsia="Calibri"/>
                <w:sz w:val="16"/>
                <w:szCs w:val="16"/>
              </w:rPr>
            </w:pPr>
            <w:r w:rsidRPr="00800B60">
              <w:rPr>
                <w:rFonts w:eastAsia="Calibri"/>
                <w:color w:val="000000"/>
                <w:sz w:val="16"/>
                <w:szCs w:val="16"/>
              </w:rPr>
              <w:t>55</w:t>
            </w:r>
          </w:p>
        </w:tc>
        <w:tc>
          <w:tcPr>
            <w:tcW w:w="1028" w:type="dxa"/>
            <w:tcBorders>
              <w:top w:val="nil"/>
              <w:left w:val="nil"/>
              <w:bottom w:val="nil"/>
              <w:right w:val="nil"/>
            </w:tcBorders>
            <w:shd w:val="clear" w:color="auto" w:fill="auto"/>
            <w:vAlign w:val="center"/>
          </w:tcPr>
          <w:p w14:paraId="27BDCF39"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37C37EBF"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E637A91" w14:textId="77777777" w:rsidTr="00B13ADF">
        <w:trPr>
          <w:trHeight w:val="284"/>
        </w:trPr>
        <w:tc>
          <w:tcPr>
            <w:tcW w:w="3369" w:type="dxa"/>
            <w:tcBorders>
              <w:top w:val="nil"/>
              <w:bottom w:val="nil"/>
            </w:tcBorders>
            <w:shd w:val="clear" w:color="auto" w:fill="auto"/>
            <w:vAlign w:val="center"/>
          </w:tcPr>
          <w:p w14:paraId="3DB1FBFD" w14:textId="34BDA1C6" w:rsidR="008F68D7" w:rsidRPr="00800B60" w:rsidRDefault="008F68D7" w:rsidP="00682254">
            <w:pPr>
              <w:rPr>
                <w:rFonts w:eastAsia="Calibri"/>
                <w:b/>
                <w:bCs/>
                <w:sz w:val="16"/>
                <w:szCs w:val="16"/>
              </w:rPr>
            </w:pPr>
            <w:r w:rsidRPr="00800B60">
              <w:rPr>
                <w:rFonts w:eastAsia="Calibri"/>
                <w:bCs/>
                <w:color w:val="000000"/>
                <w:sz w:val="16"/>
                <w:szCs w:val="16"/>
              </w:rPr>
              <w:t xml:space="preserve">Raudsepp &amp; Jürimäe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_Ref460258050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01CDE37" w14:textId="77777777" w:rsidR="008F68D7" w:rsidRPr="00800B60" w:rsidRDefault="008F68D7" w:rsidP="00682254">
            <w:pPr>
              <w:rPr>
                <w:rFonts w:eastAsia="Calibri"/>
                <w:sz w:val="16"/>
                <w:szCs w:val="16"/>
              </w:rPr>
            </w:pPr>
            <w:r w:rsidRPr="00800B60">
              <w:rPr>
                <w:rFonts w:eastAsia="Calibri"/>
                <w:color w:val="000000"/>
                <w:sz w:val="16"/>
                <w:szCs w:val="16"/>
              </w:rPr>
              <w:t>Estonia</w:t>
            </w:r>
          </w:p>
        </w:tc>
        <w:tc>
          <w:tcPr>
            <w:tcW w:w="1746" w:type="dxa"/>
            <w:tcBorders>
              <w:top w:val="nil"/>
              <w:bottom w:val="nil"/>
            </w:tcBorders>
            <w:shd w:val="clear" w:color="auto" w:fill="auto"/>
            <w:vAlign w:val="center"/>
          </w:tcPr>
          <w:p w14:paraId="1E85E4DC" w14:textId="77777777" w:rsidR="008F68D7" w:rsidRPr="00800B60" w:rsidRDefault="008F68D7" w:rsidP="00682254">
            <w:pPr>
              <w:jc w:val="right"/>
              <w:rPr>
                <w:rFonts w:eastAsia="Calibri"/>
                <w:sz w:val="16"/>
                <w:szCs w:val="16"/>
              </w:rPr>
            </w:pPr>
            <w:r w:rsidRPr="00800B60">
              <w:rPr>
                <w:rFonts w:eastAsia="Calibri"/>
                <w:color w:val="000000"/>
                <w:sz w:val="16"/>
                <w:szCs w:val="16"/>
              </w:rPr>
              <w:t>1994–95</w:t>
            </w:r>
          </w:p>
        </w:tc>
        <w:tc>
          <w:tcPr>
            <w:tcW w:w="816" w:type="dxa"/>
            <w:tcBorders>
              <w:top w:val="nil"/>
              <w:bottom w:val="nil"/>
            </w:tcBorders>
            <w:shd w:val="clear" w:color="auto" w:fill="auto"/>
            <w:vAlign w:val="center"/>
          </w:tcPr>
          <w:p w14:paraId="11A98F96"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30F621CB"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10</w:t>
            </w:r>
          </w:p>
        </w:tc>
        <w:tc>
          <w:tcPr>
            <w:tcW w:w="1417" w:type="dxa"/>
            <w:tcBorders>
              <w:top w:val="nil"/>
              <w:bottom w:val="nil"/>
            </w:tcBorders>
            <w:shd w:val="clear" w:color="auto" w:fill="auto"/>
            <w:vAlign w:val="center"/>
          </w:tcPr>
          <w:p w14:paraId="6D7B3A57" w14:textId="77777777" w:rsidR="008F68D7" w:rsidRPr="00800B60" w:rsidRDefault="008F68D7" w:rsidP="00682254">
            <w:pPr>
              <w:jc w:val="right"/>
              <w:rPr>
                <w:rFonts w:eastAsia="Calibri"/>
                <w:sz w:val="16"/>
                <w:szCs w:val="16"/>
              </w:rPr>
            </w:pPr>
            <w:r w:rsidRPr="00800B60">
              <w:rPr>
                <w:rFonts w:eastAsia="Calibri"/>
                <w:color w:val="000000"/>
                <w:sz w:val="16"/>
                <w:szCs w:val="16"/>
              </w:rPr>
              <w:t>56</w:t>
            </w:r>
          </w:p>
        </w:tc>
        <w:tc>
          <w:tcPr>
            <w:tcW w:w="1134" w:type="dxa"/>
            <w:tcBorders>
              <w:top w:val="nil"/>
              <w:bottom w:val="nil"/>
            </w:tcBorders>
            <w:shd w:val="clear" w:color="auto" w:fill="auto"/>
            <w:vAlign w:val="center"/>
          </w:tcPr>
          <w:p w14:paraId="2B7A1464" w14:textId="77777777" w:rsidR="008F68D7" w:rsidRPr="00800B60" w:rsidRDefault="008F68D7" w:rsidP="00682254">
            <w:pPr>
              <w:jc w:val="right"/>
              <w:rPr>
                <w:rFonts w:eastAsia="Calibri"/>
                <w:sz w:val="16"/>
                <w:szCs w:val="16"/>
              </w:rPr>
            </w:pPr>
            <w:r w:rsidRPr="00800B60">
              <w:rPr>
                <w:rFonts w:eastAsia="Calibri"/>
                <w:color w:val="000000"/>
                <w:sz w:val="16"/>
                <w:szCs w:val="16"/>
              </w:rPr>
              <w:t>56</w:t>
            </w:r>
          </w:p>
        </w:tc>
        <w:tc>
          <w:tcPr>
            <w:tcW w:w="1028" w:type="dxa"/>
            <w:tcBorders>
              <w:top w:val="nil"/>
              <w:bottom w:val="nil"/>
            </w:tcBorders>
            <w:shd w:val="clear" w:color="auto" w:fill="auto"/>
            <w:vAlign w:val="center"/>
          </w:tcPr>
          <w:p w14:paraId="056D12A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4472423A"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4E24315E" w14:textId="77777777" w:rsidTr="00B13ADF">
        <w:trPr>
          <w:trHeight w:val="284"/>
        </w:trPr>
        <w:tc>
          <w:tcPr>
            <w:tcW w:w="3369" w:type="dxa"/>
            <w:tcBorders>
              <w:top w:val="nil"/>
              <w:left w:val="nil"/>
              <w:bottom w:val="nil"/>
              <w:right w:val="nil"/>
            </w:tcBorders>
            <w:shd w:val="clear" w:color="auto" w:fill="auto"/>
            <w:vAlign w:val="center"/>
          </w:tcPr>
          <w:p w14:paraId="79620229" w14:textId="69F3F8BA" w:rsidR="008F68D7" w:rsidRPr="00800B60" w:rsidRDefault="008F68D7" w:rsidP="00682254">
            <w:pPr>
              <w:rPr>
                <w:rFonts w:eastAsia="Calibri"/>
                <w:b/>
                <w:bCs/>
                <w:sz w:val="16"/>
                <w:szCs w:val="16"/>
              </w:rPr>
            </w:pPr>
            <w:r w:rsidRPr="00800B60">
              <w:rPr>
                <w:rFonts w:eastAsia="Calibri"/>
                <w:bCs/>
                <w:color w:val="000000"/>
                <w:sz w:val="16"/>
                <w:szCs w:val="16"/>
              </w:rPr>
              <w:t xml:space="preserve">Telama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_Ref460256142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w21</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FF9D7E7" w14:textId="77777777" w:rsidR="008F68D7" w:rsidRPr="00800B60" w:rsidRDefault="008F68D7" w:rsidP="00682254">
            <w:pPr>
              <w:rPr>
                <w:rFonts w:eastAsia="Calibri"/>
                <w:sz w:val="16"/>
                <w:szCs w:val="16"/>
              </w:rPr>
            </w:pPr>
            <w:r w:rsidRPr="00800B60">
              <w:rPr>
                <w:rFonts w:eastAsia="Calibri"/>
                <w:color w:val="000000"/>
                <w:sz w:val="16"/>
                <w:szCs w:val="16"/>
              </w:rPr>
              <w:t>Estonia</w:t>
            </w:r>
          </w:p>
        </w:tc>
        <w:tc>
          <w:tcPr>
            <w:tcW w:w="1746" w:type="dxa"/>
            <w:tcBorders>
              <w:top w:val="nil"/>
              <w:left w:val="nil"/>
              <w:bottom w:val="nil"/>
              <w:right w:val="nil"/>
            </w:tcBorders>
            <w:shd w:val="clear" w:color="auto" w:fill="auto"/>
            <w:vAlign w:val="center"/>
          </w:tcPr>
          <w:p w14:paraId="6EDCA03E" w14:textId="77777777" w:rsidR="008F68D7" w:rsidRPr="00800B60" w:rsidRDefault="008F68D7" w:rsidP="00682254">
            <w:pPr>
              <w:jc w:val="right"/>
              <w:rPr>
                <w:rFonts w:eastAsia="Calibri"/>
                <w:sz w:val="16"/>
                <w:szCs w:val="16"/>
              </w:rPr>
            </w:pPr>
            <w:r w:rsidRPr="00800B60">
              <w:rPr>
                <w:rFonts w:eastAsia="Calibri"/>
                <w:color w:val="000000"/>
                <w:sz w:val="16"/>
                <w:szCs w:val="16"/>
              </w:rPr>
              <w:t>1994–95</w:t>
            </w:r>
          </w:p>
        </w:tc>
        <w:tc>
          <w:tcPr>
            <w:tcW w:w="816" w:type="dxa"/>
            <w:tcBorders>
              <w:top w:val="nil"/>
              <w:left w:val="nil"/>
              <w:bottom w:val="nil"/>
              <w:right w:val="nil"/>
            </w:tcBorders>
            <w:shd w:val="clear" w:color="auto" w:fill="auto"/>
            <w:vAlign w:val="center"/>
          </w:tcPr>
          <w:p w14:paraId="20FC56D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B9D75AB" w14:textId="77777777" w:rsidR="008F68D7" w:rsidRPr="00800B60" w:rsidRDefault="008F68D7" w:rsidP="00682254">
            <w:pPr>
              <w:jc w:val="right"/>
              <w:rPr>
                <w:rFonts w:eastAsia="Calibri"/>
                <w:sz w:val="16"/>
                <w:szCs w:val="16"/>
              </w:rPr>
            </w:pPr>
            <w:r w:rsidRPr="00800B60">
              <w:rPr>
                <w:rFonts w:eastAsia="Calibri"/>
                <w:color w:val="000000"/>
                <w:sz w:val="16"/>
                <w:szCs w:val="16"/>
              </w:rPr>
              <w:t>12–15</w:t>
            </w:r>
          </w:p>
        </w:tc>
        <w:tc>
          <w:tcPr>
            <w:tcW w:w="1417" w:type="dxa"/>
            <w:tcBorders>
              <w:top w:val="nil"/>
              <w:left w:val="nil"/>
              <w:bottom w:val="nil"/>
              <w:right w:val="nil"/>
            </w:tcBorders>
            <w:shd w:val="clear" w:color="auto" w:fill="auto"/>
            <w:vAlign w:val="center"/>
          </w:tcPr>
          <w:p w14:paraId="32B7CDA1" w14:textId="77777777" w:rsidR="008F68D7" w:rsidRPr="00800B60" w:rsidRDefault="008F68D7" w:rsidP="00682254">
            <w:pPr>
              <w:jc w:val="right"/>
              <w:rPr>
                <w:rFonts w:eastAsia="Calibri"/>
                <w:sz w:val="16"/>
                <w:szCs w:val="16"/>
              </w:rPr>
            </w:pPr>
            <w:r w:rsidRPr="00800B60">
              <w:rPr>
                <w:rFonts w:eastAsia="Calibri"/>
                <w:color w:val="000000"/>
                <w:sz w:val="16"/>
                <w:szCs w:val="16"/>
              </w:rPr>
              <w:t>312–334</w:t>
            </w:r>
          </w:p>
        </w:tc>
        <w:tc>
          <w:tcPr>
            <w:tcW w:w="1134" w:type="dxa"/>
            <w:tcBorders>
              <w:top w:val="nil"/>
              <w:left w:val="nil"/>
              <w:bottom w:val="nil"/>
              <w:right w:val="nil"/>
            </w:tcBorders>
            <w:shd w:val="clear" w:color="auto" w:fill="auto"/>
            <w:vAlign w:val="center"/>
          </w:tcPr>
          <w:p w14:paraId="50586F48" w14:textId="77777777" w:rsidR="008F68D7" w:rsidRPr="00800B60" w:rsidRDefault="008F68D7" w:rsidP="00682254">
            <w:pPr>
              <w:jc w:val="right"/>
              <w:rPr>
                <w:rFonts w:eastAsia="Calibri"/>
                <w:sz w:val="16"/>
                <w:szCs w:val="16"/>
              </w:rPr>
            </w:pPr>
            <w:r w:rsidRPr="00800B60">
              <w:rPr>
                <w:rFonts w:eastAsia="Calibri"/>
                <w:color w:val="000000"/>
                <w:sz w:val="16"/>
                <w:szCs w:val="16"/>
              </w:rPr>
              <w:t>1290</w:t>
            </w:r>
          </w:p>
        </w:tc>
        <w:tc>
          <w:tcPr>
            <w:tcW w:w="1028" w:type="dxa"/>
            <w:tcBorders>
              <w:top w:val="nil"/>
              <w:left w:val="nil"/>
              <w:bottom w:val="nil"/>
              <w:right w:val="nil"/>
            </w:tcBorders>
            <w:shd w:val="clear" w:color="auto" w:fill="auto"/>
            <w:vAlign w:val="center"/>
          </w:tcPr>
          <w:p w14:paraId="6BB1F62B"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253DC7BC"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2CBD97F6" w14:textId="77777777" w:rsidTr="00B13ADF">
        <w:trPr>
          <w:trHeight w:val="284"/>
        </w:trPr>
        <w:tc>
          <w:tcPr>
            <w:tcW w:w="3369" w:type="dxa"/>
            <w:tcBorders>
              <w:top w:val="nil"/>
              <w:bottom w:val="nil"/>
            </w:tcBorders>
            <w:shd w:val="clear" w:color="auto" w:fill="auto"/>
            <w:vAlign w:val="center"/>
          </w:tcPr>
          <w:p w14:paraId="5D86B438" w14:textId="4F99E291" w:rsidR="008F68D7" w:rsidRPr="00800B60" w:rsidRDefault="008F68D7" w:rsidP="00682254">
            <w:pPr>
              <w:rPr>
                <w:rFonts w:eastAsia="Calibri"/>
                <w:b/>
                <w:bCs/>
                <w:sz w:val="16"/>
                <w:szCs w:val="16"/>
              </w:rPr>
            </w:pPr>
            <w:r w:rsidRPr="00800B60">
              <w:rPr>
                <w:rFonts w:eastAsia="Calibri"/>
                <w:bCs/>
                <w:color w:val="000000"/>
                <w:sz w:val="16"/>
                <w:szCs w:val="16"/>
              </w:rPr>
              <w:t xml:space="preserve">Bauqet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_Ref460254889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w39</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3BCB6B7"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bottom w:val="nil"/>
            </w:tcBorders>
            <w:shd w:val="clear" w:color="auto" w:fill="auto"/>
            <w:vAlign w:val="center"/>
          </w:tcPr>
          <w:p w14:paraId="49BA534F" w14:textId="77777777" w:rsidR="008F68D7" w:rsidRPr="00800B60" w:rsidRDefault="008F68D7" w:rsidP="00682254">
            <w:pPr>
              <w:jc w:val="right"/>
              <w:rPr>
                <w:rFonts w:eastAsia="Calibri"/>
                <w:sz w:val="16"/>
                <w:szCs w:val="16"/>
              </w:rPr>
            </w:pPr>
            <w:r w:rsidRPr="00800B60">
              <w:rPr>
                <w:rFonts w:eastAsia="Calibri"/>
                <w:color w:val="000000"/>
                <w:sz w:val="16"/>
                <w:szCs w:val="16"/>
              </w:rPr>
              <w:t>1992</w:t>
            </w:r>
          </w:p>
        </w:tc>
        <w:tc>
          <w:tcPr>
            <w:tcW w:w="816" w:type="dxa"/>
            <w:tcBorders>
              <w:top w:val="nil"/>
              <w:bottom w:val="nil"/>
            </w:tcBorders>
            <w:shd w:val="clear" w:color="auto" w:fill="auto"/>
            <w:vAlign w:val="center"/>
          </w:tcPr>
          <w:p w14:paraId="0C1AECD2"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7FFBF613" w14:textId="77777777" w:rsidR="008F68D7" w:rsidRPr="00800B60" w:rsidRDefault="008F68D7" w:rsidP="00682254">
            <w:pPr>
              <w:jc w:val="right"/>
              <w:rPr>
                <w:rFonts w:eastAsia="Calibri"/>
                <w:sz w:val="16"/>
                <w:szCs w:val="16"/>
              </w:rPr>
            </w:pPr>
            <w:r w:rsidRPr="00800B60">
              <w:rPr>
                <w:rFonts w:eastAsia="Calibri"/>
                <w:color w:val="000000"/>
                <w:sz w:val="16"/>
                <w:szCs w:val="16"/>
              </w:rPr>
              <w:t>10–10</w:t>
            </w:r>
          </w:p>
        </w:tc>
        <w:tc>
          <w:tcPr>
            <w:tcW w:w="1417" w:type="dxa"/>
            <w:tcBorders>
              <w:top w:val="nil"/>
              <w:bottom w:val="nil"/>
            </w:tcBorders>
            <w:shd w:val="clear" w:color="auto" w:fill="auto"/>
            <w:vAlign w:val="center"/>
          </w:tcPr>
          <w:p w14:paraId="001C232E" w14:textId="77777777" w:rsidR="008F68D7" w:rsidRPr="00800B60" w:rsidRDefault="008F68D7" w:rsidP="00682254">
            <w:pPr>
              <w:jc w:val="right"/>
              <w:rPr>
                <w:rFonts w:eastAsia="Calibri"/>
                <w:sz w:val="16"/>
                <w:szCs w:val="16"/>
              </w:rPr>
            </w:pPr>
            <w:r w:rsidRPr="00800B60">
              <w:rPr>
                <w:rFonts w:eastAsia="Calibri"/>
                <w:color w:val="000000"/>
                <w:sz w:val="16"/>
                <w:szCs w:val="16"/>
              </w:rPr>
              <w:t>49</w:t>
            </w:r>
          </w:p>
        </w:tc>
        <w:tc>
          <w:tcPr>
            <w:tcW w:w="1134" w:type="dxa"/>
            <w:tcBorders>
              <w:top w:val="nil"/>
              <w:bottom w:val="nil"/>
            </w:tcBorders>
            <w:shd w:val="clear" w:color="auto" w:fill="auto"/>
            <w:vAlign w:val="center"/>
          </w:tcPr>
          <w:p w14:paraId="527E3AF5" w14:textId="77777777" w:rsidR="008F68D7" w:rsidRPr="00800B60" w:rsidRDefault="008F68D7" w:rsidP="00682254">
            <w:pPr>
              <w:jc w:val="right"/>
              <w:rPr>
                <w:rFonts w:eastAsia="Calibri"/>
                <w:sz w:val="16"/>
                <w:szCs w:val="16"/>
              </w:rPr>
            </w:pPr>
            <w:r w:rsidRPr="00800B60">
              <w:rPr>
                <w:rFonts w:eastAsia="Calibri"/>
                <w:color w:val="000000"/>
                <w:sz w:val="16"/>
                <w:szCs w:val="16"/>
              </w:rPr>
              <w:t>49</w:t>
            </w:r>
          </w:p>
        </w:tc>
        <w:tc>
          <w:tcPr>
            <w:tcW w:w="1028" w:type="dxa"/>
            <w:tcBorders>
              <w:top w:val="nil"/>
              <w:bottom w:val="nil"/>
            </w:tcBorders>
            <w:shd w:val="clear" w:color="auto" w:fill="auto"/>
            <w:vAlign w:val="center"/>
          </w:tcPr>
          <w:p w14:paraId="4FA89907"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12038979"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4A8ACAAB" w14:textId="77777777" w:rsidTr="00B13ADF">
        <w:trPr>
          <w:trHeight w:val="284"/>
        </w:trPr>
        <w:tc>
          <w:tcPr>
            <w:tcW w:w="3369" w:type="dxa"/>
            <w:tcBorders>
              <w:top w:val="nil"/>
              <w:left w:val="nil"/>
              <w:bottom w:val="nil"/>
              <w:right w:val="nil"/>
            </w:tcBorders>
            <w:shd w:val="clear" w:color="auto" w:fill="auto"/>
            <w:vAlign w:val="center"/>
          </w:tcPr>
          <w:p w14:paraId="007B8A45" w14:textId="5D95BD33" w:rsidR="008F68D7" w:rsidRPr="00800B60" w:rsidRDefault="008F68D7" w:rsidP="00682254">
            <w:pPr>
              <w:rPr>
                <w:rFonts w:eastAsia="Calibri"/>
                <w:b/>
                <w:bCs/>
                <w:sz w:val="16"/>
                <w:szCs w:val="16"/>
              </w:rPr>
            </w:pPr>
            <w:r w:rsidRPr="00800B60">
              <w:rPr>
                <w:rFonts w:eastAsia="Calibri"/>
                <w:bCs/>
                <w:color w:val="000000"/>
                <w:sz w:val="16"/>
                <w:szCs w:val="16"/>
              </w:rPr>
              <w:t xml:space="preserve">Baquet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_Ref460254897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w40</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1E741AA3"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left w:val="nil"/>
              <w:bottom w:val="nil"/>
              <w:right w:val="nil"/>
            </w:tcBorders>
            <w:shd w:val="clear" w:color="auto" w:fill="auto"/>
            <w:vAlign w:val="center"/>
          </w:tcPr>
          <w:p w14:paraId="672EA113" w14:textId="77777777" w:rsidR="008F68D7" w:rsidRPr="00800B60" w:rsidRDefault="008F68D7" w:rsidP="00682254">
            <w:pPr>
              <w:jc w:val="right"/>
              <w:rPr>
                <w:rFonts w:eastAsia="Calibri"/>
                <w:sz w:val="16"/>
                <w:szCs w:val="16"/>
              </w:rPr>
            </w:pPr>
            <w:r w:rsidRPr="00800B60">
              <w:rPr>
                <w:rFonts w:eastAsia="Calibri"/>
                <w:color w:val="000000"/>
                <w:sz w:val="16"/>
                <w:szCs w:val="16"/>
              </w:rPr>
              <w:t>1997</w:t>
            </w:r>
          </w:p>
        </w:tc>
        <w:tc>
          <w:tcPr>
            <w:tcW w:w="816" w:type="dxa"/>
            <w:tcBorders>
              <w:top w:val="nil"/>
              <w:left w:val="nil"/>
              <w:bottom w:val="nil"/>
              <w:right w:val="nil"/>
            </w:tcBorders>
            <w:shd w:val="clear" w:color="auto" w:fill="auto"/>
            <w:vAlign w:val="center"/>
          </w:tcPr>
          <w:p w14:paraId="02E654A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94A0DF7" w14:textId="77777777" w:rsidR="008F68D7" w:rsidRPr="00800B60" w:rsidRDefault="008F68D7" w:rsidP="00682254">
            <w:pPr>
              <w:jc w:val="right"/>
              <w:rPr>
                <w:rFonts w:eastAsia="Calibri"/>
                <w:sz w:val="16"/>
                <w:szCs w:val="16"/>
              </w:rPr>
            </w:pPr>
            <w:r w:rsidRPr="00800B60">
              <w:rPr>
                <w:rFonts w:eastAsia="Calibri"/>
                <w:color w:val="000000"/>
                <w:sz w:val="16"/>
                <w:szCs w:val="16"/>
              </w:rPr>
              <w:t>11–13</w:t>
            </w:r>
          </w:p>
        </w:tc>
        <w:tc>
          <w:tcPr>
            <w:tcW w:w="1417" w:type="dxa"/>
            <w:tcBorders>
              <w:top w:val="nil"/>
              <w:left w:val="nil"/>
              <w:bottom w:val="nil"/>
              <w:right w:val="nil"/>
            </w:tcBorders>
            <w:shd w:val="clear" w:color="auto" w:fill="auto"/>
            <w:vAlign w:val="center"/>
          </w:tcPr>
          <w:p w14:paraId="09069647" w14:textId="77777777" w:rsidR="008F68D7" w:rsidRPr="00800B60" w:rsidRDefault="008F68D7" w:rsidP="00682254">
            <w:pPr>
              <w:jc w:val="right"/>
              <w:rPr>
                <w:rFonts w:eastAsia="Calibri"/>
                <w:sz w:val="16"/>
                <w:szCs w:val="16"/>
              </w:rPr>
            </w:pPr>
            <w:r w:rsidRPr="00800B60">
              <w:rPr>
                <w:rFonts w:eastAsia="Calibri"/>
                <w:color w:val="000000"/>
                <w:sz w:val="16"/>
                <w:szCs w:val="16"/>
              </w:rPr>
              <w:t>53–88</w:t>
            </w:r>
          </w:p>
        </w:tc>
        <w:tc>
          <w:tcPr>
            <w:tcW w:w="1134" w:type="dxa"/>
            <w:tcBorders>
              <w:top w:val="nil"/>
              <w:left w:val="nil"/>
              <w:bottom w:val="nil"/>
              <w:right w:val="nil"/>
            </w:tcBorders>
            <w:shd w:val="clear" w:color="auto" w:fill="auto"/>
            <w:vAlign w:val="center"/>
          </w:tcPr>
          <w:p w14:paraId="5CBFC83B" w14:textId="77777777" w:rsidR="008F68D7" w:rsidRPr="00800B60" w:rsidRDefault="008F68D7" w:rsidP="00682254">
            <w:pPr>
              <w:jc w:val="right"/>
              <w:rPr>
                <w:rFonts w:eastAsia="Calibri"/>
                <w:sz w:val="16"/>
                <w:szCs w:val="16"/>
              </w:rPr>
            </w:pPr>
            <w:r w:rsidRPr="00800B60">
              <w:rPr>
                <w:rFonts w:eastAsia="Calibri"/>
                <w:color w:val="000000"/>
                <w:sz w:val="16"/>
                <w:szCs w:val="16"/>
              </w:rPr>
              <w:t>352</w:t>
            </w:r>
          </w:p>
        </w:tc>
        <w:tc>
          <w:tcPr>
            <w:tcW w:w="1028" w:type="dxa"/>
            <w:tcBorders>
              <w:top w:val="nil"/>
              <w:left w:val="nil"/>
              <w:bottom w:val="nil"/>
              <w:right w:val="nil"/>
            </w:tcBorders>
            <w:shd w:val="clear" w:color="auto" w:fill="auto"/>
            <w:vAlign w:val="center"/>
          </w:tcPr>
          <w:p w14:paraId="4471603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4C85F813"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7E5DDA7" w14:textId="77777777" w:rsidTr="00B13ADF">
        <w:trPr>
          <w:trHeight w:val="284"/>
        </w:trPr>
        <w:tc>
          <w:tcPr>
            <w:tcW w:w="3369" w:type="dxa"/>
            <w:tcBorders>
              <w:top w:val="nil"/>
              <w:bottom w:val="nil"/>
            </w:tcBorders>
            <w:shd w:val="clear" w:color="auto" w:fill="auto"/>
            <w:vAlign w:val="center"/>
          </w:tcPr>
          <w:p w14:paraId="498DCCD3" w14:textId="54883647" w:rsidR="008F68D7" w:rsidRPr="00800B60" w:rsidRDefault="008F68D7" w:rsidP="00682254">
            <w:pPr>
              <w:rPr>
                <w:rFonts w:eastAsia="Calibri"/>
                <w:b/>
                <w:bCs/>
                <w:sz w:val="16"/>
                <w:szCs w:val="16"/>
              </w:rPr>
            </w:pPr>
            <w:r w:rsidRPr="00800B60">
              <w:rPr>
                <w:rFonts w:eastAsia="Calibri"/>
                <w:bCs/>
                <w:color w:val="000000"/>
                <w:sz w:val="16"/>
                <w:szCs w:val="16"/>
              </w:rPr>
              <w:t xml:space="preserve">Baquet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_Ref460258230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w41</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FF79829"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bottom w:val="nil"/>
            </w:tcBorders>
            <w:shd w:val="clear" w:color="auto" w:fill="auto"/>
            <w:vAlign w:val="center"/>
          </w:tcPr>
          <w:p w14:paraId="3895511C" w14:textId="77777777" w:rsidR="008F68D7" w:rsidRPr="00800B60" w:rsidRDefault="008F68D7" w:rsidP="00682254">
            <w:pPr>
              <w:jc w:val="right"/>
              <w:rPr>
                <w:rFonts w:eastAsia="Calibri"/>
                <w:sz w:val="16"/>
                <w:szCs w:val="16"/>
              </w:rPr>
            </w:pPr>
            <w:r w:rsidRPr="00800B60">
              <w:rPr>
                <w:rFonts w:eastAsia="Calibri"/>
                <w:color w:val="000000"/>
                <w:sz w:val="16"/>
                <w:szCs w:val="16"/>
              </w:rPr>
              <w:t>1997, 2001</w:t>
            </w:r>
          </w:p>
        </w:tc>
        <w:tc>
          <w:tcPr>
            <w:tcW w:w="816" w:type="dxa"/>
            <w:tcBorders>
              <w:top w:val="nil"/>
              <w:bottom w:val="nil"/>
            </w:tcBorders>
            <w:shd w:val="clear" w:color="auto" w:fill="auto"/>
            <w:vAlign w:val="center"/>
          </w:tcPr>
          <w:p w14:paraId="53556E7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F7AEC00" w14:textId="77777777" w:rsidR="008F68D7" w:rsidRPr="00800B60" w:rsidRDefault="008F68D7" w:rsidP="00682254">
            <w:pPr>
              <w:jc w:val="right"/>
              <w:rPr>
                <w:rFonts w:eastAsia="Calibri"/>
                <w:sz w:val="16"/>
                <w:szCs w:val="16"/>
              </w:rPr>
            </w:pPr>
            <w:r w:rsidRPr="00800B60">
              <w:rPr>
                <w:rFonts w:eastAsia="Calibri"/>
                <w:color w:val="000000"/>
                <w:sz w:val="16"/>
                <w:szCs w:val="16"/>
              </w:rPr>
              <w:t>11</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79BC74A5" w14:textId="77777777" w:rsidR="008F68D7" w:rsidRPr="00800B60" w:rsidRDefault="008F68D7" w:rsidP="00682254">
            <w:pPr>
              <w:jc w:val="right"/>
              <w:rPr>
                <w:rFonts w:eastAsia="Calibri"/>
                <w:sz w:val="16"/>
                <w:szCs w:val="16"/>
              </w:rPr>
            </w:pPr>
            <w:r w:rsidRPr="00800B60">
              <w:rPr>
                <w:rFonts w:eastAsia="Calibri"/>
                <w:color w:val="000000"/>
                <w:sz w:val="16"/>
                <w:szCs w:val="16"/>
              </w:rPr>
              <w:t>44–54</w:t>
            </w:r>
          </w:p>
        </w:tc>
        <w:tc>
          <w:tcPr>
            <w:tcW w:w="1134" w:type="dxa"/>
            <w:tcBorders>
              <w:top w:val="nil"/>
              <w:bottom w:val="nil"/>
            </w:tcBorders>
            <w:shd w:val="clear" w:color="auto" w:fill="auto"/>
            <w:vAlign w:val="center"/>
          </w:tcPr>
          <w:p w14:paraId="4DD3C411" w14:textId="77777777" w:rsidR="008F68D7" w:rsidRPr="00800B60" w:rsidRDefault="008F68D7" w:rsidP="00682254">
            <w:pPr>
              <w:jc w:val="right"/>
              <w:rPr>
                <w:rFonts w:eastAsia="Calibri"/>
                <w:sz w:val="16"/>
                <w:szCs w:val="16"/>
              </w:rPr>
            </w:pPr>
            <w:r w:rsidRPr="00800B60">
              <w:rPr>
                <w:rFonts w:eastAsia="Calibri"/>
                <w:color w:val="000000"/>
                <w:sz w:val="16"/>
                <w:szCs w:val="16"/>
              </w:rPr>
              <w:t>98</w:t>
            </w:r>
          </w:p>
        </w:tc>
        <w:tc>
          <w:tcPr>
            <w:tcW w:w="1028" w:type="dxa"/>
            <w:tcBorders>
              <w:top w:val="nil"/>
              <w:bottom w:val="nil"/>
            </w:tcBorders>
            <w:shd w:val="clear" w:color="auto" w:fill="auto"/>
            <w:vAlign w:val="center"/>
          </w:tcPr>
          <w:p w14:paraId="5015B031"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6B1536D8"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CD5CD79" w14:textId="77777777" w:rsidTr="00B13ADF">
        <w:trPr>
          <w:trHeight w:val="284"/>
        </w:trPr>
        <w:tc>
          <w:tcPr>
            <w:tcW w:w="3369" w:type="dxa"/>
            <w:tcBorders>
              <w:top w:val="nil"/>
              <w:left w:val="nil"/>
              <w:bottom w:val="nil"/>
              <w:right w:val="nil"/>
            </w:tcBorders>
            <w:shd w:val="clear" w:color="auto" w:fill="auto"/>
            <w:vAlign w:val="center"/>
          </w:tcPr>
          <w:p w14:paraId="387519C6" w14:textId="08971917" w:rsidR="008F68D7" w:rsidRPr="00800B60" w:rsidRDefault="008F68D7" w:rsidP="00682254">
            <w:pPr>
              <w:rPr>
                <w:rFonts w:eastAsia="Calibri"/>
                <w:b/>
                <w:bCs/>
                <w:sz w:val="16"/>
                <w:szCs w:val="16"/>
              </w:rPr>
            </w:pPr>
            <w:r w:rsidRPr="00800B60">
              <w:rPr>
                <w:rFonts w:eastAsia="Calibri"/>
                <w:bCs/>
                <w:color w:val="000000"/>
                <w:sz w:val="16"/>
                <w:szCs w:val="16"/>
              </w:rPr>
              <w:t xml:space="preserve">Brunet &amp; Van Praagh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_Ref460258236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w42</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F6A8D0E"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left w:val="nil"/>
              <w:bottom w:val="nil"/>
              <w:right w:val="nil"/>
            </w:tcBorders>
            <w:shd w:val="clear" w:color="auto" w:fill="auto"/>
            <w:vAlign w:val="center"/>
          </w:tcPr>
          <w:p w14:paraId="35B240E8" w14:textId="77777777" w:rsidR="008F68D7" w:rsidRPr="00800B60" w:rsidRDefault="008F68D7" w:rsidP="00682254">
            <w:pPr>
              <w:jc w:val="right"/>
              <w:rPr>
                <w:rFonts w:eastAsia="Calibri"/>
                <w:sz w:val="16"/>
                <w:szCs w:val="16"/>
              </w:rPr>
            </w:pPr>
            <w:r w:rsidRPr="00800B60">
              <w:rPr>
                <w:rFonts w:eastAsia="Calibri"/>
                <w:color w:val="000000"/>
                <w:sz w:val="16"/>
                <w:szCs w:val="16"/>
              </w:rPr>
              <w:t>1984–85</w:t>
            </w:r>
          </w:p>
        </w:tc>
        <w:tc>
          <w:tcPr>
            <w:tcW w:w="816" w:type="dxa"/>
            <w:tcBorders>
              <w:top w:val="nil"/>
              <w:left w:val="nil"/>
              <w:bottom w:val="nil"/>
              <w:right w:val="nil"/>
            </w:tcBorders>
            <w:shd w:val="clear" w:color="auto" w:fill="auto"/>
            <w:vAlign w:val="center"/>
          </w:tcPr>
          <w:p w14:paraId="1270D0A3"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D00B437" w14:textId="77777777" w:rsidR="008F68D7" w:rsidRPr="00800B60" w:rsidRDefault="008F68D7" w:rsidP="00682254">
            <w:pPr>
              <w:jc w:val="right"/>
              <w:rPr>
                <w:rFonts w:eastAsia="Calibri"/>
                <w:sz w:val="16"/>
                <w:szCs w:val="16"/>
              </w:rPr>
            </w:pPr>
            <w:r w:rsidRPr="00800B60">
              <w:rPr>
                <w:rFonts w:eastAsia="Calibri"/>
                <w:color w:val="000000"/>
                <w:sz w:val="16"/>
                <w:szCs w:val="16"/>
              </w:rPr>
              <w:t>9–10</w:t>
            </w:r>
          </w:p>
        </w:tc>
        <w:tc>
          <w:tcPr>
            <w:tcW w:w="1417" w:type="dxa"/>
            <w:tcBorders>
              <w:top w:val="nil"/>
              <w:left w:val="nil"/>
              <w:bottom w:val="nil"/>
              <w:right w:val="nil"/>
            </w:tcBorders>
            <w:shd w:val="clear" w:color="auto" w:fill="auto"/>
            <w:vAlign w:val="center"/>
          </w:tcPr>
          <w:p w14:paraId="6F0E61E4" w14:textId="77777777" w:rsidR="008F68D7" w:rsidRPr="00800B60" w:rsidRDefault="008F68D7" w:rsidP="00682254">
            <w:pPr>
              <w:jc w:val="right"/>
              <w:rPr>
                <w:rFonts w:eastAsia="Calibri"/>
                <w:sz w:val="16"/>
                <w:szCs w:val="16"/>
              </w:rPr>
            </w:pPr>
            <w:r w:rsidRPr="00800B60">
              <w:rPr>
                <w:rFonts w:eastAsia="Calibri"/>
                <w:color w:val="000000"/>
                <w:sz w:val="16"/>
                <w:szCs w:val="16"/>
              </w:rPr>
              <w:t>40–43</w:t>
            </w:r>
          </w:p>
        </w:tc>
        <w:tc>
          <w:tcPr>
            <w:tcW w:w="1134" w:type="dxa"/>
            <w:tcBorders>
              <w:top w:val="nil"/>
              <w:left w:val="nil"/>
              <w:bottom w:val="nil"/>
              <w:right w:val="nil"/>
            </w:tcBorders>
            <w:shd w:val="clear" w:color="auto" w:fill="auto"/>
            <w:vAlign w:val="center"/>
          </w:tcPr>
          <w:p w14:paraId="15CE65B6" w14:textId="77777777" w:rsidR="008F68D7" w:rsidRPr="00800B60" w:rsidRDefault="008F68D7" w:rsidP="00682254">
            <w:pPr>
              <w:jc w:val="right"/>
              <w:rPr>
                <w:rFonts w:eastAsia="Calibri"/>
                <w:sz w:val="16"/>
                <w:szCs w:val="16"/>
              </w:rPr>
            </w:pPr>
            <w:r w:rsidRPr="00800B60">
              <w:rPr>
                <w:rFonts w:eastAsia="Calibri"/>
                <w:color w:val="000000"/>
                <w:sz w:val="16"/>
                <w:szCs w:val="16"/>
              </w:rPr>
              <w:t>83</w:t>
            </w:r>
          </w:p>
        </w:tc>
        <w:tc>
          <w:tcPr>
            <w:tcW w:w="1028" w:type="dxa"/>
            <w:tcBorders>
              <w:top w:val="nil"/>
              <w:left w:val="nil"/>
              <w:bottom w:val="nil"/>
              <w:right w:val="nil"/>
            </w:tcBorders>
            <w:shd w:val="clear" w:color="auto" w:fill="auto"/>
            <w:vAlign w:val="center"/>
          </w:tcPr>
          <w:p w14:paraId="2A20B097"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4323508B"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AA3A603" w14:textId="77777777" w:rsidTr="00B13ADF">
        <w:trPr>
          <w:trHeight w:val="284"/>
        </w:trPr>
        <w:tc>
          <w:tcPr>
            <w:tcW w:w="3369" w:type="dxa"/>
            <w:tcBorders>
              <w:top w:val="nil"/>
              <w:bottom w:val="nil"/>
            </w:tcBorders>
            <w:shd w:val="clear" w:color="auto" w:fill="auto"/>
            <w:vAlign w:val="center"/>
          </w:tcPr>
          <w:p w14:paraId="713860CA" w14:textId="62859675" w:rsidR="008F68D7" w:rsidRPr="00800B60" w:rsidRDefault="008F68D7" w:rsidP="00682254">
            <w:pPr>
              <w:rPr>
                <w:rFonts w:eastAsia="Calibri"/>
                <w:b/>
                <w:bCs/>
                <w:sz w:val="16"/>
                <w:szCs w:val="16"/>
              </w:rPr>
            </w:pPr>
            <w:r w:rsidRPr="00800B60">
              <w:rPr>
                <w:rFonts w:eastAsia="Calibri"/>
                <w:bCs/>
                <w:color w:val="000000"/>
                <w:sz w:val="16"/>
                <w:szCs w:val="16"/>
              </w:rPr>
              <w:t xml:space="preserve">Cazorla </w:t>
            </w:r>
            <w:r w:rsidR="00915B6F" w:rsidRPr="00800B60">
              <w:rPr>
                <w:rFonts w:eastAsia="Calibri"/>
                <w:bCs/>
                <w:color w:val="000000"/>
                <w:sz w:val="16"/>
                <w:szCs w:val="16"/>
                <w:vertAlign w:val="superscript"/>
              </w:rPr>
              <w:fldChar w:fldCharType="begin"/>
            </w:r>
            <w:r w:rsidR="00915B6F" w:rsidRPr="00800B60">
              <w:rPr>
                <w:rFonts w:eastAsia="Calibri"/>
                <w:bCs/>
                <w:color w:val="000000"/>
                <w:sz w:val="16"/>
                <w:szCs w:val="16"/>
                <w:vertAlign w:val="superscript"/>
              </w:rPr>
              <w:instrText xml:space="preserve"> REF _Ref460255835 \r \h  \* MERGEFORMAT </w:instrText>
            </w:r>
            <w:r w:rsidR="00915B6F" w:rsidRPr="00800B60">
              <w:rPr>
                <w:rFonts w:eastAsia="Calibri"/>
                <w:bCs/>
                <w:color w:val="000000"/>
                <w:sz w:val="16"/>
                <w:szCs w:val="16"/>
                <w:vertAlign w:val="superscript"/>
              </w:rPr>
            </w:r>
            <w:r w:rsidR="00915B6F"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w43</w:t>
            </w:r>
            <w:r w:rsidR="00915B6F"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AE60A50"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bottom w:val="nil"/>
            </w:tcBorders>
            <w:shd w:val="clear" w:color="auto" w:fill="auto"/>
            <w:vAlign w:val="center"/>
          </w:tcPr>
          <w:p w14:paraId="06266C51" w14:textId="77777777" w:rsidR="008F68D7" w:rsidRPr="00800B60" w:rsidRDefault="008F68D7" w:rsidP="00682254">
            <w:pPr>
              <w:jc w:val="right"/>
              <w:rPr>
                <w:rFonts w:eastAsia="Calibri"/>
                <w:sz w:val="16"/>
                <w:szCs w:val="16"/>
              </w:rPr>
            </w:pPr>
            <w:r w:rsidRPr="00800B60">
              <w:rPr>
                <w:rFonts w:eastAsia="Calibri"/>
                <w:color w:val="000000"/>
                <w:sz w:val="16"/>
                <w:szCs w:val="16"/>
              </w:rPr>
              <w:t>1987</w:t>
            </w:r>
          </w:p>
        </w:tc>
        <w:tc>
          <w:tcPr>
            <w:tcW w:w="816" w:type="dxa"/>
            <w:tcBorders>
              <w:top w:val="nil"/>
              <w:bottom w:val="nil"/>
            </w:tcBorders>
            <w:shd w:val="clear" w:color="auto" w:fill="auto"/>
            <w:vAlign w:val="center"/>
          </w:tcPr>
          <w:p w14:paraId="0B161D5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6A6F879C"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9–12</w:t>
            </w:r>
          </w:p>
        </w:tc>
        <w:tc>
          <w:tcPr>
            <w:tcW w:w="1417" w:type="dxa"/>
            <w:tcBorders>
              <w:top w:val="nil"/>
              <w:bottom w:val="nil"/>
            </w:tcBorders>
            <w:shd w:val="clear" w:color="auto" w:fill="auto"/>
            <w:vAlign w:val="center"/>
          </w:tcPr>
          <w:p w14:paraId="53B26E0C" w14:textId="77777777" w:rsidR="008F68D7" w:rsidRPr="00800B60" w:rsidRDefault="008F68D7" w:rsidP="00682254">
            <w:pPr>
              <w:jc w:val="right"/>
              <w:rPr>
                <w:rFonts w:eastAsia="Calibri"/>
                <w:sz w:val="16"/>
                <w:szCs w:val="16"/>
              </w:rPr>
            </w:pPr>
            <w:r w:rsidRPr="00800B60">
              <w:rPr>
                <w:rFonts w:eastAsia="Calibri"/>
                <w:color w:val="000000"/>
                <w:sz w:val="16"/>
                <w:szCs w:val="16"/>
              </w:rPr>
              <w:t>119–693</w:t>
            </w:r>
          </w:p>
        </w:tc>
        <w:tc>
          <w:tcPr>
            <w:tcW w:w="1134" w:type="dxa"/>
            <w:tcBorders>
              <w:top w:val="nil"/>
              <w:bottom w:val="nil"/>
            </w:tcBorders>
            <w:shd w:val="clear" w:color="auto" w:fill="auto"/>
            <w:vAlign w:val="center"/>
          </w:tcPr>
          <w:p w14:paraId="7F349E4B" w14:textId="77777777" w:rsidR="008F68D7" w:rsidRPr="00800B60" w:rsidRDefault="008F68D7" w:rsidP="00682254">
            <w:pPr>
              <w:jc w:val="right"/>
              <w:rPr>
                <w:rFonts w:eastAsia="Calibri"/>
                <w:sz w:val="16"/>
                <w:szCs w:val="16"/>
              </w:rPr>
            </w:pPr>
            <w:r w:rsidRPr="00800B60">
              <w:rPr>
                <w:rFonts w:eastAsia="Calibri"/>
                <w:color w:val="000000"/>
                <w:sz w:val="16"/>
                <w:szCs w:val="16"/>
              </w:rPr>
              <w:t>3642</w:t>
            </w:r>
          </w:p>
        </w:tc>
        <w:tc>
          <w:tcPr>
            <w:tcW w:w="1028" w:type="dxa"/>
            <w:tcBorders>
              <w:top w:val="nil"/>
              <w:bottom w:val="nil"/>
            </w:tcBorders>
            <w:shd w:val="clear" w:color="auto" w:fill="auto"/>
            <w:vAlign w:val="center"/>
          </w:tcPr>
          <w:p w14:paraId="20A99E95"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26356D02"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655F137" w14:textId="77777777" w:rsidTr="00B13ADF">
        <w:trPr>
          <w:trHeight w:val="284"/>
        </w:trPr>
        <w:tc>
          <w:tcPr>
            <w:tcW w:w="3369" w:type="dxa"/>
            <w:tcBorders>
              <w:top w:val="nil"/>
              <w:left w:val="nil"/>
              <w:bottom w:val="nil"/>
              <w:right w:val="nil"/>
            </w:tcBorders>
            <w:shd w:val="clear" w:color="auto" w:fill="auto"/>
            <w:vAlign w:val="center"/>
          </w:tcPr>
          <w:p w14:paraId="2324BB73" w14:textId="39E9ED62" w:rsidR="008F68D7" w:rsidRPr="00800B60" w:rsidRDefault="008F68D7" w:rsidP="00682254">
            <w:pPr>
              <w:rPr>
                <w:rFonts w:eastAsia="Calibri"/>
                <w:b/>
                <w:bCs/>
                <w:sz w:val="16"/>
                <w:szCs w:val="16"/>
              </w:rPr>
            </w:pPr>
            <w:r w:rsidRPr="00800B60">
              <w:rPr>
                <w:rFonts w:eastAsia="Calibri"/>
                <w:bCs/>
                <w:color w:val="000000"/>
                <w:sz w:val="16"/>
                <w:szCs w:val="16"/>
              </w:rPr>
              <w:t xml:space="preserve">Cazorla et al. </w:t>
            </w:r>
            <w:r w:rsidR="00915B6F" w:rsidRPr="00800B60">
              <w:rPr>
                <w:rFonts w:eastAsia="Calibri"/>
                <w:bCs/>
                <w:color w:val="000000"/>
                <w:sz w:val="16"/>
                <w:szCs w:val="16"/>
                <w:vertAlign w:val="superscript"/>
              </w:rPr>
              <w:fldChar w:fldCharType="begin"/>
            </w:r>
            <w:r w:rsidR="00915B6F" w:rsidRPr="00800B60">
              <w:rPr>
                <w:rFonts w:eastAsia="Calibri"/>
                <w:bCs/>
                <w:color w:val="000000"/>
                <w:sz w:val="16"/>
                <w:szCs w:val="16"/>
                <w:vertAlign w:val="superscript"/>
              </w:rPr>
              <w:instrText xml:space="preserve"> REF _Ref460258253 \r \h  \* MERGEFORMAT </w:instrText>
            </w:r>
            <w:r w:rsidR="00915B6F" w:rsidRPr="00800B60">
              <w:rPr>
                <w:rFonts w:eastAsia="Calibri"/>
                <w:bCs/>
                <w:color w:val="000000"/>
                <w:sz w:val="16"/>
                <w:szCs w:val="16"/>
                <w:vertAlign w:val="superscript"/>
              </w:rPr>
            </w:r>
            <w:r w:rsidR="00915B6F"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w44</w:t>
            </w:r>
            <w:r w:rsidR="00915B6F"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337F601"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left w:val="nil"/>
              <w:bottom w:val="nil"/>
              <w:right w:val="nil"/>
            </w:tcBorders>
            <w:shd w:val="clear" w:color="auto" w:fill="auto"/>
            <w:vAlign w:val="center"/>
          </w:tcPr>
          <w:p w14:paraId="24E56C4A" w14:textId="77777777" w:rsidR="008F68D7" w:rsidRPr="00800B60" w:rsidRDefault="008F68D7" w:rsidP="00682254">
            <w:pPr>
              <w:jc w:val="right"/>
              <w:rPr>
                <w:rFonts w:eastAsia="Calibri"/>
                <w:sz w:val="16"/>
                <w:szCs w:val="16"/>
              </w:rPr>
            </w:pPr>
            <w:r w:rsidRPr="00800B60">
              <w:rPr>
                <w:rFonts w:eastAsia="Calibri"/>
                <w:color w:val="000000"/>
                <w:sz w:val="16"/>
                <w:szCs w:val="16"/>
              </w:rPr>
              <w:t>1996–97</w:t>
            </w:r>
          </w:p>
        </w:tc>
        <w:tc>
          <w:tcPr>
            <w:tcW w:w="816" w:type="dxa"/>
            <w:tcBorders>
              <w:top w:val="nil"/>
              <w:left w:val="nil"/>
              <w:bottom w:val="nil"/>
              <w:right w:val="nil"/>
            </w:tcBorders>
            <w:shd w:val="clear" w:color="auto" w:fill="auto"/>
            <w:vAlign w:val="center"/>
          </w:tcPr>
          <w:p w14:paraId="10782A4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CF9AB25" w14:textId="77777777" w:rsidR="008F68D7" w:rsidRPr="00800B60" w:rsidRDefault="008F68D7" w:rsidP="00682254">
            <w:pPr>
              <w:jc w:val="right"/>
              <w:rPr>
                <w:rFonts w:eastAsia="Calibri"/>
                <w:sz w:val="16"/>
                <w:szCs w:val="16"/>
              </w:rPr>
            </w:pPr>
            <w:r w:rsidRPr="00800B60">
              <w:rPr>
                <w:rFonts w:eastAsia="Calibri"/>
                <w:color w:val="000000"/>
                <w:sz w:val="16"/>
                <w:szCs w:val="16"/>
              </w:rPr>
              <w:t>9–11</w:t>
            </w:r>
          </w:p>
        </w:tc>
        <w:tc>
          <w:tcPr>
            <w:tcW w:w="1417" w:type="dxa"/>
            <w:tcBorders>
              <w:top w:val="nil"/>
              <w:left w:val="nil"/>
              <w:bottom w:val="nil"/>
              <w:right w:val="nil"/>
            </w:tcBorders>
            <w:shd w:val="clear" w:color="auto" w:fill="auto"/>
            <w:vAlign w:val="center"/>
          </w:tcPr>
          <w:p w14:paraId="412798BC" w14:textId="77777777" w:rsidR="008F68D7" w:rsidRPr="00800B60" w:rsidRDefault="008F68D7" w:rsidP="00682254">
            <w:pPr>
              <w:jc w:val="right"/>
              <w:rPr>
                <w:rFonts w:eastAsia="Calibri"/>
                <w:sz w:val="16"/>
                <w:szCs w:val="16"/>
              </w:rPr>
            </w:pPr>
            <w:r w:rsidRPr="00800B60">
              <w:rPr>
                <w:rFonts w:eastAsia="Calibri"/>
                <w:color w:val="000000"/>
                <w:sz w:val="16"/>
                <w:szCs w:val="16"/>
              </w:rPr>
              <w:t>47–110</w:t>
            </w:r>
          </w:p>
        </w:tc>
        <w:tc>
          <w:tcPr>
            <w:tcW w:w="1134" w:type="dxa"/>
            <w:tcBorders>
              <w:top w:val="nil"/>
              <w:left w:val="nil"/>
              <w:bottom w:val="nil"/>
              <w:right w:val="nil"/>
            </w:tcBorders>
            <w:shd w:val="clear" w:color="auto" w:fill="auto"/>
            <w:vAlign w:val="center"/>
          </w:tcPr>
          <w:p w14:paraId="271B4C86" w14:textId="77777777" w:rsidR="008F68D7" w:rsidRPr="00800B60" w:rsidRDefault="008F68D7" w:rsidP="00682254">
            <w:pPr>
              <w:jc w:val="right"/>
              <w:rPr>
                <w:rFonts w:eastAsia="Calibri"/>
                <w:sz w:val="16"/>
                <w:szCs w:val="16"/>
              </w:rPr>
            </w:pPr>
            <w:r w:rsidRPr="00800B60">
              <w:rPr>
                <w:rFonts w:eastAsia="Calibri"/>
                <w:color w:val="000000"/>
                <w:sz w:val="16"/>
                <w:szCs w:val="16"/>
              </w:rPr>
              <w:t>498</w:t>
            </w:r>
          </w:p>
        </w:tc>
        <w:tc>
          <w:tcPr>
            <w:tcW w:w="1028" w:type="dxa"/>
            <w:tcBorders>
              <w:top w:val="nil"/>
              <w:left w:val="nil"/>
              <w:bottom w:val="nil"/>
              <w:right w:val="nil"/>
            </w:tcBorders>
            <w:shd w:val="clear" w:color="auto" w:fill="auto"/>
            <w:vAlign w:val="center"/>
          </w:tcPr>
          <w:p w14:paraId="5D537D8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6704985C"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129C7146" w14:textId="77777777" w:rsidTr="00B13ADF">
        <w:trPr>
          <w:trHeight w:val="284"/>
        </w:trPr>
        <w:tc>
          <w:tcPr>
            <w:tcW w:w="3369" w:type="dxa"/>
            <w:tcBorders>
              <w:top w:val="nil"/>
              <w:bottom w:val="nil"/>
            </w:tcBorders>
            <w:shd w:val="clear" w:color="auto" w:fill="auto"/>
            <w:vAlign w:val="center"/>
          </w:tcPr>
          <w:p w14:paraId="1A13A51F" w14:textId="5E44969A" w:rsidR="008F68D7" w:rsidRPr="00800B60" w:rsidRDefault="008F68D7" w:rsidP="00682254">
            <w:pPr>
              <w:rPr>
                <w:rFonts w:eastAsia="Calibri"/>
                <w:b/>
                <w:bCs/>
                <w:sz w:val="16"/>
                <w:szCs w:val="16"/>
              </w:rPr>
            </w:pPr>
            <w:r w:rsidRPr="00800B60">
              <w:rPr>
                <w:rFonts w:eastAsia="Calibri"/>
                <w:bCs/>
                <w:color w:val="000000"/>
                <w:sz w:val="16"/>
                <w:szCs w:val="16"/>
              </w:rPr>
              <w:t xml:space="preserve">Cazorla et al. </w:t>
            </w:r>
            <w:r w:rsidR="00915B6F" w:rsidRPr="00800B60">
              <w:rPr>
                <w:rFonts w:eastAsia="Calibri"/>
                <w:bCs/>
                <w:color w:val="000000"/>
                <w:sz w:val="16"/>
                <w:szCs w:val="16"/>
                <w:vertAlign w:val="superscript"/>
              </w:rPr>
              <w:fldChar w:fldCharType="begin"/>
            </w:r>
            <w:r w:rsidR="00915B6F" w:rsidRPr="00800B60">
              <w:rPr>
                <w:rFonts w:eastAsia="Calibri"/>
                <w:bCs/>
                <w:color w:val="000000"/>
                <w:sz w:val="16"/>
                <w:szCs w:val="16"/>
                <w:vertAlign w:val="superscript"/>
              </w:rPr>
              <w:instrText xml:space="preserve"> REF _Ref460324156 \r \h  \* MERGEFORMAT </w:instrText>
            </w:r>
            <w:r w:rsidR="00915B6F" w:rsidRPr="00800B60">
              <w:rPr>
                <w:rFonts w:eastAsia="Calibri"/>
                <w:bCs/>
                <w:color w:val="000000"/>
                <w:sz w:val="16"/>
                <w:szCs w:val="16"/>
                <w:vertAlign w:val="superscript"/>
              </w:rPr>
            </w:r>
            <w:r w:rsidR="00915B6F"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w45</w:t>
            </w:r>
            <w:r w:rsidR="00915B6F"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EB25D71"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bottom w:val="nil"/>
            </w:tcBorders>
            <w:shd w:val="clear" w:color="auto" w:fill="auto"/>
            <w:vAlign w:val="center"/>
          </w:tcPr>
          <w:p w14:paraId="1BB7A752" w14:textId="77777777" w:rsidR="008F68D7" w:rsidRPr="00800B60" w:rsidRDefault="008F68D7" w:rsidP="00682254">
            <w:pPr>
              <w:jc w:val="right"/>
              <w:rPr>
                <w:rFonts w:eastAsia="Calibri"/>
                <w:sz w:val="16"/>
                <w:szCs w:val="16"/>
              </w:rPr>
            </w:pPr>
            <w:r w:rsidRPr="00800B60">
              <w:rPr>
                <w:rFonts w:eastAsia="Calibri"/>
                <w:color w:val="000000"/>
                <w:sz w:val="16"/>
                <w:szCs w:val="16"/>
              </w:rPr>
              <w:t>1999</w:t>
            </w:r>
          </w:p>
        </w:tc>
        <w:tc>
          <w:tcPr>
            <w:tcW w:w="816" w:type="dxa"/>
            <w:tcBorders>
              <w:top w:val="nil"/>
              <w:bottom w:val="nil"/>
            </w:tcBorders>
            <w:shd w:val="clear" w:color="auto" w:fill="auto"/>
            <w:vAlign w:val="center"/>
          </w:tcPr>
          <w:p w14:paraId="6F9AC49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F74997E" w14:textId="77777777" w:rsidR="008F68D7" w:rsidRPr="00800B60" w:rsidRDefault="008F68D7" w:rsidP="00682254">
            <w:pPr>
              <w:jc w:val="right"/>
              <w:rPr>
                <w:rFonts w:eastAsia="Calibri"/>
                <w:sz w:val="16"/>
                <w:szCs w:val="16"/>
              </w:rPr>
            </w:pPr>
            <w:r w:rsidRPr="00800B60">
              <w:rPr>
                <w:rFonts w:eastAsia="Calibri"/>
                <w:color w:val="000000"/>
                <w:sz w:val="16"/>
                <w:szCs w:val="16"/>
              </w:rPr>
              <w:t>11–14</w:t>
            </w:r>
          </w:p>
        </w:tc>
        <w:tc>
          <w:tcPr>
            <w:tcW w:w="1417" w:type="dxa"/>
            <w:tcBorders>
              <w:top w:val="nil"/>
              <w:bottom w:val="nil"/>
            </w:tcBorders>
            <w:shd w:val="clear" w:color="auto" w:fill="auto"/>
            <w:vAlign w:val="center"/>
          </w:tcPr>
          <w:p w14:paraId="573138EF" w14:textId="77777777" w:rsidR="008F68D7" w:rsidRPr="00800B60" w:rsidRDefault="008F68D7" w:rsidP="00682254">
            <w:pPr>
              <w:jc w:val="right"/>
              <w:rPr>
                <w:rFonts w:eastAsia="Calibri"/>
                <w:sz w:val="16"/>
                <w:szCs w:val="16"/>
              </w:rPr>
            </w:pPr>
            <w:r w:rsidRPr="00800B60">
              <w:rPr>
                <w:rFonts w:eastAsia="Calibri"/>
                <w:color w:val="000000"/>
                <w:sz w:val="16"/>
                <w:szCs w:val="16"/>
              </w:rPr>
              <w:t>92–212</w:t>
            </w:r>
          </w:p>
        </w:tc>
        <w:tc>
          <w:tcPr>
            <w:tcW w:w="1134" w:type="dxa"/>
            <w:tcBorders>
              <w:top w:val="nil"/>
              <w:bottom w:val="nil"/>
            </w:tcBorders>
            <w:shd w:val="clear" w:color="auto" w:fill="auto"/>
            <w:vAlign w:val="center"/>
          </w:tcPr>
          <w:p w14:paraId="16621194" w14:textId="77777777" w:rsidR="008F68D7" w:rsidRPr="00800B60" w:rsidRDefault="008F68D7" w:rsidP="00682254">
            <w:pPr>
              <w:jc w:val="right"/>
              <w:rPr>
                <w:rFonts w:eastAsia="Calibri"/>
                <w:sz w:val="16"/>
                <w:szCs w:val="16"/>
              </w:rPr>
            </w:pPr>
            <w:r w:rsidRPr="00800B60">
              <w:rPr>
                <w:rFonts w:eastAsia="Calibri"/>
                <w:color w:val="000000"/>
                <w:sz w:val="16"/>
                <w:szCs w:val="16"/>
              </w:rPr>
              <w:t>951</w:t>
            </w:r>
          </w:p>
        </w:tc>
        <w:tc>
          <w:tcPr>
            <w:tcW w:w="1028" w:type="dxa"/>
            <w:tcBorders>
              <w:top w:val="nil"/>
              <w:bottom w:val="nil"/>
            </w:tcBorders>
            <w:shd w:val="clear" w:color="auto" w:fill="auto"/>
            <w:vAlign w:val="center"/>
          </w:tcPr>
          <w:p w14:paraId="4B490BB2"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4C527698"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086EABDD" w14:textId="77777777" w:rsidTr="00B13ADF">
        <w:trPr>
          <w:trHeight w:val="284"/>
        </w:trPr>
        <w:tc>
          <w:tcPr>
            <w:tcW w:w="3369" w:type="dxa"/>
            <w:tcBorders>
              <w:top w:val="nil"/>
              <w:left w:val="nil"/>
              <w:bottom w:val="nil"/>
              <w:right w:val="nil"/>
            </w:tcBorders>
            <w:shd w:val="clear" w:color="auto" w:fill="auto"/>
            <w:vAlign w:val="center"/>
          </w:tcPr>
          <w:p w14:paraId="16B24BEB" w14:textId="03B3716A" w:rsidR="008F68D7" w:rsidRPr="00800B60" w:rsidRDefault="008F68D7" w:rsidP="00682254">
            <w:pPr>
              <w:rPr>
                <w:rFonts w:eastAsia="Calibri"/>
                <w:b/>
                <w:bCs/>
                <w:sz w:val="16"/>
                <w:szCs w:val="16"/>
              </w:rPr>
            </w:pPr>
            <w:r w:rsidRPr="00800B60">
              <w:rPr>
                <w:rFonts w:eastAsia="Calibri"/>
                <w:bCs/>
                <w:color w:val="000000"/>
                <w:sz w:val="16"/>
                <w:szCs w:val="16"/>
              </w:rPr>
              <w:t xml:space="preserve">Ortega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w18</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11746C5" w14:textId="77777777" w:rsidR="008F68D7" w:rsidRPr="00800B60" w:rsidRDefault="008F68D7" w:rsidP="00682254">
            <w:pPr>
              <w:rPr>
                <w:rFonts w:eastAsia="Calibri"/>
                <w:sz w:val="16"/>
                <w:szCs w:val="16"/>
              </w:rPr>
            </w:pPr>
            <w:r w:rsidRPr="00800B60">
              <w:rPr>
                <w:rFonts w:eastAsia="Calibri"/>
                <w:color w:val="000000"/>
                <w:sz w:val="16"/>
                <w:szCs w:val="16"/>
              </w:rPr>
              <w:t>France</w:t>
            </w:r>
          </w:p>
        </w:tc>
        <w:tc>
          <w:tcPr>
            <w:tcW w:w="1746" w:type="dxa"/>
            <w:tcBorders>
              <w:top w:val="nil"/>
              <w:left w:val="nil"/>
              <w:bottom w:val="nil"/>
              <w:right w:val="nil"/>
            </w:tcBorders>
            <w:shd w:val="clear" w:color="auto" w:fill="auto"/>
            <w:vAlign w:val="center"/>
          </w:tcPr>
          <w:p w14:paraId="0502C997" w14:textId="77777777" w:rsidR="008F68D7" w:rsidRPr="00800B60" w:rsidRDefault="008F68D7" w:rsidP="00682254">
            <w:pPr>
              <w:jc w:val="right"/>
              <w:rPr>
                <w:rFonts w:eastAsia="Calibri"/>
                <w:sz w:val="16"/>
                <w:szCs w:val="16"/>
              </w:rPr>
            </w:pPr>
            <w:r w:rsidRPr="00800B60">
              <w:rPr>
                <w:rFonts w:eastAsia="Calibri"/>
                <w:color w:val="000000"/>
                <w:sz w:val="16"/>
                <w:szCs w:val="16"/>
              </w:rPr>
              <w:t>2006–08</w:t>
            </w:r>
          </w:p>
        </w:tc>
        <w:tc>
          <w:tcPr>
            <w:tcW w:w="816" w:type="dxa"/>
            <w:tcBorders>
              <w:top w:val="nil"/>
              <w:left w:val="nil"/>
              <w:bottom w:val="nil"/>
              <w:right w:val="nil"/>
            </w:tcBorders>
            <w:shd w:val="clear" w:color="auto" w:fill="auto"/>
            <w:vAlign w:val="center"/>
          </w:tcPr>
          <w:p w14:paraId="56FC470C"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left w:val="nil"/>
              <w:bottom w:val="nil"/>
              <w:right w:val="nil"/>
            </w:tcBorders>
            <w:shd w:val="clear" w:color="auto" w:fill="auto"/>
            <w:vAlign w:val="center"/>
          </w:tcPr>
          <w:p w14:paraId="273E831C" w14:textId="77777777" w:rsidR="008F68D7" w:rsidRPr="00800B60" w:rsidRDefault="008F68D7" w:rsidP="00682254">
            <w:pPr>
              <w:jc w:val="right"/>
              <w:rPr>
                <w:rFonts w:eastAsia="Calibri"/>
                <w:sz w:val="16"/>
                <w:szCs w:val="16"/>
              </w:rPr>
            </w:pPr>
            <w:r w:rsidRPr="00800B60">
              <w:rPr>
                <w:rFonts w:eastAsia="Calibri"/>
                <w:color w:val="000000"/>
                <w:sz w:val="16"/>
                <w:szCs w:val="16"/>
              </w:rPr>
              <w:t>13–14</w:t>
            </w:r>
          </w:p>
        </w:tc>
        <w:tc>
          <w:tcPr>
            <w:tcW w:w="1417" w:type="dxa"/>
            <w:tcBorders>
              <w:top w:val="nil"/>
              <w:left w:val="nil"/>
              <w:bottom w:val="nil"/>
              <w:right w:val="nil"/>
            </w:tcBorders>
            <w:shd w:val="clear" w:color="auto" w:fill="auto"/>
            <w:vAlign w:val="center"/>
          </w:tcPr>
          <w:p w14:paraId="2438844B" w14:textId="77777777" w:rsidR="008F68D7" w:rsidRPr="00800B60" w:rsidRDefault="008F68D7" w:rsidP="00682254">
            <w:pPr>
              <w:jc w:val="right"/>
              <w:rPr>
                <w:rFonts w:eastAsia="Calibri"/>
                <w:sz w:val="16"/>
                <w:szCs w:val="16"/>
              </w:rPr>
            </w:pPr>
            <w:r w:rsidRPr="00800B60">
              <w:rPr>
                <w:rFonts w:eastAsia="Calibri"/>
                <w:color w:val="000000"/>
                <w:sz w:val="16"/>
                <w:szCs w:val="16"/>
              </w:rPr>
              <w:t>44–46</w:t>
            </w:r>
          </w:p>
        </w:tc>
        <w:tc>
          <w:tcPr>
            <w:tcW w:w="1134" w:type="dxa"/>
            <w:tcBorders>
              <w:top w:val="nil"/>
              <w:left w:val="nil"/>
              <w:bottom w:val="nil"/>
              <w:right w:val="nil"/>
            </w:tcBorders>
            <w:shd w:val="clear" w:color="auto" w:fill="auto"/>
            <w:vAlign w:val="center"/>
          </w:tcPr>
          <w:p w14:paraId="2737F0CA" w14:textId="77777777" w:rsidR="008F68D7" w:rsidRPr="00800B60" w:rsidRDefault="008F68D7" w:rsidP="00682254">
            <w:pPr>
              <w:jc w:val="right"/>
              <w:rPr>
                <w:rFonts w:eastAsia="Calibri"/>
                <w:sz w:val="16"/>
                <w:szCs w:val="16"/>
              </w:rPr>
            </w:pPr>
            <w:r w:rsidRPr="00800B60">
              <w:rPr>
                <w:rFonts w:eastAsia="Calibri"/>
                <w:color w:val="000000"/>
                <w:sz w:val="16"/>
                <w:szCs w:val="16"/>
              </w:rPr>
              <w:t>90</w:t>
            </w:r>
          </w:p>
        </w:tc>
        <w:tc>
          <w:tcPr>
            <w:tcW w:w="1028" w:type="dxa"/>
            <w:tcBorders>
              <w:top w:val="nil"/>
              <w:left w:val="nil"/>
              <w:bottom w:val="nil"/>
              <w:right w:val="nil"/>
            </w:tcBorders>
            <w:shd w:val="clear" w:color="auto" w:fill="auto"/>
            <w:vAlign w:val="center"/>
          </w:tcPr>
          <w:p w14:paraId="281D2A0F"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01E34F87"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7EBA20FE" w14:textId="77777777" w:rsidTr="00B13ADF">
        <w:trPr>
          <w:trHeight w:val="284"/>
        </w:trPr>
        <w:tc>
          <w:tcPr>
            <w:tcW w:w="3369" w:type="dxa"/>
            <w:tcBorders>
              <w:top w:val="nil"/>
              <w:bottom w:val="nil"/>
            </w:tcBorders>
            <w:shd w:val="clear" w:color="auto" w:fill="auto"/>
            <w:vAlign w:val="center"/>
          </w:tcPr>
          <w:p w14:paraId="18C3EB25" w14:textId="16129F3D"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Georgiadis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_Ref460254902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w46</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F20BB35" w14:textId="77777777" w:rsidR="008F68D7" w:rsidRPr="00800B60" w:rsidRDefault="008F68D7" w:rsidP="00682254">
            <w:pPr>
              <w:rPr>
                <w:rFonts w:eastAsia="Calibri"/>
                <w:sz w:val="16"/>
                <w:szCs w:val="16"/>
              </w:rPr>
            </w:pPr>
            <w:r w:rsidRPr="00800B60">
              <w:rPr>
                <w:rFonts w:eastAsia="Calibri"/>
                <w:color w:val="000000"/>
                <w:sz w:val="16"/>
                <w:szCs w:val="16"/>
              </w:rPr>
              <w:t>Greece</w:t>
            </w:r>
          </w:p>
        </w:tc>
        <w:tc>
          <w:tcPr>
            <w:tcW w:w="1746" w:type="dxa"/>
            <w:tcBorders>
              <w:top w:val="nil"/>
              <w:bottom w:val="nil"/>
            </w:tcBorders>
            <w:shd w:val="clear" w:color="auto" w:fill="auto"/>
            <w:vAlign w:val="center"/>
          </w:tcPr>
          <w:p w14:paraId="15BAA381" w14:textId="77777777" w:rsidR="008F68D7" w:rsidRPr="00800B60" w:rsidRDefault="008F68D7" w:rsidP="00682254">
            <w:pPr>
              <w:jc w:val="right"/>
              <w:rPr>
                <w:rFonts w:eastAsia="Calibri"/>
                <w:sz w:val="16"/>
                <w:szCs w:val="16"/>
              </w:rPr>
            </w:pPr>
            <w:r w:rsidRPr="00800B60">
              <w:rPr>
                <w:rFonts w:eastAsia="Calibri"/>
                <w:color w:val="000000"/>
                <w:sz w:val="16"/>
                <w:szCs w:val="16"/>
              </w:rPr>
              <w:t>1990–91</w:t>
            </w:r>
          </w:p>
        </w:tc>
        <w:tc>
          <w:tcPr>
            <w:tcW w:w="816" w:type="dxa"/>
            <w:tcBorders>
              <w:top w:val="nil"/>
              <w:bottom w:val="nil"/>
            </w:tcBorders>
            <w:shd w:val="clear" w:color="auto" w:fill="auto"/>
            <w:vAlign w:val="center"/>
          </w:tcPr>
          <w:p w14:paraId="341F536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0CEABAF"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039D28F0" w14:textId="77777777" w:rsidR="008F68D7" w:rsidRPr="00800B60" w:rsidRDefault="008F68D7" w:rsidP="00682254">
            <w:pPr>
              <w:jc w:val="right"/>
              <w:rPr>
                <w:rFonts w:eastAsia="Calibri"/>
                <w:sz w:val="16"/>
                <w:szCs w:val="16"/>
              </w:rPr>
            </w:pPr>
            <w:r w:rsidRPr="00800B60">
              <w:rPr>
                <w:rFonts w:eastAsia="Calibri"/>
                <w:color w:val="000000"/>
                <w:sz w:val="16"/>
                <w:szCs w:val="16"/>
              </w:rPr>
              <w:t>255–297</w:t>
            </w:r>
          </w:p>
        </w:tc>
        <w:tc>
          <w:tcPr>
            <w:tcW w:w="1134" w:type="dxa"/>
            <w:tcBorders>
              <w:top w:val="nil"/>
              <w:bottom w:val="nil"/>
            </w:tcBorders>
            <w:shd w:val="clear" w:color="auto" w:fill="auto"/>
            <w:vAlign w:val="center"/>
          </w:tcPr>
          <w:p w14:paraId="3F383E8A" w14:textId="77777777" w:rsidR="008F68D7" w:rsidRPr="00800B60" w:rsidRDefault="008F68D7" w:rsidP="00682254">
            <w:pPr>
              <w:jc w:val="right"/>
              <w:rPr>
                <w:rFonts w:eastAsia="Calibri"/>
                <w:sz w:val="16"/>
                <w:szCs w:val="16"/>
              </w:rPr>
            </w:pPr>
            <w:r w:rsidRPr="00800B60">
              <w:rPr>
                <w:rFonts w:eastAsia="Calibri"/>
                <w:color w:val="000000"/>
                <w:sz w:val="16"/>
                <w:szCs w:val="16"/>
              </w:rPr>
              <w:t>4814</w:t>
            </w:r>
          </w:p>
        </w:tc>
        <w:tc>
          <w:tcPr>
            <w:tcW w:w="1028" w:type="dxa"/>
            <w:tcBorders>
              <w:top w:val="nil"/>
              <w:bottom w:val="nil"/>
            </w:tcBorders>
            <w:shd w:val="clear" w:color="auto" w:fill="auto"/>
            <w:vAlign w:val="center"/>
          </w:tcPr>
          <w:p w14:paraId="6BC410E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5BCA660E"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18193D45" w14:textId="77777777" w:rsidTr="00B13ADF">
        <w:trPr>
          <w:trHeight w:val="284"/>
        </w:trPr>
        <w:tc>
          <w:tcPr>
            <w:tcW w:w="3369" w:type="dxa"/>
            <w:tcBorders>
              <w:top w:val="nil"/>
              <w:left w:val="nil"/>
              <w:bottom w:val="nil"/>
              <w:right w:val="nil"/>
            </w:tcBorders>
            <w:shd w:val="clear" w:color="auto" w:fill="auto"/>
            <w:vAlign w:val="center"/>
          </w:tcPr>
          <w:p w14:paraId="45909E6B" w14:textId="6373B5AF" w:rsidR="008F68D7" w:rsidRPr="00800B60" w:rsidRDefault="008F68D7" w:rsidP="00682254">
            <w:pPr>
              <w:rPr>
                <w:rFonts w:eastAsia="Calibri"/>
                <w:b/>
                <w:bCs/>
                <w:sz w:val="16"/>
                <w:szCs w:val="16"/>
              </w:rPr>
            </w:pPr>
            <w:r w:rsidRPr="00800B60">
              <w:rPr>
                <w:rFonts w:eastAsia="Calibri"/>
                <w:bCs/>
                <w:color w:val="000000"/>
                <w:sz w:val="16"/>
                <w:szCs w:val="16"/>
              </w:rPr>
              <w:t xml:space="preserve">Manios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_Ref460254914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81A494F" w14:textId="77777777" w:rsidR="008F68D7" w:rsidRPr="00800B60" w:rsidRDefault="008F68D7" w:rsidP="00682254">
            <w:pPr>
              <w:rPr>
                <w:rFonts w:eastAsia="Calibri"/>
                <w:sz w:val="16"/>
                <w:szCs w:val="16"/>
              </w:rPr>
            </w:pPr>
            <w:r w:rsidRPr="00800B60">
              <w:rPr>
                <w:rFonts w:eastAsia="Calibri"/>
                <w:color w:val="000000"/>
                <w:sz w:val="16"/>
                <w:szCs w:val="16"/>
              </w:rPr>
              <w:t>Greece</w:t>
            </w:r>
          </w:p>
        </w:tc>
        <w:tc>
          <w:tcPr>
            <w:tcW w:w="1746" w:type="dxa"/>
            <w:tcBorders>
              <w:top w:val="nil"/>
              <w:left w:val="nil"/>
              <w:bottom w:val="nil"/>
              <w:right w:val="nil"/>
            </w:tcBorders>
            <w:shd w:val="clear" w:color="auto" w:fill="auto"/>
            <w:vAlign w:val="center"/>
          </w:tcPr>
          <w:p w14:paraId="037B3EC2" w14:textId="77777777" w:rsidR="008F68D7" w:rsidRPr="00800B60" w:rsidRDefault="008F68D7" w:rsidP="00682254">
            <w:pPr>
              <w:jc w:val="right"/>
              <w:rPr>
                <w:rFonts w:eastAsia="Calibri"/>
                <w:sz w:val="16"/>
                <w:szCs w:val="16"/>
              </w:rPr>
            </w:pPr>
            <w:r w:rsidRPr="00800B60">
              <w:rPr>
                <w:rFonts w:eastAsia="Calibri"/>
                <w:color w:val="000000"/>
                <w:sz w:val="16"/>
                <w:szCs w:val="16"/>
              </w:rPr>
              <w:t>2001–02</w:t>
            </w:r>
          </w:p>
        </w:tc>
        <w:tc>
          <w:tcPr>
            <w:tcW w:w="816" w:type="dxa"/>
            <w:tcBorders>
              <w:top w:val="nil"/>
              <w:left w:val="nil"/>
              <w:bottom w:val="nil"/>
              <w:right w:val="nil"/>
            </w:tcBorders>
            <w:shd w:val="clear" w:color="auto" w:fill="auto"/>
            <w:vAlign w:val="center"/>
          </w:tcPr>
          <w:p w14:paraId="2A2350E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7E358C7" w14:textId="77777777" w:rsidR="008F68D7" w:rsidRPr="00800B60" w:rsidRDefault="008F68D7" w:rsidP="00682254">
            <w:pPr>
              <w:jc w:val="right"/>
              <w:rPr>
                <w:rFonts w:eastAsia="Calibri"/>
                <w:sz w:val="16"/>
                <w:szCs w:val="16"/>
              </w:rPr>
            </w:pPr>
            <w:r w:rsidRPr="00800B60">
              <w:rPr>
                <w:rFonts w:eastAsia="Calibri"/>
                <w:color w:val="000000"/>
                <w:sz w:val="16"/>
                <w:szCs w:val="16"/>
              </w:rPr>
              <w:t>11</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57D1A03C" w14:textId="77777777" w:rsidR="008F68D7" w:rsidRPr="00800B60" w:rsidRDefault="008F68D7" w:rsidP="00682254">
            <w:pPr>
              <w:jc w:val="right"/>
              <w:rPr>
                <w:rFonts w:eastAsia="Calibri"/>
                <w:sz w:val="16"/>
                <w:szCs w:val="16"/>
              </w:rPr>
            </w:pPr>
            <w:r w:rsidRPr="00800B60">
              <w:rPr>
                <w:rFonts w:eastAsia="Calibri"/>
                <w:color w:val="000000"/>
                <w:sz w:val="16"/>
                <w:szCs w:val="16"/>
              </w:rPr>
              <w:t>52–61</w:t>
            </w:r>
          </w:p>
        </w:tc>
        <w:tc>
          <w:tcPr>
            <w:tcW w:w="1134" w:type="dxa"/>
            <w:tcBorders>
              <w:top w:val="nil"/>
              <w:left w:val="nil"/>
              <w:bottom w:val="nil"/>
              <w:right w:val="nil"/>
            </w:tcBorders>
            <w:shd w:val="clear" w:color="auto" w:fill="auto"/>
            <w:vAlign w:val="center"/>
          </w:tcPr>
          <w:p w14:paraId="1FFD04C0" w14:textId="77777777" w:rsidR="008F68D7" w:rsidRPr="00800B60" w:rsidRDefault="008F68D7" w:rsidP="00682254">
            <w:pPr>
              <w:jc w:val="right"/>
              <w:rPr>
                <w:rFonts w:eastAsia="Calibri"/>
                <w:sz w:val="16"/>
                <w:szCs w:val="16"/>
              </w:rPr>
            </w:pPr>
            <w:r w:rsidRPr="00800B60">
              <w:rPr>
                <w:rFonts w:eastAsia="Calibri"/>
                <w:color w:val="000000"/>
                <w:sz w:val="16"/>
                <w:szCs w:val="16"/>
              </w:rPr>
              <w:t>113</w:t>
            </w:r>
          </w:p>
        </w:tc>
        <w:tc>
          <w:tcPr>
            <w:tcW w:w="1028" w:type="dxa"/>
            <w:tcBorders>
              <w:top w:val="nil"/>
              <w:left w:val="nil"/>
              <w:bottom w:val="nil"/>
              <w:right w:val="nil"/>
            </w:tcBorders>
            <w:shd w:val="clear" w:color="auto" w:fill="auto"/>
            <w:vAlign w:val="center"/>
          </w:tcPr>
          <w:p w14:paraId="48AC0341"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0A05B5B9"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B40C618" w14:textId="77777777" w:rsidTr="00B13ADF">
        <w:trPr>
          <w:trHeight w:val="284"/>
        </w:trPr>
        <w:tc>
          <w:tcPr>
            <w:tcW w:w="3369" w:type="dxa"/>
            <w:tcBorders>
              <w:top w:val="nil"/>
              <w:bottom w:val="nil"/>
            </w:tcBorders>
            <w:shd w:val="clear" w:color="auto" w:fill="auto"/>
            <w:vAlign w:val="center"/>
          </w:tcPr>
          <w:p w14:paraId="1B504959" w14:textId="690DE233" w:rsidR="008F68D7" w:rsidRPr="00800B60" w:rsidRDefault="008F68D7" w:rsidP="00682254">
            <w:pPr>
              <w:rPr>
                <w:rFonts w:eastAsia="Calibri"/>
                <w:b/>
                <w:bCs/>
                <w:sz w:val="16"/>
                <w:szCs w:val="16"/>
              </w:rPr>
            </w:pPr>
            <w:r w:rsidRPr="00800B60">
              <w:rPr>
                <w:rFonts w:eastAsia="Calibri"/>
                <w:bCs/>
                <w:color w:val="000000"/>
                <w:sz w:val="16"/>
                <w:szCs w:val="16"/>
              </w:rPr>
              <w:t xml:space="preserve">Ortega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21AA788" w14:textId="77777777" w:rsidR="008F68D7" w:rsidRPr="00800B60" w:rsidRDefault="008F68D7" w:rsidP="00682254">
            <w:pPr>
              <w:rPr>
                <w:rFonts w:eastAsia="Calibri"/>
                <w:sz w:val="16"/>
                <w:szCs w:val="16"/>
              </w:rPr>
            </w:pPr>
            <w:r w:rsidRPr="00800B60">
              <w:rPr>
                <w:rFonts w:eastAsia="Calibri"/>
                <w:color w:val="000000"/>
                <w:sz w:val="16"/>
                <w:szCs w:val="16"/>
              </w:rPr>
              <w:t>Greece</w:t>
            </w:r>
          </w:p>
        </w:tc>
        <w:tc>
          <w:tcPr>
            <w:tcW w:w="1746" w:type="dxa"/>
            <w:tcBorders>
              <w:top w:val="nil"/>
              <w:bottom w:val="nil"/>
            </w:tcBorders>
            <w:shd w:val="clear" w:color="auto" w:fill="auto"/>
            <w:vAlign w:val="center"/>
          </w:tcPr>
          <w:p w14:paraId="039A0233" w14:textId="77777777" w:rsidR="008F68D7" w:rsidRPr="00800B60" w:rsidRDefault="008F68D7" w:rsidP="00682254">
            <w:pPr>
              <w:jc w:val="right"/>
              <w:rPr>
                <w:rFonts w:eastAsia="Calibri"/>
                <w:sz w:val="16"/>
                <w:szCs w:val="16"/>
              </w:rPr>
            </w:pPr>
            <w:r w:rsidRPr="00800B60">
              <w:rPr>
                <w:rFonts w:eastAsia="Calibri"/>
                <w:color w:val="000000"/>
                <w:sz w:val="16"/>
                <w:szCs w:val="16"/>
              </w:rPr>
              <w:t>2006–08</w:t>
            </w:r>
          </w:p>
        </w:tc>
        <w:tc>
          <w:tcPr>
            <w:tcW w:w="816" w:type="dxa"/>
            <w:tcBorders>
              <w:top w:val="nil"/>
              <w:bottom w:val="nil"/>
            </w:tcBorders>
            <w:shd w:val="clear" w:color="auto" w:fill="auto"/>
            <w:vAlign w:val="center"/>
          </w:tcPr>
          <w:p w14:paraId="4653005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940208E" w14:textId="77777777" w:rsidR="008F68D7" w:rsidRPr="00800B60" w:rsidRDefault="008F68D7" w:rsidP="00682254">
            <w:pPr>
              <w:jc w:val="right"/>
              <w:rPr>
                <w:rFonts w:eastAsia="Calibri"/>
                <w:sz w:val="16"/>
                <w:szCs w:val="16"/>
              </w:rPr>
            </w:pPr>
            <w:r w:rsidRPr="00800B60">
              <w:rPr>
                <w:rFonts w:eastAsia="Calibri"/>
                <w:color w:val="000000"/>
                <w:sz w:val="16"/>
                <w:szCs w:val="16"/>
              </w:rPr>
              <w:t>13–14</w:t>
            </w:r>
          </w:p>
        </w:tc>
        <w:tc>
          <w:tcPr>
            <w:tcW w:w="1417" w:type="dxa"/>
            <w:tcBorders>
              <w:top w:val="nil"/>
              <w:bottom w:val="nil"/>
            </w:tcBorders>
            <w:shd w:val="clear" w:color="auto" w:fill="auto"/>
            <w:vAlign w:val="center"/>
          </w:tcPr>
          <w:p w14:paraId="2C2DCE77" w14:textId="77777777" w:rsidR="008F68D7" w:rsidRPr="00800B60" w:rsidRDefault="008F68D7" w:rsidP="00682254">
            <w:pPr>
              <w:jc w:val="right"/>
              <w:rPr>
                <w:rFonts w:eastAsia="Calibri"/>
                <w:sz w:val="16"/>
                <w:szCs w:val="16"/>
              </w:rPr>
            </w:pPr>
            <w:r w:rsidRPr="00800B60">
              <w:rPr>
                <w:rFonts w:eastAsia="Calibri"/>
                <w:color w:val="000000"/>
                <w:sz w:val="16"/>
                <w:szCs w:val="16"/>
              </w:rPr>
              <w:t>41–60</w:t>
            </w:r>
          </w:p>
        </w:tc>
        <w:tc>
          <w:tcPr>
            <w:tcW w:w="1134" w:type="dxa"/>
            <w:tcBorders>
              <w:top w:val="nil"/>
              <w:bottom w:val="nil"/>
            </w:tcBorders>
            <w:shd w:val="clear" w:color="auto" w:fill="auto"/>
            <w:vAlign w:val="center"/>
          </w:tcPr>
          <w:p w14:paraId="74566DD7" w14:textId="77777777" w:rsidR="008F68D7" w:rsidRPr="00800B60" w:rsidRDefault="008F68D7" w:rsidP="00682254">
            <w:pPr>
              <w:jc w:val="right"/>
              <w:rPr>
                <w:rFonts w:eastAsia="Calibri"/>
                <w:sz w:val="16"/>
                <w:szCs w:val="16"/>
              </w:rPr>
            </w:pPr>
            <w:r w:rsidRPr="00800B60">
              <w:rPr>
                <w:rFonts w:eastAsia="Calibri"/>
                <w:color w:val="000000"/>
                <w:sz w:val="16"/>
                <w:szCs w:val="16"/>
              </w:rPr>
              <w:t>212</w:t>
            </w:r>
          </w:p>
        </w:tc>
        <w:tc>
          <w:tcPr>
            <w:tcW w:w="1028" w:type="dxa"/>
            <w:tcBorders>
              <w:top w:val="nil"/>
              <w:bottom w:val="nil"/>
            </w:tcBorders>
            <w:shd w:val="clear" w:color="auto" w:fill="auto"/>
            <w:vAlign w:val="center"/>
          </w:tcPr>
          <w:p w14:paraId="32C0BD4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272B17E7"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1DA6E087" w14:textId="77777777" w:rsidTr="00B13ADF">
        <w:trPr>
          <w:trHeight w:val="284"/>
        </w:trPr>
        <w:tc>
          <w:tcPr>
            <w:tcW w:w="3369" w:type="dxa"/>
            <w:tcBorders>
              <w:top w:val="nil"/>
              <w:left w:val="nil"/>
              <w:bottom w:val="nil"/>
              <w:right w:val="nil"/>
            </w:tcBorders>
            <w:shd w:val="clear" w:color="auto" w:fill="auto"/>
            <w:vAlign w:val="center"/>
          </w:tcPr>
          <w:p w14:paraId="3EFC6401" w14:textId="54ABA062" w:rsidR="008F68D7" w:rsidRPr="00800B60" w:rsidRDefault="008F68D7" w:rsidP="00682254">
            <w:pPr>
              <w:rPr>
                <w:rFonts w:eastAsia="Calibri"/>
                <w:b/>
                <w:bCs/>
                <w:sz w:val="16"/>
                <w:szCs w:val="16"/>
              </w:rPr>
            </w:pPr>
            <w:r w:rsidRPr="00800B60">
              <w:rPr>
                <w:rFonts w:eastAsia="Calibri"/>
                <w:bCs/>
                <w:color w:val="000000"/>
                <w:sz w:val="16"/>
                <w:szCs w:val="16"/>
              </w:rPr>
              <w:t xml:space="preserve">Tambalis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_Ref460258307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w48</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39559AB" w14:textId="77777777" w:rsidR="008F68D7" w:rsidRPr="00800B60" w:rsidRDefault="008F68D7" w:rsidP="00682254">
            <w:pPr>
              <w:rPr>
                <w:rFonts w:eastAsia="Calibri"/>
                <w:sz w:val="16"/>
                <w:szCs w:val="16"/>
              </w:rPr>
            </w:pPr>
            <w:r w:rsidRPr="00800B60">
              <w:rPr>
                <w:rFonts w:eastAsia="Calibri"/>
                <w:color w:val="000000"/>
                <w:sz w:val="16"/>
                <w:szCs w:val="16"/>
              </w:rPr>
              <w:t>Greece</w:t>
            </w:r>
          </w:p>
        </w:tc>
        <w:tc>
          <w:tcPr>
            <w:tcW w:w="1746" w:type="dxa"/>
            <w:tcBorders>
              <w:top w:val="nil"/>
              <w:left w:val="nil"/>
              <w:bottom w:val="nil"/>
              <w:right w:val="nil"/>
            </w:tcBorders>
            <w:shd w:val="clear" w:color="auto" w:fill="auto"/>
            <w:vAlign w:val="center"/>
          </w:tcPr>
          <w:p w14:paraId="439DF71F" w14:textId="77777777" w:rsidR="008F68D7" w:rsidRPr="00800B60" w:rsidRDefault="008F68D7" w:rsidP="00682254">
            <w:pPr>
              <w:jc w:val="right"/>
              <w:rPr>
                <w:rFonts w:eastAsia="Calibri"/>
                <w:sz w:val="16"/>
                <w:szCs w:val="16"/>
              </w:rPr>
            </w:pPr>
            <w:r w:rsidRPr="00800B60">
              <w:rPr>
                <w:rFonts w:eastAsia="Calibri"/>
                <w:color w:val="000000"/>
                <w:sz w:val="16"/>
                <w:szCs w:val="16"/>
              </w:rPr>
              <w:t>1997, 2007</w:t>
            </w:r>
          </w:p>
        </w:tc>
        <w:tc>
          <w:tcPr>
            <w:tcW w:w="816" w:type="dxa"/>
            <w:tcBorders>
              <w:top w:val="nil"/>
              <w:left w:val="nil"/>
              <w:bottom w:val="nil"/>
              <w:right w:val="nil"/>
            </w:tcBorders>
            <w:shd w:val="clear" w:color="auto" w:fill="auto"/>
            <w:vAlign w:val="center"/>
          </w:tcPr>
          <w:p w14:paraId="1E1E3FCC"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9823F4B"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9</w:t>
            </w:r>
          </w:p>
        </w:tc>
        <w:tc>
          <w:tcPr>
            <w:tcW w:w="1417" w:type="dxa"/>
            <w:tcBorders>
              <w:top w:val="nil"/>
              <w:left w:val="nil"/>
              <w:bottom w:val="nil"/>
              <w:right w:val="nil"/>
            </w:tcBorders>
            <w:shd w:val="clear" w:color="auto" w:fill="auto"/>
            <w:vAlign w:val="center"/>
          </w:tcPr>
          <w:p w14:paraId="64C2CCFA" w14:textId="77777777" w:rsidR="008F68D7" w:rsidRPr="00800B60" w:rsidRDefault="008F68D7" w:rsidP="00682254">
            <w:pPr>
              <w:jc w:val="right"/>
              <w:rPr>
                <w:rFonts w:eastAsia="Calibri"/>
                <w:sz w:val="16"/>
                <w:szCs w:val="16"/>
              </w:rPr>
            </w:pPr>
            <w:r w:rsidRPr="00800B60">
              <w:rPr>
                <w:rFonts w:eastAsia="Calibri"/>
                <w:color w:val="000000"/>
                <w:sz w:val="16"/>
                <w:szCs w:val="16"/>
              </w:rPr>
              <w:t>2253–15219</w:t>
            </w:r>
          </w:p>
        </w:tc>
        <w:tc>
          <w:tcPr>
            <w:tcW w:w="1134" w:type="dxa"/>
            <w:tcBorders>
              <w:top w:val="nil"/>
              <w:left w:val="nil"/>
              <w:bottom w:val="nil"/>
              <w:right w:val="nil"/>
            </w:tcBorders>
            <w:shd w:val="clear" w:color="auto" w:fill="auto"/>
            <w:vAlign w:val="center"/>
          </w:tcPr>
          <w:p w14:paraId="203E7D85" w14:textId="77777777" w:rsidR="008F68D7" w:rsidRPr="00800B60" w:rsidRDefault="008F68D7" w:rsidP="00682254">
            <w:pPr>
              <w:jc w:val="right"/>
              <w:rPr>
                <w:rFonts w:eastAsia="Calibri"/>
                <w:sz w:val="16"/>
                <w:szCs w:val="16"/>
              </w:rPr>
            </w:pPr>
            <w:r w:rsidRPr="00800B60">
              <w:rPr>
                <w:rFonts w:eastAsia="Calibri"/>
                <w:color w:val="000000"/>
                <w:sz w:val="16"/>
                <w:szCs w:val="16"/>
              </w:rPr>
              <w:t>66573</w:t>
            </w:r>
          </w:p>
        </w:tc>
        <w:tc>
          <w:tcPr>
            <w:tcW w:w="1028" w:type="dxa"/>
            <w:tcBorders>
              <w:top w:val="nil"/>
              <w:left w:val="nil"/>
              <w:bottom w:val="nil"/>
              <w:right w:val="nil"/>
            </w:tcBorders>
            <w:shd w:val="clear" w:color="auto" w:fill="auto"/>
            <w:vAlign w:val="center"/>
          </w:tcPr>
          <w:p w14:paraId="186223F9"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080AB3F8"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7125AD9" w14:textId="77777777" w:rsidTr="00B13ADF">
        <w:trPr>
          <w:trHeight w:val="284"/>
        </w:trPr>
        <w:tc>
          <w:tcPr>
            <w:tcW w:w="3369" w:type="dxa"/>
            <w:tcBorders>
              <w:top w:val="nil"/>
              <w:bottom w:val="nil"/>
            </w:tcBorders>
            <w:shd w:val="clear" w:color="auto" w:fill="auto"/>
            <w:vAlign w:val="center"/>
          </w:tcPr>
          <w:p w14:paraId="26004DB2" w14:textId="5734B1FB"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Tambalis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_Ref460258313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w49</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4B17768" w14:textId="77777777" w:rsidR="008F68D7" w:rsidRPr="00800B60" w:rsidRDefault="008F68D7" w:rsidP="00682254">
            <w:pPr>
              <w:rPr>
                <w:rFonts w:eastAsia="Calibri"/>
                <w:sz w:val="16"/>
                <w:szCs w:val="16"/>
              </w:rPr>
            </w:pPr>
            <w:r w:rsidRPr="00800B60">
              <w:rPr>
                <w:rFonts w:eastAsia="Calibri"/>
                <w:color w:val="000000"/>
                <w:sz w:val="16"/>
                <w:szCs w:val="16"/>
              </w:rPr>
              <w:t>Greece</w:t>
            </w:r>
          </w:p>
        </w:tc>
        <w:tc>
          <w:tcPr>
            <w:tcW w:w="1746" w:type="dxa"/>
            <w:tcBorders>
              <w:top w:val="nil"/>
              <w:bottom w:val="nil"/>
            </w:tcBorders>
            <w:shd w:val="clear" w:color="auto" w:fill="auto"/>
            <w:vAlign w:val="center"/>
          </w:tcPr>
          <w:p w14:paraId="573ED780" w14:textId="77777777" w:rsidR="008F68D7" w:rsidRPr="00800B60" w:rsidRDefault="008F68D7" w:rsidP="00682254">
            <w:pPr>
              <w:jc w:val="right"/>
              <w:rPr>
                <w:rFonts w:eastAsia="Calibri"/>
                <w:sz w:val="16"/>
                <w:szCs w:val="16"/>
              </w:rPr>
            </w:pPr>
            <w:r w:rsidRPr="00800B60">
              <w:rPr>
                <w:rFonts w:eastAsia="Calibri"/>
                <w:color w:val="000000"/>
                <w:sz w:val="16"/>
                <w:szCs w:val="16"/>
              </w:rPr>
              <w:t>2014</w:t>
            </w:r>
          </w:p>
        </w:tc>
        <w:tc>
          <w:tcPr>
            <w:tcW w:w="816" w:type="dxa"/>
            <w:tcBorders>
              <w:top w:val="nil"/>
              <w:bottom w:val="nil"/>
            </w:tcBorders>
            <w:shd w:val="clear" w:color="auto" w:fill="auto"/>
            <w:vAlign w:val="center"/>
          </w:tcPr>
          <w:p w14:paraId="20DE3A1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8686AF7"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28DC45F2" w14:textId="77777777" w:rsidR="008F68D7" w:rsidRPr="00800B60" w:rsidRDefault="008F68D7" w:rsidP="00682254">
            <w:pPr>
              <w:jc w:val="right"/>
              <w:rPr>
                <w:rFonts w:eastAsia="Calibri"/>
                <w:sz w:val="16"/>
                <w:szCs w:val="16"/>
              </w:rPr>
            </w:pPr>
            <w:r w:rsidRPr="00800B60">
              <w:rPr>
                <w:rFonts w:eastAsia="Calibri"/>
                <w:color w:val="000000"/>
                <w:sz w:val="16"/>
                <w:szCs w:val="16"/>
              </w:rPr>
              <w:t>490–20149</w:t>
            </w:r>
          </w:p>
        </w:tc>
        <w:tc>
          <w:tcPr>
            <w:tcW w:w="1134" w:type="dxa"/>
            <w:tcBorders>
              <w:top w:val="nil"/>
              <w:bottom w:val="nil"/>
            </w:tcBorders>
            <w:shd w:val="clear" w:color="auto" w:fill="auto"/>
            <w:vAlign w:val="center"/>
          </w:tcPr>
          <w:p w14:paraId="257421F1" w14:textId="77777777" w:rsidR="008F68D7" w:rsidRPr="00800B60" w:rsidRDefault="008F68D7" w:rsidP="00682254">
            <w:pPr>
              <w:jc w:val="right"/>
              <w:rPr>
                <w:rFonts w:eastAsia="Calibri"/>
                <w:sz w:val="16"/>
                <w:szCs w:val="16"/>
              </w:rPr>
            </w:pPr>
            <w:r w:rsidRPr="00800B60">
              <w:rPr>
                <w:rFonts w:eastAsia="Calibri"/>
                <w:color w:val="000000"/>
                <w:sz w:val="16"/>
                <w:szCs w:val="16"/>
              </w:rPr>
              <w:t>196370</w:t>
            </w:r>
          </w:p>
        </w:tc>
        <w:tc>
          <w:tcPr>
            <w:tcW w:w="1028" w:type="dxa"/>
            <w:tcBorders>
              <w:top w:val="nil"/>
              <w:bottom w:val="nil"/>
            </w:tcBorders>
            <w:shd w:val="clear" w:color="auto" w:fill="auto"/>
            <w:vAlign w:val="center"/>
          </w:tcPr>
          <w:p w14:paraId="7346E9E6"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288041C"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5BB90FCA" w14:textId="77777777" w:rsidTr="00B13ADF">
        <w:trPr>
          <w:trHeight w:val="284"/>
        </w:trPr>
        <w:tc>
          <w:tcPr>
            <w:tcW w:w="3369" w:type="dxa"/>
            <w:tcBorders>
              <w:top w:val="nil"/>
              <w:left w:val="nil"/>
              <w:bottom w:val="nil"/>
              <w:right w:val="nil"/>
            </w:tcBorders>
            <w:shd w:val="clear" w:color="auto" w:fill="auto"/>
            <w:vAlign w:val="center"/>
          </w:tcPr>
          <w:p w14:paraId="563404E9" w14:textId="1B9CD6FB" w:rsidR="008F68D7" w:rsidRPr="00800B60" w:rsidRDefault="008F68D7" w:rsidP="00682254">
            <w:pPr>
              <w:rPr>
                <w:rFonts w:eastAsia="Calibri"/>
                <w:b/>
                <w:bCs/>
                <w:sz w:val="16"/>
                <w:szCs w:val="16"/>
              </w:rPr>
            </w:pPr>
            <w:r w:rsidRPr="00800B60">
              <w:rPr>
                <w:rFonts w:eastAsia="Calibri"/>
                <w:bCs/>
                <w:color w:val="000000"/>
                <w:sz w:val="16"/>
                <w:szCs w:val="16"/>
              </w:rPr>
              <w:t xml:space="preserve">Tokmakidis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_Ref460256104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w50</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4AD3377" w14:textId="77777777" w:rsidR="008F68D7" w:rsidRPr="00800B60" w:rsidRDefault="008F68D7" w:rsidP="00682254">
            <w:pPr>
              <w:rPr>
                <w:rFonts w:eastAsia="Calibri"/>
                <w:sz w:val="16"/>
                <w:szCs w:val="16"/>
              </w:rPr>
            </w:pPr>
            <w:r w:rsidRPr="00800B60">
              <w:rPr>
                <w:rFonts w:eastAsia="Calibri"/>
                <w:color w:val="000000"/>
                <w:sz w:val="16"/>
                <w:szCs w:val="16"/>
              </w:rPr>
              <w:t>Greece</w:t>
            </w:r>
          </w:p>
        </w:tc>
        <w:tc>
          <w:tcPr>
            <w:tcW w:w="1746" w:type="dxa"/>
            <w:tcBorders>
              <w:top w:val="nil"/>
              <w:left w:val="nil"/>
              <w:bottom w:val="nil"/>
              <w:right w:val="nil"/>
            </w:tcBorders>
            <w:shd w:val="clear" w:color="auto" w:fill="auto"/>
            <w:vAlign w:val="center"/>
          </w:tcPr>
          <w:p w14:paraId="239C2763" w14:textId="77777777" w:rsidR="008F68D7" w:rsidRPr="00800B60" w:rsidRDefault="008F68D7" w:rsidP="00682254">
            <w:pPr>
              <w:jc w:val="right"/>
              <w:rPr>
                <w:rFonts w:eastAsia="Calibri"/>
                <w:sz w:val="16"/>
                <w:szCs w:val="16"/>
              </w:rPr>
            </w:pPr>
            <w:r w:rsidRPr="00800B60">
              <w:rPr>
                <w:rFonts w:eastAsia="Calibri"/>
                <w:color w:val="000000"/>
                <w:sz w:val="16"/>
                <w:szCs w:val="16"/>
              </w:rPr>
              <w:t>2004</w:t>
            </w:r>
          </w:p>
        </w:tc>
        <w:tc>
          <w:tcPr>
            <w:tcW w:w="816" w:type="dxa"/>
            <w:tcBorders>
              <w:top w:val="nil"/>
              <w:left w:val="nil"/>
              <w:bottom w:val="nil"/>
              <w:right w:val="nil"/>
            </w:tcBorders>
            <w:shd w:val="clear" w:color="auto" w:fill="auto"/>
            <w:vAlign w:val="center"/>
          </w:tcPr>
          <w:p w14:paraId="389FBB8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2EB386F" w14:textId="77777777" w:rsidR="008F68D7" w:rsidRPr="00800B60" w:rsidRDefault="008F68D7" w:rsidP="00682254">
            <w:pPr>
              <w:jc w:val="right"/>
              <w:rPr>
                <w:rFonts w:eastAsia="Calibri"/>
                <w:sz w:val="16"/>
                <w:szCs w:val="16"/>
              </w:rPr>
            </w:pPr>
            <w:r w:rsidRPr="00800B60">
              <w:rPr>
                <w:rFonts w:eastAsia="Calibri"/>
                <w:color w:val="000000"/>
                <w:sz w:val="16"/>
                <w:szCs w:val="16"/>
              </w:rPr>
              <w:t>9–11</w:t>
            </w:r>
          </w:p>
        </w:tc>
        <w:tc>
          <w:tcPr>
            <w:tcW w:w="1417" w:type="dxa"/>
            <w:tcBorders>
              <w:top w:val="nil"/>
              <w:left w:val="nil"/>
              <w:bottom w:val="nil"/>
              <w:right w:val="nil"/>
            </w:tcBorders>
            <w:shd w:val="clear" w:color="auto" w:fill="auto"/>
            <w:vAlign w:val="center"/>
          </w:tcPr>
          <w:p w14:paraId="74E0F235" w14:textId="77777777" w:rsidR="008F68D7" w:rsidRPr="00800B60" w:rsidRDefault="008F68D7" w:rsidP="00682254">
            <w:pPr>
              <w:jc w:val="right"/>
              <w:rPr>
                <w:rFonts w:eastAsia="Calibri"/>
                <w:sz w:val="16"/>
                <w:szCs w:val="16"/>
              </w:rPr>
            </w:pPr>
            <w:r w:rsidRPr="00800B60">
              <w:rPr>
                <w:rFonts w:eastAsia="Calibri"/>
                <w:color w:val="000000"/>
                <w:sz w:val="16"/>
                <w:szCs w:val="16"/>
              </w:rPr>
              <w:t>43–68</w:t>
            </w:r>
          </w:p>
        </w:tc>
        <w:tc>
          <w:tcPr>
            <w:tcW w:w="1134" w:type="dxa"/>
            <w:tcBorders>
              <w:top w:val="nil"/>
              <w:left w:val="nil"/>
              <w:bottom w:val="nil"/>
              <w:right w:val="nil"/>
            </w:tcBorders>
            <w:shd w:val="clear" w:color="auto" w:fill="auto"/>
            <w:vAlign w:val="center"/>
          </w:tcPr>
          <w:p w14:paraId="74B8CD11" w14:textId="77777777" w:rsidR="008F68D7" w:rsidRPr="00800B60" w:rsidRDefault="008F68D7" w:rsidP="00682254">
            <w:pPr>
              <w:jc w:val="right"/>
              <w:rPr>
                <w:rFonts w:eastAsia="Calibri"/>
                <w:sz w:val="16"/>
                <w:szCs w:val="16"/>
              </w:rPr>
            </w:pPr>
            <w:r w:rsidRPr="00800B60">
              <w:rPr>
                <w:rFonts w:eastAsia="Calibri"/>
                <w:color w:val="000000"/>
                <w:sz w:val="16"/>
                <w:szCs w:val="16"/>
              </w:rPr>
              <w:t>300</w:t>
            </w:r>
          </w:p>
        </w:tc>
        <w:tc>
          <w:tcPr>
            <w:tcW w:w="1028" w:type="dxa"/>
            <w:tcBorders>
              <w:top w:val="nil"/>
              <w:left w:val="nil"/>
              <w:bottom w:val="nil"/>
              <w:right w:val="nil"/>
            </w:tcBorders>
            <w:shd w:val="clear" w:color="auto" w:fill="auto"/>
            <w:vAlign w:val="center"/>
          </w:tcPr>
          <w:p w14:paraId="70A00214"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457CB1AD"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1D1CDC3A" w14:textId="77777777" w:rsidTr="00B13ADF">
        <w:trPr>
          <w:trHeight w:val="284"/>
        </w:trPr>
        <w:tc>
          <w:tcPr>
            <w:tcW w:w="3369" w:type="dxa"/>
            <w:tcBorders>
              <w:top w:val="nil"/>
              <w:bottom w:val="nil"/>
            </w:tcBorders>
            <w:shd w:val="clear" w:color="auto" w:fill="auto"/>
            <w:vAlign w:val="center"/>
          </w:tcPr>
          <w:p w14:paraId="659F9F55" w14:textId="6AF02B21" w:rsidR="008F68D7" w:rsidRPr="00800B60" w:rsidRDefault="008F68D7" w:rsidP="00682254">
            <w:pPr>
              <w:rPr>
                <w:rFonts w:eastAsia="Calibri"/>
                <w:b/>
                <w:bCs/>
                <w:sz w:val="16"/>
                <w:szCs w:val="16"/>
              </w:rPr>
            </w:pPr>
            <w:r w:rsidRPr="00800B60">
              <w:rPr>
                <w:rFonts w:eastAsia="Calibri"/>
                <w:bCs/>
                <w:color w:val="000000"/>
                <w:sz w:val="16"/>
                <w:szCs w:val="16"/>
              </w:rPr>
              <w:t xml:space="preserve">Barabás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_Ref460254921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w51</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37B06FBF" w14:textId="77777777" w:rsidR="008F68D7" w:rsidRPr="00800B60" w:rsidRDefault="008F68D7" w:rsidP="00682254">
            <w:pPr>
              <w:rPr>
                <w:rFonts w:eastAsia="Calibri"/>
                <w:sz w:val="16"/>
                <w:szCs w:val="16"/>
              </w:rPr>
            </w:pPr>
            <w:r w:rsidRPr="00800B60">
              <w:rPr>
                <w:rFonts w:eastAsia="Calibri"/>
                <w:color w:val="000000"/>
                <w:sz w:val="16"/>
                <w:szCs w:val="16"/>
              </w:rPr>
              <w:t>Hungary</w:t>
            </w:r>
          </w:p>
        </w:tc>
        <w:tc>
          <w:tcPr>
            <w:tcW w:w="1746" w:type="dxa"/>
            <w:tcBorders>
              <w:top w:val="nil"/>
              <w:bottom w:val="nil"/>
            </w:tcBorders>
            <w:shd w:val="clear" w:color="auto" w:fill="auto"/>
            <w:vAlign w:val="center"/>
          </w:tcPr>
          <w:p w14:paraId="06BBD37F" w14:textId="77777777" w:rsidR="008F68D7" w:rsidRPr="00800B60" w:rsidRDefault="008F68D7" w:rsidP="00682254">
            <w:pPr>
              <w:jc w:val="right"/>
              <w:rPr>
                <w:rFonts w:eastAsia="Calibri"/>
                <w:sz w:val="16"/>
                <w:szCs w:val="16"/>
              </w:rPr>
            </w:pPr>
            <w:r w:rsidRPr="00800B60">
              <w:rPr>
                <w:rFonts w:eastAsia="Calibri"/>
                <w:color w:val="000000"/>
                <w:sz w:val="16"/>
                <w:szCs w:val="16"/>
              </w:rPr>
              <w:t>1990?</w:t>
            </w:r>
          </w:p>
        </w:tc>
        <w:tc>
          <w:tcPr>
            <w:tcW w:w="816" w:type="dxa"/>
            <w:tcBorders>
              <w:top w:val="nil"/>
              <w:bottom w:val="nil"/>
            </w:tcBorders>
            <w:shd w:val="clear" w:color="auto" w:fill="auto"/>
            <w:vAlign w:val="center"/>
          </w:tcPr>
          <w:p w14:paraId="6EAD7232"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0F02D7CF"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14–17</w:t>
            </w:r>
          </w:p>
        </w:tc>
        <w:tc>
          <w:tcPr>
            <w:tcW w:w="1417" w:type="dxa"/>
            <w:tcBorders>
              <w:top w:val="nil"/>
              <w:bottom w:val="nil"/>
            </w:tcBorders>
            <w:shd w:val="clear" w:color="auto" w:fill="auto"/>
            <w:vAlign w:val="center"/>
          </w:tcPr>
          <w:p w14:paraId="7B1DEC8C" w14:textId="77777777" w:rsidR="008F68D7" w:rsidRPr="00800B60" w:rsidRDefault="008F68D7" w:rsidP="00682254">
            <w:pPr>
              <w:jc w:val="right"/>
              <w:rPr>
                <w:rFonts w:eastAsia="Calibri"/>
                <w:sz w:val="16"/>
                <w:szCs w:val="16"/>
              </w:rPr>
            </w:pPr>
            <w:r w:rsidRPr="00800B60">
              <w:rPr>
                <w:rFonts w:eastAsia="Calibri"/>
                <w:color w:val="000000"/>
                <w:sz w:val="16"/>
                <w:szCs w:val="16"/>
              </w:rPr>
              <w:t>49–130</w:t>
            </w:r>
          </w:p>
        </w:tc>
        <w:tc>
          <w:tcPr>
            <w:tcW w:w="1134" w:type="dxa"/>
            <w:tcBorders>
              <w:top w:val="nil"/>
              <w:bottom w:val="nil"/>
            </w:tcBorders>
            <w:shd w:val="clear" w:color="auto" w:fill="auto"/>
            <w:vAlign w:val="center"/>
          </w:tcPr>
          <w:p w14:paraId="4608BA95" w14:textId="77777777" w:rsidR="008F68D7" w:rsidRPr="00800B60" w:rsidRDefault="008F68D7" w:rsidP="00682254">
            <w:pPr>
              <w:jc w:val="right"/>
              <w:rPr>
                <w:rFonts w:eastAsia="Calibri"/>
                <w:sz w:val="16"/>
                <w:szCs w:val="16"/>
              </w:rPr>
            </w:pPr>
            <w:r w:rsidRPr="00800B60">
              <w:rPr>
                <w:rFonts w:eastAsia="Calibri"/>
                <w:color w:val="000000"/>
                <w:sz w:val="16"/>
                <w:szCs w:val="16"/>
              </w:rPr>
              <w:t>389</w:t>
            </w:r>
          </w:p>
        </w:tc>
        <w:tc>
          <w:tcPr>
            <w:tcW w:w="1028" w:type="dxa"/>
            <w:tcBorders>
              <w:top w:val="nil"/>
              <w:bottom w:val="nil"/>
            </w:tcBorders>
            <w:shd w:val="clear" w:color="auto" w:fill="auto"/>
            <w:vAlign w:val="center"/>
          </w:tcPr>
          <w:p w14:paraId="57EACC8E"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65B64909"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799F6FDB" w14:textId="77777777" w:rsidTr="00B13ADF">
        <w:trPr>
          <w:trHeight w:val="284"/>
        </w:trPr>
        <w:tc>
          <w:tcPr>
            <w:tcW w:w="3369" w:type="dxa"/>
            <w:tcBorders>
              <w:top w:val="nil"/>
              <w:left w:val="nil"/>
              <w:bottom w:val="nil"/>
              <w:right w:val="nil"/>
            </w:tcBorders>
            <w:shd w:val="clear" w:color="auto" w:fill="auto"/>
            <w:vAlign w:val="center"/>
          </w:tcPr>
          <w:p w14:paraId="77395D81" w14:textId="1AB389ED" w:rsidR="008F68D7" w:rsidRPr="00800B60" w:rsidRDefault="008F68D7" w:rsidP="00682254">
            <w:pPr>
              <w:rPr>
                <w:rFonts w:eastAsia="Calibri"/>
                <w:b/>
                <w:bCs/>
                <w:sz w:val="16"/>
                <w:szCs w:val="16"/>
              </w:rPr>
            </w:pPr>
            <w:r w:rsidRPr="00800B60">
              <w:rPr>
                <w:rFonts w:eastAsia="Calibri"/>
                <w:bCs/>
                <w:color w:val="000000"/>
                <w:sz w:val="16"/>
                <w:szCs w:val="16"/>
              </w:rPr>
              <w:t xml:space="preserve">Ortega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w18</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6EC52628" w14:textId="77777777" w:rsidR="008F68D7" w:rsidRPr="00800B60" w:rsidRDefault="008F68D7" w:rsidP="00682254">
            <w:pPr>
              <w:rPr>
                <w:rFonts w:eastAsia="Calibri"/>
                <w:sz w:val="16"/>
                <w:szCs w:val="16"/>
              </w:rPr>
            </w:pPr>
            <w:r w:rsidRPr="00800B60">
              <w:rPr>
                <w:rFonts w:eastAsia="Calibri"/>
                <w:color w:val="000000"/>
                <w:sz w:val="16"/>
                <w:szCs w:val="16"/>
              </w:rPr>
              <w:t>Hungary</w:t>
            </w:r>
          </w:p>
        </w:tc>
        <w:tc>
          <w:tcPr>
            <w:tcW w:w="1746" w:type="dxa"/>
            <w:tcBorders>
              <w:top w:val="nil"/>
              <w:left w:val="nil"/>
              <w:bottom w:val="nil"/>
              <w:right w:val="nil"/>
            </w:tcBorders>
            <w:shd w:val="clear" w:color="auto" w:fill="auto"/>
            <w:vAlign w:val="center"/>
          </w:tcPr>
          <w:p w14:paraId="1C55B5F5" w14:textId="77777777" w:rsidR="008F68D7" w:rsidRPr="00800B60" w:rsidRDefault="008F68D7" w:rsidP="00682254">
            <w:pPr>
              <w:jc w:val="right"/>
              <w:rPr>
                <w:rFonts w:eastAsia="Calibri"/>
                <w:sz w:val="16"/>
                <w:szCs w:val="16"/>
              </w:rPr>
            </w:pPr>
            <w:r w:rsidRPr="00800B60">
              <w:rPr>
                <w:rFonts w:eastAsia="Calibri"/>
                <w:color w:val="000000"/>
                <w:sz w:val="16"/>
                <w:szCs w:val="16"/>
              </w:rPr>
              <w:t>2006–08</w:t>
            </w:r>
          </w:p>
        </w:tc>
        <w:tc>
          <w:tcPr>
            <w:tcW w:w="816" w:type="dxa"/>
            <w:tcBorders>
              <w:top w:val="nil"/>
              <w:left w:val="nil"/>
              <w:bottom w:val="nil"/>
              <w:right w:val="nil"/>
            </w:tcBorders>
            <w:shd w:val="clear" w:color="auto" w:fill="auto"/>
            <w:vAlign w:val="center"/>
          </w:tcPr>
          <w:p w14:paraId="1F32415C"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6023997" w14:textId="77777777" w:rsidR="008F68D7" w:rsidRPr="00800B60" w:rsidRDefault="008F68D7" w:rsidP="00682254">
            <w:pPr>
              <w:jc w:val="right"/>
              <w:rPr>
                <w:rFonts w:eastAsia="Calibri"/>
                <w:sz w:val="16"/>
                <w:szCs w:val="16"/>
              </w:rPr>
            </w:pPr>
            <w:r w:rsidRPr="00800B60">
              <w:rPr>
                <w:rFonts w:eastAsia="Calibri"/>
                <w:color w:val="000000"/>
                <w:sz w:val="16"/>
                <w:szCs w:val="16"/>
              </w:rPr>
              <w:t>13–15</w:t>
            </w:r>
          </w:p>
        </w:tc>
        <w:tc>
          <w:tcPr>
            <w:tcW w:w="1417" w:type="dxa"/>
            <w:tcBorders>
              <w:top w:val="nil"/>
              <w:left w:val="nil"/>
              <w:bottom w:val="nil"/>
              <w:right w:val="nil"/>
            </w:tcBorders>
            <w:shd w:val="clear" w:color="auto" w:fill="auto"/>
            <w:vAlign w:val="center"/>
          </w:tcPr>
          <w:p w14:paraId="7E684785" w14:textId="77777777" w:rsidR="008F68D7" w:rsidRPr="00800B60" w:rsidRDefault="008F68D7" w:rsidP="00682254">
            <w:pPr>
              <w:jc w:val="right"/>
              <w:rPr>
                <w:rFonts w:eastAsia="Calibri"/>
                <w:sz w:val="16"/>
                <w:szCs w:val="16"/>
              </w:rPr>
            </w:pPr>
            <w:r w:rsidRPr="00800B60">
              <w:rPr>
                <w:rFonts w:eastAsia="Calibri"/>
                <w:color w:val="000000"/>
                <w:sz w:val="16"/>
                <w:szCs w:val="16"/>
              </w:rPr>
              <w:t>52–59</w:t>
            </w:r>
          </w:p>
        </w:tc>
        <w:tc>
          <w:tcPr>
            <w:tcW w:w="1134" w:type="dxa"/>
            <w:tcBorders>
              <w:top w:val="nil"/>
              <w:left w:val="nil"/>
              <w:bottom w:val="nil"/>
              <w:right w:val="nil"/>
            </w:tcBorders>
            <w:shd w:val="clear" w:color="auto" w:fill="auto"/>
            <w:vAlign w:val="center"/>
          </w:tcPr>
          <w:p w14:paraId="018CA837" w14:textId="77777777" w:rsidR="008F68D7" w:rsidRPr="00800B60" w:rsidRDefault="008F68D7" w:rsidP="00682254">
            <w:pPr>
              <w:jc w:val="right"/>
              <w:rPr>
                <w:rFonts w:eastAsia="Calibri"/>
                <w:sz w:val="16"/>
                <w:szCs w:val="16"/>
              </w:rPr>
            </w:pPr>
            <w:r w:rsidRPr="00800B60">
              <w:rPr>
                <w:rFonts w:eastAsia="Calibri"/>
                <w:color w:val="000000"/>
                <w:sz w:val="16"/>
                <w:szCs w:val="16"/>
              </w:rPr>
              <w:t>279</w:t>
            </w:r>
          </w:p>
        </w:tc>
        <w:tc>
          <w:tcPr>
            <w:tcW w:w="1028" w:type="dxa"/>
            <w:tcBorders>
              <w:top w:val="nil"/>
              <w:left w:val="nil"/>
              <w:bottom w:val="nil"/>
              <w:right w:val="nil"/>
            </w:tcBorders>
            <w:shd w:val="clear" w:color="auto" w:fill="auto"/>
            <w:vAlign w:val="center"/>
          </w:tcPr>
          <w:p w14:paraId="0C1DF2D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73FADA8E"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4B9B0CE" w14:textId="77777777" w:rsidTr="00B13ADF">
        <w:trPr>
          <w:trHeight w:val="284"/>
        </w:trPr>
        <w:tc>
          <w:tcPr>
            <w:tcW w:w="3369" w:type="dxa"/>
            <w:tcBorders>
              <w:top w:val="nil"/>
              <w:bottom w:val="nil"/>
            </w:tcBorders>
            <w:shd w:val="clear" w:color="auto" w:fill="auto"/>
            <w:vAlign w:val="center"/>
          </w:tcPr>
          <w:p w14:paraId="74932D4D" w14:textId="74BF0304" w:rsidR="008F68D7" w:rsidRPr="00800B60" w:rsidRDefault="008F68D7" w:rsidP="00682254">
            <w:pPr>
              <w:rPr>
                <w:rFonts w:eastAsia="Calibri"/>
                <w:b/>
                <w:bCs/>
                <w:sz w:val="16"/>
                <w:szCs w:val="16"/>
              </w:rPr>
            </w:pPr>
            <w:r w:rsidRPr="00800B60">
              <w:rPr>
                <w:rFonts w:eastAsia="Calibri"/>
                <w:bCs/>
                <w:color w:val="000000"/>
                <w:sz w:val="16"/>
                <w:szCs w:val="16"/>
              </w:rPr>
              <w:t xml:space="preserve">Telama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_Ref460256142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w21</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D3DCFD8" w14:textId="77777777" w:rsidR="008F68D7" w:rsidRPr="00800B60" w:rsidRDefault="008F68D7" w:rsidP="00682254">
            <w:pPr>
              <w:rPr>
                <w:rFonts w:eastAsia="Calibri"/>
                <w:sz w:val="16"/>
                <w:szCs w:val="16"/>
              </w:rPr>
            </w:pPr>
            <w:r w:rsidRPr="00800B60">
              <w:rPr>
                <w:rFonts w:eastAsia="Calibri"/>
                <w:color w:val="000000"/>
                <w:sz w:val="16"/>
                <w:szCs w:val="16"/>
              </w:rPr>
              <w:t>Hungary</w:t>
            </w:r>
          </w:p>
        </w:tc>
        <w:tc>
          <w:tcPr>
            <w:tcW w:w="1746" w:type="dxa"/>
            <w:tcBorders>
              <w:top w:val="nil"/>
              <w:bottom w:val="nil"/>
            </w:tcBorders>
            <w:shd w:val="clear" w:color="auto" w:fill="auto"/>
            <w:vAlign w:val="center"/>
          </w:tcPr>
          <w:p w14:paraId="575B6876" w14:textId="77777777" w:rsidR="008F68D7" w:rsidRPr="00800B60" w:rsidRDefault="008F68D7" w:rsidP="00682254">
            <w:pPr>
              <w:jc w:val="right"/>
              <w:rPr>
                <w:rFonts w:eastAsia="Calibri"/>
                <w:sz w:val="16"/>
                <w:szCs w:val="16"/>
              </w:rPr>
            </w:pPr>
            <w:r w:rsidRPr="00800B60">
              <w:rPr>
                <w:rFonts w:eastAsia="Calibri"/>
                <w:color w:val="000000"/>
                <w:sz w:val="16"/>
                <w:szCs w:val="16"/>
              </w:rPr>
              <w:t>1994–95</w:t>
            </w:r>
          </w:p>
        </w:tc>
        <w:tc>
          <w:tcPr>
            <w:tcW w:w="816" w:type="dxa"/>
            <w:tcBorders>
              <w:top w:val="nil"/>
              <w:bottom w:val="nil"/>
            </w:tcBorders>
            <w:shd w:val="clear" w:color="auto" w:fill="auto"/>
            <w:vAlign w:val="center"/>
          </w:tcPr>
          <w:p w14:paraId="68C34C4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752690F" w14:textId="77777777" w:rsidR="008F68D7" w:rsidRPr="00800B60" w:rsidRDefault="008F68D7" w:rsidP="00682254">
            <w:pPr>
              <w:jc w:val="right"/>
              <w:rPr>
                <w:rFonts w:eastAsia="Calibri"/>
                <w:sz w:val="16"/>
                <w:szCs w:val="16"/>
              </w:rPr>
            </w:pPr>
            <w:r w:rsidRPr="00800B60">
              <w:rPr>
                <w:rFonts w:eastAsia="Calibri"/>
                <w:color w:val="000000"/>
                <w:sz w:val="16"/>
                <w:szCs w:val="16"/>
              </w:rPr>
              <w:t>12–15</w:t>
            </w:r>
          </w:p>
        </w:tc>
        <w:tc>
          <w:tcPr>
            <w:tcW w:w="1417" w:type="dxa"/>
            <w:tcBorders>
              <w:top w:val="nil"/>
              <w:bottom w:val="nil"/>
            </w:tcBorders>
            <w:shd w:val="clear" w:color="auto" w:fill="auto"/>
            <w:vAlign w:val="center"/>
          </w:tcPr>
          <w:p w14:paraId="1F952471" w14:textId="77777777" w:rsidR="008F68D7" w:rsidRPr="00800B60" w:rsidRDefault="008F68D7" w:rsidP="00682254">
            <w:pPr>
              <w:jc w:val="right"/>
              <w:rPr>
                <w:rFonts w:eastAsia="Calibri"/>
                <w:sz w:val="16"/>
                <w:szCs w:val="16"/>
              </w:rPr>
            </w:pPr>
            <w:r w:rsidRPr="00800B60">
              <w:rPr>
                <w:rFonts w:eastAsia="Calibri"/>
                <w:color w:val="000000"/>
                <w:sz w:val="16"/>
                <w:szCs w:val="16"/>
              </w:rPr>
              <w:t>100–114</w:t>
            </w:r>
          </w:p>
        </w:tc>
        <w:tc>
          <w:tcPr>
            <w:tcW w:w="1134" w:type="dxa"/>
            <w:tcBorders>
              <w:top w:val="nil"/>
              <w:bottom w:val="nil"/>
            </w:tcBorders>
            <w:shd w:val="clear" w:color="auto" w:fill="auto"/>
            <w:vAlign w:val="center"/>
          </w:tcPr>
          <w:p w14:paraId="37A3BB2C" w14:textId="77777777" w:rsidR="008F68D7" w:rsidRPr="00800B60" w:rsidRDefault="008F68D7" w:rsidP="00682254">
            <w:pPr>
              <w:jc w:val="right"/>
              <w:rPr>
                <w:rFonts w:eastAsia="Calibri"/>
                <w:sz w:val="16"/>
                <w:szCs w:val="16"/>
              </w:rPr>
            </w:pPr>
            <w:r w:rsidRPr="00800B60">
              <w:rPr>
                <w:rFonts w:eastAsia="Calibri"/>
                <w:color w:val="000000"/>
                <w:sz w:val="16"/>
                <w:szCs w:val="16"/>
              </w:rPr>
              <w:t>439</w:t>
            </w:r>
          </w:p>
        </w:tc>
        <w:tc>
          <w:tcPr>
            <w:tcW w:w="1028" w:type="dxa"/>
            <w:tcBorders>
              <w:top w:val="nil"/>
              <w:bottom w:val="nil"/>
            </w:tcBorders>
            <w:shd w:val="clear" w:color="auto" w:fill="auto"/>
            <w:vAlign w:val="center"/>
          </w:tcPr>
          <w:p w14:paraId="1F5062B3"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69E72D17"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94388D7" w14:textId="77777777" w:rsidTr="00B13ADF">
        <w:trPr>
          <w:trHeight w:val="284"/>
        </w:trPr>
        <w:tc>
          <w:tcPr>
            <w:tcW w:w="3369" w:type="dxa"/>
            <w:tcBorders>
              <w:top w:val="nil"/>
              <w:left w:val="nil"/>
              <w:bottom w:val="nil"/>
              <w:right w:val="nil"/>
            </w:tcBorders>
            <w:shd w:val="clear" w:color="auto" w:fill="auto"/>
            <w:vAlign w:val="center"/>
          </w:tcPr>
          <w:p w14:paraId="42C0CCCA" w14:textId="5EE399F3"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Welk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_Ref460256190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w52</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97D482E" w14:textId="77777777" w:rsidR="008F68D7" w:rsidRPr="00800B60" w:rsidRDefault="008F68D7" w:rsidP="00682254">
            <w:pPr>
              <w:rPr>
                <w:rFonts w:eastAsia="Calibri"/>
                <w:sz w:val="16"/>
                <w:szCs w:val="16"/>
              </w:rPr>
            </w:pPr>
            <w:r w:rsidRPr="00800B60">
              <w:rPr>
                <w:rFonts w:eastAsia="Calibri"/>
                <w:color w:val="000000"/>
                <w:sz w:val="16"/>
                <w:szCs w:val="16"/>
              </w:rPr>
              <w:t>Hungary</w:t>
            </w:r>
          </w:p>
        </w:tc>
        <w:tc>
          <w:tcPr>
            <w:tcW w:w="1746" w:type="dxa"/>
            <w:tcBorders>
              <w:top w:val="nil"/>
              <w:left w:val="nil"/>
              <w:bottom w:val="nil"/>
              <w:right w:val="nil"/>
            </w:tcBorders>
            <w:shd w:val="clear" w:color="auto" w:fill="auto"/>
            <w:vAlign w:val="center"/>
          </w:tcPr>
          <w:p w14:paraId="56471501" w14:textId="77777777" w:rsidR="008F68D7" w:rsidRPr="00800B60" w:rsidRDefault="008F68D7" w:rsidP="00682254">
            <w:pPr>
              <w:jc w:val="right"/>
              <w:rPr>
                <w:rFonts w:eastAsia="Calibri"/>
                <w:sz w:val="16"/>
                <w:szCs w:val="16"/>
              </w:rPr>
            </w:pPr>
            <w:r w:rsidRPr="00800B60">
              <w:rPr>
                <w:rFonts w:eastAsia="Calibri"/>
                <w:color w:val="000000"/>
                <w:sz w:val="16"/>
                <w:szCs w:val="16"/>
              </w:rPr>
              <w:t>2013</w:t>
            </w:r>
          </w:p>
        </w:tc>
        <w:tc>
          <w:tcPr>
            <w:tcW w:w="816" w:type="dxa"/>
            <w:tcBorders>
              <w:top w:val="nil"/>
              <w:left w:val="nil"/>
              <w:bottom w:val="nil"/>
              <w:right w:val="nil"/>
            </w:tcBorders>
            <w:shd w:val="clear" w:color="auto" w:fill="auto"/>
            <w:vAlign w:val="center"/>
          </w:tcPr>
          <w:p w14:paraId="7FFDB0C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4273FEAA" w14:textId="77777777" w:rsidR="008F68D7" w:rsidRPr="00800B60" w:rsidRDefault="008F68D7" w:rsidP="00682254">
            <w:pPr>
              <w:jc w:val="right"/>
              <w:rPr>
                <w:rFonts w:eastAsia="Calibri"/>
                <w:sz w:val="16"/>
                <w:szCs w:val="16"/>
              </w:rPr>
            </w:pPr>
            <w:r w:rsidRPr="00800B60">
              <w:rPr>
                <w:rFonts w:eastAsia="Calibri"/>
                <w:color w:val="000000"/>
                <w:sz w:val="16"/>
                <w:szCs w:val="16"/>
              </w:rPr>
              <w:t>12–17</w:t>
            </w:r>
          </w:p>
        </w:tc>
        <w:tc>
          <w:tcPr>
            <w:tcW w:w="1417" w:type="dxa"/>
            <w:tcBorders>
              <w:top w:val="nil"/>
              <w:left w:val="nil"/>
              <w:bottom w:val="nil"/>
              <w:right w:val="nil"/>
            </w:tcBorders>
            <w:shd w:val="clear" w:color="auto" w:fill="auto"/>
            <w:vAlign w:val="center"/>
          </w:tcPr>
          <w:p w14:paraId="76FD8C1B" w14:textId="77777777" w:rsidR="008F68D7" w:rsidRPr="00800B60" w:rsidRDefault="008F68D7" w:rsidP="00682254">
            <w:pPr>
              <w:jc w:val="right"/>
              <w:rPr>
                <w:rFonts w:eastAsia="Calibri"/>
                <w:sz w:val="16"/>
                <w:szCs w:val="16"/>
              </w:rPr>
            </w:pPr>
            <w:r w:rsidRPr="00800B60">
              <w:rPr>
                <w:rFonts w:eastAsia="Calibri"/>
                <w:color w:val="000000"/>
                <w:sz w:val="16"/>
                <w:szCs w:val="16"/>
              </w:rPr>
              <w:t>110–197</w:t>
            </w:r>
          </w:p>
        </w:tc>
        <w:tc>
          <w:tcPr>
            <w:tcW w:w="1134" w:type="dxa"/>
            <w:tcBorders>
              <w:top w:val="nil"/>
              <w:left w:val="nil"/>
              <w:bottom w:val="nil"/>
              <w:right w:val="nil"/>
            </w:tcBorders>
            <w:shd w:val="clear" w:color="auto" w:fill="auto"/>
            <w:vAlign w:val="center"/>
          </w:tcPr>
          <w:p w14:paraId="77F4EB88" w14:textId="77777777" w:rsidR="008F68D7" w:rsidRPr="00800B60" w:rsidRDefault="008F68D7" w:rsidP="00682254">
            <w:pPr>
              <w:jc w:val="right"/>
              <w:rPr>
                <w:rFonts w:eastAsia="Calibri"/>
                <w:sz w:val="16"/>
                <w:szCs w:val="16"/>
              </w:rPr>
            </w:pPr>
            <w:r w:rsidRPr="00800B60">
              <w:rPr>
                <w:rFonts w:eastAsia="Calibri"/>
                <w:color w:val="000000"/>
                <w:sz w:val="16"/>
                <w:szCs w:val="16"/>
              </w:rPr>
              <w:t>1348</w:t>
            </w:r>
          </w:p>
        </w:tc>
        <w:tc>
          <w:tcPr>
            <w:tcW w:w="1028" w:type="dxa"/>
            <w:tcBorders>
              <w:top w:val="nil"/>
              <w:left w:val="nil"/>
              <w:bottom w:val="nil"/>
              <w:right w:val="nil"/>
            </w:tcBorders>
            <w:shd w:val="clear" w:color="auto" w:fill="auto"/>
            <w:vAlign w:val="center"/>
          </w:tcPr>
          <w:p w14:paraId="09FCA6D6"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3C991EE8"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619555C0" w14:textId="77777777" w:rsidTr="00B13ADF">
        <w:trPr>
          <w:trHeight w:val="284"/>
        </w:trPr>
        <w:tc>
          <w:tcPr>
            <w:tcW w:w="3369" w:type="dxa"/>
            <w:tcBorders>
              <w:top w:val="nil"/>
              <w:bottom w:val="nil"/>
            </w:tcBorders>
            <w:shd w:val="clear" w:color="auto" w:fill="auto"/>
            <w:vAlign w:val="center"/>
          </w:tcPr>
          <w:p w14:paraId="0EE582CA" w14:textId="5C95F5E3" w:rsidR="008F68D7" w:rsidRPr="00800B60" w:rsidRDefault="008F68D7" w:rsidP="00682254">
            <w:pPr>
              <w:rPr>
                <w:rFonts w:eastAsia="Calibri"/>
                <w:b/>
                <w:bCs/>
                <w:sz w:val="16"/>
                <w:szCs w:val="16"/>
              </w:rPr>
            </w:pPr>
            <w:r w:rsidRPr="00800B60">
              <w:rPr>
                <w:rFonts w:eastAsia="Calibri"/>
                <w:bCs/>
                <w:color w:val="000000"/>
                <w:sz w:val="16"/>
                <w:szCs w:val="16"/>
              </w:rPr>
              <w:t xml:space="preserve">Cilia &amp; Bellucci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_Ref460254938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w53</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5D73B54" w14:textId="77777777" w:rsidR="008F68D7" w:rsidRPr="00800B60" w:rsidRDefault="008F68D7" w:rsidP="00682254">
            <w:pPr>
              <w:rPr>
                <w:rFonts w:eastAsia="Calibri"/>
                <w:sz w:val="16"/>
                <w:szCs w:val="16"/>
              </w:rPr>
            </w:pPr>
            <w:r w:rsidRPr="00800B60">
              <w:rPr>
                <w:rFonts w:eastAsia="Calibri"/>
                <w:color w:val="000000"/>
                <w:sz w:val="16"/>
                <w:szCs w:val="16"/>
              </w:rPr>
              <w:t>Italy</w:t>
            </w:r>
          </w:p>
        </w:tc>
        <w:tc>
          <w:tcPr>
            <w:tcW w:w="1746" w:type="dxa"/>
            <w:tcBorders>
              <w:top w:val="nil"/>
              <w:bottom w:val="nil"/>
            </w:tcBorders>
            <w:shd w:val="clear" w:color="auto" w:fill="auto"/>
            <w:vAlign w:val="center"/>
          </w:tcPr>
          <w:p w14:paraId="7D0BC4FA" w14:textId="77777777" w:rsidR="008F68D7" w:rsidRPr="00800B60" w:rsidRDefault="008F68D7" w:rsidP="00682254">
            <w:pPr>
              <w:jc w:val="right"/>
              <w:rPr>
                <w:rFonts w:eastAsia="Calibri"/>
                <w:sz w:val="16"/>
                <w:szCs w:val="16"/>
              </w:rPr>
            </w:pPr>
            <w:r w:rsidRPr="00800B60">
              <w:rPr>
                <w:rFonts w:eastAsia="Calibri"/>
                <w:color w:val="000000"/>
                <w:sz w:val="16"/>
                <w:szCs w:val="16"/>
              </w:rPr>
              <w:t>1992</w:t>
            </w:r>
          </w:p>
        </w:tc>
        <w:tc>
          <w:tcPr>
            <w:tcW w:w="816" w:type="dxa"/>
            <w:tcBorders>
              <w:top w:val="nil"/>
              <w:bottom w:val="nil"/>
            </w:tcBorders>
            <w:shd w:val="clear" w:color="auto" w:fill="auto"/>
            <w:vAlign w:val="center"/>
          </w:tcPr>
          <w:p w14:paraId="4790A54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32080F6" w14:textId="77777777" w:rsidR="008F68D7" w:rsidRPr="00800B60" w:rsidRDefault="008F68D7" w:rsidP="00682254">
            <w:pPr>
              <w:jc w:val="right"/>
              <w:rPr>
                <w:rFonts w:eastAsia="Calibri"/>
                <w:sz w:val="16"/>
                <w:szCs w:val="16"/>
              </w:rPr>
            </w:pPr>
            <w:r w:rsidRPr="00800B60">
              <w:rPr>
                <w:rFonts w:eastAsia="Calibri"/>
                <w:color w:val="000000"/>
                <w:sz w:val="16"/>
                <w:szCs w:val="16"/>
              </w:rPr>
              <w:t>12–14</w:t>
            </w:r>
          </w:p>
        </w:tc>
        <w:tc>
          <w:tcPr>
            <w:tcW w:w="1417" w:type="dxa"/>
            <w:tcBorders>
              <w:top w:val="nil"/>
              <w:bottom w:val="nil"/>
            </w:tcBorders>
            <w:shd w:val="clear" w:color="auto" w:fill="auto"/>
            <w:vAlign w:val="center"/>
          </w:tcPr>
          <w:p w14:paraId="610028BE" w14:textId="77777777" w:rsidR="008F68D7" w:rsidRPr="00800B60" w:rsidRDefault="008F68D7" w:rsidP="00682254">
            <w:pPr>
              <w:jc w:val="right"/>
              <w:rPr>
                <w:rFonts w:eastAsia="Calibri"/>
                <w:sz w:val="16"/>
                <w:szCs w:val="16"/>
              </w:rPr>
            </w:pPr>
            <w:r w:rsidRPr="00800B60">
              <w:rPr>
                <w:rFonts w:eastAsia="Calibri"/>
                <w:color w:val="000000"/>
                <w:sz w:val="16"/>
                <w:szCs w:val="16"/>
              </w:rPr>
              <w:t>189–259</w:t>
            </w:r>
          </w:p>
        </w:tc>
        <w:tc>
          <w:tcPr>
            <w:tcW w:w="1134" w:type="dxa"/>
            <w:tcBorders>
              <w:top w:val="nil"/>
              <w:bottom w:val="nil"/>
            </w:tcBorders>
            <w:shd w:val="clear" w:color="auto" w:fill="auto"/>
            <w:vAlign w:val="center"/>
          </w:tcPr>
          <w:p w14:paraId="5E27F6E2" w14:textId="77777777" w:rsidR="008F68D7" w:rsidRPr="00800B60" w:rsidRDefault="008F68D7" w:rsidP="00682254">
            <w:pPr>
              <w:jc w:val="right"/>
              <w:rPr>
                <w:rFonts w:eastAsia="Calibri"/>
                <w:sz w:val="16"/>
                <w:szCs w:val="16"/>
              </w:rPr>
            </w:pPr>
            <w:r w:rsidRPr="00800B60">
              <w:rPr>
                <w:rFonts w:eastAsia="Calibri"/>
                <w:color w:val="000000"/>
                <w:sz w:val="16"/>
                <w:szCs w:val="16"/>
              </w:rPr>
              <w:t>1363</w:t>
            </w:r>
          </w:p>
        </w:tc>
        <w:tc>
          <w:tcPr>
            <w:tcW w:w="1028" w:type="dxa"/>
            <w:tcBorders>
              <w:top w:val="nil"/>
              <w:bottom w:val="nil"/>
            </w:tcBorders>
            <w:shd w:val="clear" w:color="auto" w:fill="auto"/>
            <w:vAlign w:val="center"/>
          </w:tcPr>
          <w:p w14:paraId="3E373197"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66764080"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1F2C87C7" w14:textId="77777777" w:rsidTr="00B13ADF">
        <w:trPr>
          <w:trHeight w:val="284"/>
        </w:trPr>
        <w:tc>
          <w:tcPr>
            <w:tcW w:w="3369" w:type="dxa"/>
            <w:tcBorders>
              <w:top w:val="nil"/>
              <w:left w:val="nil"/>
              <w:bottom w:val="nil"/>
              <w:right w:val="nil"/>
            </w:tcBorders>
            <w:shd w:val="clear" w:color="auto" w:fill="auto"/>
            <w:vAlign w:val="center"/>
          </w:tcPr>
          <w:p w14:paraId="39078C21" w14:textId="697ABEE9" w:rsidR="008F68D7" w:rsidRPr="00800B60" w:rsidRDefault="008F68D7" w:rsidP="00682254">
            <w:pPr>
              <w:rPr>
                <w:rFonts w:eastAsia="Calibri"/>
                <w:b/>
                <w:bCs/>
                <w:sz w:val="16"/>
                <w:szCs w:val="16"/>
              </w:rPr>
            </w:pPr>
            <w:r w:rsidRPr="00800B60">
              <w:rPr>
                <w:rFonts w:eastAsia="Calibri"/>
                <w:bCs/>
                <w:color w:val="000000"/>
                <w:sz w:val="16"/>
                <w:szCs w:val="16"/>
              </w:rPr>
              <w:t xml:space="preserve">Cilia et al. </w:t>
            </w:r>
            <w:r w:rsidR="00915B6F" w:rsidRPr="00800B60">
              <w:rPr>
                <w:rFonts w:eastAsia="Calibri"/>
                <w:bCs/>
                <w:color w:val="000000"/>
                <w:sz w:val="16"/>
                <w:szCs w:val="16"/>
                <w:vertAlign w:val="superscript"/>
              </w:rPr>
              <w:fldChar w:fldCharType="begin"/>
            </w:r>
            <w:r w:rsidR="00915B6F" w:rsidRPr="00800B60">
              <w:rPr>
                <w:rFonts w:eastAsia="Calibri"/>
                <w:bCs/>
                <w:color w:val="000000"/>
                <w:sz w:val="16"/>
                <w:szCs w:val="16"/>
                <w:vertAlign w:val="superscript"/>
              </w:rPr>
              <w:instrText xml:space="preserve"> REF _Ref460258371 \r \h  \* MERGEFORMAT </w:instrText>
            </w:r>
            <w:r w:rsidR="00915B6F" w:rsidRPr="00800B60">
              <w:rPr>
                <w:rFonts w:eastAsia="Calibri"/>
                <w:bCs/>
                <w:color w:val="000000"/>
                <w:sz w:val="16"/>
                <w:szCs w:val="16"/>
                <w:vertAlign w:val="superscript"/>
              </w:rPr>
            </w:r>
            <w:r w:rsidR="00915B6F"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w54</w:t>
            </w:r>
            <w:r w:rsidR="00915B6F"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1979E9C" w14:textId="77777777" w:rsidR="008F68D7" w:rsidRPr="00800B60" w:rsidRDefault="008F68D7" w:rsidP="00682254">
            <w:pPr>
              <w:rPr>
                <w:rFonts w:eastAsia="Calibri"/>
                <w:sz w:val="16"/>
                <w:szCs w:val="16"/>
              </w:rPr>
            </w:pPr>
            <w:r w:rsidRPr="00800B60">
              <w:rPr>
                <w:rFonts w:eastAsia="Calibri"/>
                <w:color w:val="000000"/>
                <w:sz w:val="16"/>
                <w:szCs w:val="16"/>
              </w:rPr>
              <w:t>Italy</w:t>
            </w:r>
          </w:p>
        </w:tc>
        <w:tc>
          <w:tcPr>
            <w:tcW w:w="1746" w:type="dxa"/>
            <w:tcBorders>
              <w:top w:val="nil"/>
              <w:left w:val="nil"/>
              <w:bottom w:val="nil"/>
              <w:right w:val="nil"/>
            </w:tcBorders>
            <w:shd w:val="clear" w:color="auto" w:fill="auto"/>
            <w:vAlign w:val="center"/>
          </w:tcPr>
          <w:p w14:paraId="60ACB198" w14:textId="77777777" w:rsidR="008F68D7" w:rsidRPr="00800B60" w:rsidRDefault="008F68D7" w:rsidP="00682254">
            <w:pPr>
              <w:jc w:val="right"/>
              <w:rPr>
                <w:rFonts w:eastAsia="Calibri"/>
                <w:sz w:val="16"/>
                <w:szCs w:val="16"/>
              </w:rPr>
            </w:pPr>
            <w:r w:rsidRPr="00800B60">
              <w:rPr>
                <w:rFonts w:eastAsia="Calibri"/>
                <w:color w:val="000000"/>
                <w:sz w:val="16"/>
                <w:szCs w:val="16"/>
              </w:rPr>
              <w:t>1995</w:t>
            </w:r>
          </w:p>
        </w:tc>
        <w:tc>
          <w:tcPr>
            <w:tcW w:w="816" w:type="dxa"/>
            <w:tcBorders>
              <w:top w:val="nil"/>
              <w:left w:val="nil"/>
              <w:bottom w:val="nil"/>
              <w:right w:val="nil"/>
            </w:tcBorders>
            <w:shd w:val="clear" w:color="auto" w:fill="auto"/>
            <w:vAlign w:val="center"/>
          </w:tcPr>
          <w:p w14:paraId="5C25F5D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75579AC" w14:textId="77777777" w:rsidR="008F68D7" w:rsidRPr="00800B60" w:rsidRDefault="008F68D7" w:rsidP="00682254">
            <w:pPr>
              <w:jc w:val="right"/>
              <w:rPr>
                <w:rFonts w:eastAsia="Calibri"/>
                <w:sz w:val="16"/>
                <w:szCs w:val="16"/>
              </w:rPr>
            </w:pPr>
            <w:r w:rsidRPr="00800B60">
              <w:rPr>
                <w:rFonts w:eastAsia="Calibri"/>
                <w:color w:val="000000"/>
                <w:sz w:val="16"/>
                <w:szCs w:val="16"/>
              </w:rPr>
              <w:t>12–14</w:t>
            </w:r>
          </w:p>
        </w:tc>
        <w:tc>
          <w:tcPr>
            <w:tcW w:w="1417" w:type="dxa"/>
            <w:tcBorders>
              <w:top w:val="nil"/>
              <w:left w:val="nil"/>
              <w:bottom w:val="nil"/>
              <w:right w:val="nil"/>
            </w:tcBorders>
            <w:shd w:val="clear" w:color="auto" w:fill="auto"/>
            <w:vAlign w:val="center"/>
          </w:tcPr>
          <w:p w14:paraId="65298E47" w14:textId="77777777" w:rsidR="008F68D7" w:rsidRPr="00800B60" w:rsidRDefault="008F68D7" w:rsidP="00682254">
            <w:pPr>
              <w:jc w:val="right"/>
              <w:rPr>
                <w:rFonts w:eastAsia="Calibri"/>
                <w:sz w:val="16"/>
                <w:szCs w:val="16"/>
              </w:rPr>
            </w:pPr>
            <w:r w:rsidRPr="00800B60">
              <w:rPr>
                <w:rFonts w:eastAsia="Calibri"/>
                <w:color w:val="000000"/>
                <w:sz w:val="16"/>
                <w:szCs w:val="16"/>
              </w:rPr>
              <w:t>85–120</w:t>
            </w:r>
          </w:p>
        </w:tc>
        <w:tc>
          <w:tcPr>
            <w:tcW w:w="1134" w:type="dxa"/>
            <w:tcBorders>
              <w:top w:val="nil"/>
              <w:left w:val="nil"/>
              <w:bottom w:val="nil"/>
              <w:right w:val="nil"/>
            </w:tcBorders>
            <w:shd w:val="clear" w:color="auto" w:fill="auto"/>
            <w:vAlign w:val="center"/>
          </w:tcPr>
          <w:p w14:paraId="06442EFC" w14:textId="77777777" w:rsidR="008F68D7" w:rsidRPr="00800B60" w:rsidRDefault="008F68D7" w:rsidP="00682254">
            <w:pPr>
              <w:jc w:val="right"/>
              <w:rPr>
                <w:rFonts w:eastAsia="Calibri"/>
                <w:sz w:val="16"/>
                <w:szCs w:val="16"/>
              </w:rPr>
            </w:pPr>
            <w:r w:rsidRPr="00800B60">
              <w:rPr>
                <w:rFonts w:eastAsia="Calibri"/>
                <w:color w:val="000000"/>
                <w:sz w:val="16"/>
                <w:szCs w:val="16"/>
              </w:rPr>
              <w:t>659</w:t>
            </w:r>
          </w:p>
        </w:tc>
        <w:tc>
          <w:tcPr>
            <w:tcW w:w="1028" w:type="dxa"/>
            <w:tcBorders>
              <w:top w:val="nil"/>
              <w:left w:val="nil"/>
              <w:bottom w:val="nil"/>
              <w:right w:val="nil"/>
            </w:tcBorders>
            <w:shd w:val="clear" w:color="auto" w:fill="auto"/>
            <w:vAlign w:val="center"/>
          </w:tcPr>
          <w:p w14:paraId="00CB3053"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0E098B2A"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7B1C02D0" w14:textId="77777777" w:rsidTr="00B13ADF">
        <w:trPr>
          <w:trHeight w:val="284"/>
        </w:trPr>
        <w:tc>
          <w:tcPr>
            <w:tcW w:w="3369" w:type="dxa"/>
            <w:tcBorders>
              <w:top w:val="nil"/>
              <w:bottom w:val="nil"/>
            </w:tcBorders>
            <w:shd w:val="clear" w:color="auto" w:fill="auto"/>
            <w:vAlign w:val="center"/>
          </w:tcPr>
          <w:p w14:paraId="0A61A125" w14:textId="24FAD906" w:rsidR="008F68D7" w:rsidRPr="00800B60" w:rsidRDefault="008F68D7" w:rsidP="00682254">
            <w:pPr>
              <w:rPr>
                <w:rFonts w:eastAsia="Calibri"/>
                <w:b/>
                <w:bCs/>
                <w:sz w:val="16"/>
                <w:szCs w:val="16"/>
              </w:rPr>
            </w:pPr>
            <w:r w:rsidRPr="00800B60">
              <w:rPr>
                <w:rFonts w:eastAsia="Calibri"/>
                <w:bCs/>
                <w:color w:val="000000"/>
                <w:sz w:val="16"/>
                <w:szCs w:val="16"/>
              </w:rPr>
              <w:t>Cilia et al.</w:t>
            </w:r>
            <w:r w:rsidR="00915B6F" w:rsidRPr="00800B60">
              <w:rPr>
                <w:rFonts w:eastAsia="Calibri"/>
                <w:bCs/>
                <w:color w:val="000000"/>
                <w:sz w:val="16"/>
                <w:szCs w:val="16"/>
                <w:vertAlign w:val="superscript"/>
              </w:rPr>
              <w:fldChar w:fldCharType="begin"/>
            </w:r>
            <w:r w:rsidR="00915B6F" w:rsidRPr="00800B60">
              <w:rPr>
                <w:rFonts w:eastAsia="Calibri"/>
                <w:bCs/>
                <w:color w:val="000000"/>
                <w:sz w:val="16"/>
                <w:szCs w:val="16"/>
                <w:vertAlign w:val="superscript"/>
              </w:rPr>
              <w:instrText xml:space="preserve"> REF _Ref460258367 \r \h  \* MERGEFORMAT </w:instrText>
            </w:r>
            <w:r w:rsidR="00915B6F" w:rsidRPr="00800B60">
              <w:rPr>
                <w:rFonts w:eastAsia="Calibri"/>
                <w:bCs/>
                <w:color w:val="000000"/>
                <w:sz w:val="16"/>
                <w:szCs w:val="16"/>
                <w:vertAlign w:val="superscript"/>
              </w:rPr>
            </w:r>
            <w:r w:rsidR="00915B6F"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w55</w:t>
            </w:r>
            <w:r w:rsidR="00915B6F"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E6FBAFB" w14:textId="77777777" w:rsidR="008F68D7" w:rsidRPr="00800B60" w:rsidRDefault="008F68D7" w:rsidP="00682254">
            <w:pPr>
              <w:rPr>
                <w:rFonts w:eastAsia="Calibri"/>
                <w:sz w:val="16"/>
                <w:szCs w:val="16"/>
              </w:rPr>
            </w:pPr>
            <w:r w:rsidRPr="00800B60">
              <w:rPr>
                <w:rFonts w:eastAsia="Calibri"/>
                <w:color w:val="000000"/>
                <w:sz w:val="16"/>
                <w:szCs w:val="16"/>
              </w:rPr>
              <w:t>Italy</w:t>
            </w:r>
          </w:p>
        </w:tc>
        <w:tc>
          <w:tcPr>
            <w:tcW w:w="1746" w:type="dxa"/>
            <w:tcBorders>
              <w:top w:val="nil"/>
              <w:bottom w:val="nil"/>
            </w:tcBorders>
            <w:shd w:val="clear" w:color="auto" w:fill="auto"/>
            <w:vAlign w:val="center"/>
          </w:tcPr>
          <w:p w14:paraId="7F6509A8" w14:textId="77777777" w:rsidR="008F68D7" w:rsidRPr="00800B60" w:rsidRDefault="008F68D7" w:rsidP="00682254">
            <w:pPr>
              <w:jc w:val="right"/>
              <w:rPr>
                <w:rFonts w:eastAsia="Calibri"/>
                <w:sz w:val="16"/>
                <w:szCs w:val="16"/>
              </w:rPr>
            </w:pPr>
            <w:r w:rsidRPr="00800B60">
              <w:rPr>
                <w:rFonts w:eastAsia="Calibri"/>
                <w:color w:val="000000"/>
                <w:sz w:val="16"/>
                <w:szCs w:val="16"/>
              </w:rPr>
              <w:t>1997</w:t>
            </w:r>
          </w:p>
        </w:tc>
        <w:tc>
          <w:tcPr>
            <w:tcW w:w="816" w:type="dxa"/>
            <w:tcBorders>
              <w:top w:val="nil"/>
              <w:bottom w:val="nil"/>
            </w:tcBorders>
            <w:shd w:val="clear" w:color="auto" w:fill="auto"/>
            <w:vAlign w:val="center"/>
          </w:tcPr>
          <w:p w14:paraId="62306BB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6A124B8" w14:textId="77777777" w:rsidR="008F68D7" w:rsidRPr="00800B60" w:rsidRDefault="008F68D7" w:rsidP="00682254">
            <w:pPr>
              <w:jc w:val="right"/>
              <w:rPr>
                <w:rFonts w:eastAsia="Calibri"/>
                <w:sz w:val="16"/>
                <w:szCs w:val="16"/>
              </w:rPr>
            </w:pPr>
            <w:r w:rsidRPr="00800B60">
              <w:rPr>
                <w:rFonts w:eastAsia="Calibri"/>
                <w:color w:val="000000"/>
                <w:sz w:val="16"/>
                <w:szCs w:val="16"/>
              </w:rPr>
              <w:t>12–17</w:t>
            </w:r>
          </w:p>
        </w:tc>
        <w:tc>
          <w:tcPr>
            <w:tcW w:w="1417" w:type="dxa"/>
            <w:tcBorders>
              <w:top w:val="nil"/>
              <w:bottom w:val="nil"/>
            </w:tcBorders>
            <w:shd w:val="clear" w:color="auto" w:fill="auto"/>
            <w:vAlign w:val="center"/>
          </w:tcPr>
          <w:p w14:paraId="1F0A8D7F" w14:textId="77777777" w:rsidR="008F68D7" w:rsidRPr="00800B60" w:rsidRDefault="008F68D7" w:rsidP="00682254">
            <w:pPr>
              <w:jc w:val="right"/>
              <w:rPr>
                <w:rFonts w:eastAsia="Calibri"/>
                <w:sz w:val="16"/>
                <w:szCs w:val="16"/>
              </w:rPr>
            </w:pPr>
            <w:r w:rsidRPr="00800B60">
              <w:rPr>
                <w:rFonts w:eastAsia="Calibri"/>
                <w:color w:val="000000"/>
                <w:sz w:val="16"/>
                <w:szCs w:val="16"/>
              </w:rPr>
              <w:t>109–404</w:t>
            </w:r>
          </w:p>
        </w:tc>
        <w:tc>
          <w:tcPr>
            <w:tcW w:w="1134" w:type="dxa"/>
            <w:tcBorders>
              <w:top w:val="nil"/>
              <w:bottom w:val="nil"/>
            </w:tcBorders>
            <w:shd w:val="clear" w:color="auto" w:fill="auto"/>
            <w:vAlign w:val="center"/>
          </w:tcPr>
          <w:p w14:paraId="72E31547" w14:textId="77777777" w:rsidR="008F68D7" w:rsidRPr="00800B60" w:rsidRDefault="008F68D7" w:rsidP="00682254">
            <w:pPr>
              <w:jc w:val="right"/>
              <w:rPr>
                <w:rFonts w:eastAsia="Calibri"/>
                <w:sz w:val="16"/>
                <w:szCs w:val="16"/>
              </w:rPr>
            </w:pPr>
            <w:r w:rsidRPr="00800B60">
              <w:rPr>
                <w:rFonts w:eastAsia="Calibri"/>
                <w:color w:val="000000"/>
                <w:sz w:val="16"/>
                <w:szCs w:val="16"/>
              </w:rPr>
              <w:t>2621</w:t>
            </w:r>
          </w:p>
        </w:tc>
        <w:tc>
          <w:tcPr>
            <w:tcW w:w="1028" w:type="dxa"/>
            <w:tcBorders>
              <w:top w:val="nil"/>
              <w:bottom w:val="nil"/>
            </w:tcBorders>
            <w:shd w:val="clear" w:color="auto" w:fill="auto"/>
            <w:vAlign w:val="center"/>
          </w:tcPr>
          <w:p w14:paraId="0CB44453"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7AADDD9E"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087575AD" w14:textId="77777777" w:rsidTr="00B13ADF">
        <w:trPr>
          <w:trHeight w:val="284"/>
        </w:trPr>
        <w:tc>
          <w:tcPr>
            <w:tcW w:w="3369" w:type="dxa"/>
            <w:tcBorders>
              <w:top w:val="nil"/>
              <w:left w:val="nil"/>
              <w:bottom w:val="nil"/>
              <w:right w:val="nil"/>
            </w:tcBorders>
            <w:shd w:val="clear" w:color="auto" w:fill="auto"/>
            <w:vAlign w:val="center"/>
          </w:tcPr>
          <w:p w14:paraId="7CA4CEAF" w14:textId="46646FA1" w:rsidR="008F68D7" w:rsidRPr="00800B60" w:rsidRDefault="008F68D7" w:rsidP="00682254">
            <w:pPr>
              <w:rPr>
                <w:rFonts w:eastAsia="Calibri"/>
                <w:b/>
                <w:bCs/>
                <w:sz w:val="16"/>
                <w:szCs w:val="16"/>
              </w:rPr>
            </w:pPr>
            <w:r w:rsidRPr="00800B60">
              <w:rPr>
                <w:rFonts w:eastAsia="Calibri"/>
                <w:bCs/>
                <w:color w:val="000000"/>
                <w:sz w:val="16"/>
                <w:szCs w:val="16"/>
              </w:rPr>
              <w:t xml:space="preserve">Cilia et al. </w:t>
            </w:r>
            <w:r w:rsidR="00915B6F" w:rsidRPr="00800B60">
              <w:rPr>
                <w:rFonts w:eastAsia="Calibri"/>
                <w:bCs/>
                <w:color w:val="000000"/>
                <w:sz w:val="16"/>
                <w:szCs w:val="16"/>
                <w:vertAlign w:val="superscript"/>
              </w:rPr>
              <w:fldChar w:fldCharType="begin"/>
            </w:r>
            <w:r w:rsidR="00915B6F" w:rsidRPr="00800B60">
              <w:rPr>
                <w:rFonts w:eastAsia="Calibri"/>
                <w:bCs/>
                <w:color w:val="000000"/>
                <w:sz w:val="16"/>
                <w:szCs w:val="16"/>
                <w:vertAlign w:val="superscript"/>
              </w:rPr>
              <w:instrText xml:space="preserve"> REF _Ref460324325 \r \h  \* MERGEFORMAT </w:instrText>
            </w:r>
            <w:r w:rsidR="00915B6F" w:rsidRPr="00800B60">
              <w:rPr>
                <w:rFonts w:eastAsia="Calibri"/>
                <w:bCs/>
                <w:color w:val="000000"/>
                <w:sz w:val="16"/>
                <w:szCs w:val="16"/>
                <w:vertAlign w:val="superscript"/>
              </w:rPr>
            </w:r>
            <w:r w:rsidR="00915B6F"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w56</w:t>
            </w:r>
            <w:r w:rsidR="00915B6F"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99A09C8" w14:textId="77777777" w:rsidR="008F68D7" w:rsidRPr="00800B60" w:rsidRDefault="008F68D7" w:rsidP="00682254">
            <w:pPr>
              <w:rPr>
                <w:rFonts w:eastAsia="Calibri"/>
                <w:sz w:val="16"/>
                <w:szCs w:val="16"/>
              </w:rPr>
            </w:pPr>
            <w:r w:rsidRPr="00800B60">
              <w:rPr>
                <w:rFonts w:eastAsia="Calibri"/>
                <w:color w:val="000000"/>
                <w:sz w:val="16"/>
                <w:szCs w:val="16"/>
              </w:rPr>
              <w:t>Italy</w:t>
            </w:r>
          </w:p>
        </w:tc>
        <w:tc>
          <w:tcPr>
            <w:tcW w:w="1746" w:type="dxa"/>
            <w:tcBorders>
              <w:top w:val="nil"/>
              <w:left w:val="nil"/>
              <w:bottom w:val="nil"/>
              <w:right w:val="nil"/>
            </w:tcBorders>
            <w:shd w:val="clear" w:color="auto" w:fill="auto"/>
            <w:vAlign w:val="center"/>
          </w:tcPr>
          <w:p w14:paraId="05762164" w14:textId="77777777" w:rsidR="008F68D7" w:rsidRPr="00800B60" w:rsidRDefault="008F68D7" w:rsidP="00682254">
            <w:pPr>
              <w:jc w:val="right"/>
              <w:rPr>
                <w:rFonts w:eastAsia="Calibri"/>
                <w:sz w:val="16"/>
                <w:szCs w:val="16"/>
              </w:rPr>
            </w:pPr>
            <w:r w:rsidRPr="00800B60">
              <w:rPr>
                <w:rFonts w:eastAsia="Calibri"/>
                <w:color w:val="000000"/>
                <w:sz w:val="16"/>
                <w:szCs w:val="16"/>
              </w:rPr>
              <w:t>1997</w:t>
            </w:r>
          </w:p>
        </w:tc>
        <w:tc>
          <w:tcPr>
            <w:tcW w:w="816" w:type="dxa"/>
            <w:tcBorders>
              <w:top w:val="nil"/>
              <w:left w:val="nil"/>
              <w:bottom w:val="nil"/>
              <w:right w:val="nil"/>
            </w:tcBorders>
            <w:shd w:val="clear" w:color="auto" w:fill="auto"/>
            <w:vAlign w:val="center"/>
          </w:tcPr>
          <w:p w14:paraId="1FEBA3B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DF55C28" w14:textId="77777777" w:rsidR="008F68D7" w:rsidRPr="00800B60" w:rsidRDefault="008F68D7" w:rsidP="00682254">
            <w:pPr>
              <w:jc w:val="right"/>
              <w:rPr>
                <w:rFonts w:eastAsia="Calibri"/>
                <w:sz w:val="16"/>
                <w:szCs w:val="16"/>
              </w:rPr>
            </w:pPr>
            <w:r w:rsidRPr="00800B60">
              <w:rPr>
                <w:rFonts w:eastAsia="Calibri"/>
                <w:color w:val="000000"/>
                <w:sz w:val="16"/>
                <w:szCs w:val="16"/>
              </w:rPr>
              <w:t>15–17</w:t>
            </w:r>
          </w:p>
        </w:tc>
        <w:tc>
          <w:tcPr>
            <w:tcW w:w="1417" w:type="dxa"/>
            <w:tcBorders>
              <w:top w:val="nil"/>
              <w:left w:val="nil"/>
              <w:bottom w:val="nil"/>
              <w:right w:val="nil"/>
            </w:tcBorders>
            <w:shd w:val="clear" w:color="auto" w:fill="auto"/>
            <w:vAlign w:val="center"/>
          </w:tcPr>
          <w:p w14:paraId="38DD43D9" w14:textId="77777777" w:rsidR="008F68D7" w:rsidRPr="00800B60" w:rsidRDefault="008F68D7" w:rsidP="00682254">
            <w:pPr>
              <w:jc w:val="right"/>
              <w:rPr>
                <w:rFonts w:eastAsia="Calibri"/>
                <w:sz w:val="16"/>
                <w:szCs w:val="16"/>
              </w:rPr>
            </w:pPr>
            <w:r w:rsidRPr="00800B60">
              <w:rPr>
                <w:rFonts w:eastAsia="Calibri"/>
                <w:color w:val="000000"/>
                <w:sz w:val="16"/>
                <w:szCs w:val="16"/>
              </w:rPr>
              <w:t>44–68</w:t>
            </w:r>
          </w:p>
        </w:tc>
        <w:tc>
          <w:tcPr>
            <w:tcW w:w="1134" w:type="dxa"/>
            <w:tcBorders>
              <w:top w:val="nil"/>
              <w:left w:val="nil"/>
              <w:bottom w:val="nil"/>
              <w:right w:val="nil"/>
            </w:tcBorders>
            <w:shd w:val="clear" w:color="auto" w:fill="auto"/>
            <w:vAlign w:val="center"/>
          </w:tcPr>
          <w:p w14:paraId="1B80A317" w14:textId="77777777" w:rsidR="008F68D7" w:rsidRPr="00800B60" w:rsidRDefault="008F68D7" w:rsidP="00682254">
            <w:pPr>
              <w:jc w:val="right"/>
              <w:rPr>
                <w:rFonts w:eastAsia="Calibri"/>
                <w:sz w:val="16"/>
                <w:szCs w:val="16"/>
              </w:rPr>
            </w:pPr>
            <w:r w:rsidRPr="00800B60">
              <w:rPr>
                <w:rFonts w:eastAsia="Calibri"/>
                <w:color w:val="000000"/>
                <w:sz w:val="16"/>
                <w:szCs w:val="16"/>
              </w:rPr>
              <w:t>173</w:t>
            </w:r>
          </w:p>
        </w:tc>
        <w:tc>
          <w:tcPr>
            <w:tcW w:w="1028" w:type="dxa"/>
            <w:tcBorders>
              <w:top w:val="nil"/>
              <w:left w:val="nil"/>
              <w:bottom w:val="nil"/>
              <w:right w:val="nil"/>
            </w:tcBorders>
            <w:shd w:val="clear" w:color="auto" w:fill="auto"/>
            <w:vAlign w:val="center"/>
          </w:tcPr>
          <w:p w14:paraId="30FD793B"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0720980A"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0400AA8F" w14:textId="77777777" w:rsidTr="00B13ADF">
        <w:trPr>
          <w:trHeight w:val="284"/>
        </w:trPr>
        <w:tc>
          <w:tcPr>
            <w:tcW w:w="3369" w:type="dxa"/>
            <w:tcBorders>
              <w:top w:val="nil"/>
              <w:bottom w:val="nil"/>
            </w:tcBorders>
            <w:shd w:val="clear" w:color="auto" w:fill="auto"/>
            <w:vAlign w:val="center"/>
          </w:tcPr>
          <w:p w14:paraId="1D30309C" w14:textId="7508BD85" w:rsidR="008F68D7" w:rsidRPr="00800B60" w:rsidRDefault="008F68D7" w:rsidP="00682254">
            <w:pPr>
              <w:rPr>
                <w:rFonts w:eastAsia="Calibri"/>
                <w:b/>
                <w:bCs/>
                <w:sz w:val="16"/>
                <w:szCs w:val="16"/>
              </w:rPr>
            </w:pPr>
            <w:r w:rsidRPr="00800B60">
              <w:rPr>
                <w:rFonts w:eastAsia="Calibri"/>
                <w:bCs/>
                <w:color w:val="000000"/>
                <w:sz w:val="16"/>
                <w:szCs w:val="16"/>
              </w:rPr>
              <w:t xml:space="preserve">Council of Europe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_Ref460258378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w57</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CC5A471" w14:textId="77777777" w:rsidR="008F68D7" w:rsidRPr="00800B60" w:rsidRDefault="008F68D7" w:rsidP="00682254">
            <w:pPr>
              <w:rPr>
                <w:rFonts w:eastAsia="Calibri"/>
                <w:sz w:val="16"/>
                <w:szCs w:val="16"/>
              </w:rPr>
            </w:pPr>
            <w:r w:rsidRPr="00800B60">
              <w:rPr>
                <w:rFonts w:eastAsia="Calibri"/>
                <w:color w:val="000000"/>
                <w:sz w:val="16"/>
                <w:szCs w:val="16"/>
              </w:rPr>
              <w:t>Italy</w:t>
            </w:r>
          </w:p>
        </w:tc>
        <w:tc>
          <w:tcPr>
            <w:tcW w:w="1746" w:type="dxa"/>
            <w:tcBorders>
              <w:top w:val="nil"/>
              <w:bottom w:val="nil"/>
            </w:tcBorders>
            <w:shd w:val="clear" w:color="auto" w:fill="auto"/>
            <w:vAlign w:val="center"/>
          </w:tcPr>
          <w:p w14:paraId="25425FBD" w14:textId="77777777" w:rsidR="008F68D7" w:rsidRPr="00800B60" w:rsidRDefault="008F68D7" w:rsidP="00682254">
            <w:pPr>
              <w:jc w:val="right"/>
              <w:rPr>
                <w:rFonts w:eastAsia="Calibri"/>
                <w:sz w:val="16"/>
                <w:szCs w:val="16"/>
              </w:rPr>
            </w:pPr>
            <w:r w:rsidRPr="00800B60">
              <w:rPr>
                <w:rFonts w:eastAsia="Calibri"/>
                <w:color w:val="000000"/>
                <w:sz w:val="16"/>
                <w:szCs w:val="16"/>
              </w:rPr>
              <w:t>1985–86</w:t>
            </w:r>
          </w:p>
        </w:tc>
        <w:tc>
          <w:tcPr>
            <w:tcW w:w="816" w:type="dxa"/>
            <w:tcBorders>
              <w:top w:val="nil"/>
              <w:bottom w:val="nil"/>
            </w:tcBorders>
            <w:shd w:val="clear" w:color="auto" w:fill="auto"/>
            <w:vAlign w:val="center"/>
          </w:tcPr>
          <w:p w14:paraId="7E5FA395"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361387BC"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14–17</w:t>
            </w:r>
          </w:p>
        </w:tc>
        <w:tc>
          <w:tcPr>
            <w:tcW w:w="1417" w:type="dxa"/>
            <w:tcBorders>
              <w:top w:val="nil"/>
              <w:bottom w:val="nil"/>
            </w:tcBorders>
            <w:shd w:val="clear" w:color="auto" w:fill="auto"/>
            <w:vAlign w:val="center"/>
          </w:tcPr>
          <w:p w14:paraId="264B13D6" w14:textId="77777777" w:rsidR="008F68D7" w:rsidRPr="00800B60" w:rsidRDefault="008F68D7" w:rsidP="00682254">
            <w:pPr>
              <w:jc w:val="right"/>
              <w:rPr>
                <w:rFonts w:eastAsia="Calibri"/>
                <w:sz w:val="16"/>
                <w:szCs w:val="16"/>
              </w:rPr>
            </w:pPr>
            <w:r w:rsidRPr="00800B60">
              <w:rPr>
                <w:rFonts w:eastAsia="Calibri"/>
                <w:color w:val="000000"/>
                <w:sz w:val="16"/>
                <w:szCs w:val="16"/>
              </w:rPr>
              <w:t>44–79</w:t>
            </w:r>
          </w:p>
        </w:tc>
        <w:tc>
          <w:tcPr>
            <w:tcW w:w="1134" w:type="dxa"/>
            <w:tcBorders>
              <w:top w:val="nil"/>
              <w:bottom w:val="nil"/>
            </w:tcBorders>
            <w:shd w:val="clear" w:color="auto" w:fill="auto"/>
            <w:vAlign w:val="center"/>
          </w:tcPr>
          <w:p w14:paraId="2944B8BC" w14:textId="77777777" w:rsidR="008F68D7" w:rsidRPr="00800B60" w:rsidRDefault="008F68D7" w:rsidP="00682254">
            <w:pPr>
              <w:jc w:val="right"/>
              <w:rPr>
                <w:rFonts w:eastAsia="Calibri"/>
                <w:sz w:val="16"/>
                <w:szCs w:val="16"/>
              </w:rPr>
            </w:pPr>
            <w:r w:rsidRPr="00800B60">
              <w:rPr>
                <w:rFonts w:eastAsia="Calibri"/>
                <w:color w:val="000000"/>
                <w:sz w:val="16"/>
                <w:szCs w:val="16"/>
              </w:rPr>
              <w:t>264</w:t>
            </w:r>
          </w:p>
        </w:tc>
        <w:tc>
          <w:tcPr>
            <w:tcW w:w="1028" w:type="dxa"/>
            <w:tcBorders>
              <w:top w:val="nil"/>
              <w:bottom w:val="nil"/>
            </w:tcBorders>
            <w:shd w:val="clear" w:color="auto" w:fill="auto"/>
            <w:vAlign w:val="center"/>
          </w:tcPr>
          <w:p w14:paraId="4C6FBC6B"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759C3095"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4CC2AFBF" w14:textId="77777777" w:rsidTr="00B13ADF">
        <w:trPr>
          <w:trHeight w:val="284"/>
        </w:trPr>
        <w:tc>
          <w:tcPr>
            <w:tcW w:w="3369" w:type="dxa"/>
            <w:tcBorders>
              <w:top w:val="nil"/>
              <w:left w:val="nil"/>
              <w:bottom w:val="nil"/>
              <w:right w:val="nil"/>
            </w:tcBorders>
            <w:shd w:val="clear" w:color="auto" w:fill="auto"/>
            <w:vAlign w:val="center"/>
          </w:tcPr>
          <w:p w14:paraId="289BEF1E" w14:textId="380E29E0" w:rsidR="008F68D7" w:rsidRPr="00800B60" w:rsidRDefault="008F68D7" w:rsidP="00682254">
            <w:pPr>
              <w:rPr>
                <w:rFonts w:eastAsia="Calibri"/>
                <w:b/>
                <w:bCs/>
                <w:sz w:val="16"/>
                <w:szCs w:val="16"/>
              </w:rPr>
            </w:pPr>
            <w:r w:rsidRPr="00800B60">
              <w:rPr>
                <w:rFonts w:eastAsia="Calibri"/>
                <w:bCs/>
                <w:color w:val="000000"/>
                <w:sz w:val="16"/>
                <w:szCs w:val="16"/>
              </w:rPr>
              <w:lastRenderedPageBreak/>
              <w:t xml:space="preserve">Grassi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_Ref460256470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w58</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1310A19" w14:textId="77777777" w:rsidR="008F68D7" w:rsidRPr="00800B60" w:rsidRDefault="008F68D7" w:rsidP="00682254">
            <w:pPr>
              <w:rPr>
                <w:rFonts w:eastAsia="Calibri"/>
                <w:sz w:val="16"/>
                <w:szCs w:val="16"/>
              </w:rPr>
            </w:pPr>
            <w:r w:rsidRPr="00800B60">
              <w:rPr>
                <w:rFonts w:eastAsia="Calibri"/>
                <w:color w:val="000000"/>
                <w:sz w:val="16"/>
                <w:szCs w:val="16"/>
              </w:rPr>
              <w:t>Italy</w:t>
            </w:r>
          </w:p>
        </w:tc>
        <w:tc>
          <w:tcPr>
            <w:tcW w:w="1746" w:type="dxa"/>
            <w:tcBorders>
              <w:top w:val="nil"/>
              <w:left w:val="nil"/>
              <w:bottom w:val="nil"/>
              <w:right w:val="nil"/>
            </w:tcBorders>
            <w:shd w:val="clear" w:color="auto" w:fill="auto"/>
            <w:vAlign w:val="center"/>
          </w:tcPr>
          <w:p w14:paraId="515D1D66" w14:textId="77777777" w:rsidR="008F68D7" w:rsidRPr="00800B60" w:rsidRDefault="008F68D7" w:rsidP="00682254">
            <w:pPr>
              <w:jc w:val="right"/>
              <w:rPr>
                <w:rFonts w:eastAsia="Calibri"/>
                <w:sz w:val="16"/>
                <w:szCs w:val="16"/>
              </w:rPr>
            </w:pPr>
            <w:r w:rsidRPr="00800B60">
              <w:rPr>
                <w:rFonts w:eastAsia="Calibri"/>
                <w:color w:val="000000"/>
                <w:sz w:val="16"/>
                <w:szCs w:val="16"/>
              </w:rPr>
              <w:t>2001</w:t>
            </w:r>
          </w:p>
        </w:tc>
        <w:tc>
          <w:tcPr>
            <w:tcW w:w="816" w:type="dxa"/>
            <w:tcBorders>
              <w:top w:val="nil"/>
              <w:left w:val="nil"/>
              <w:bottom w:val="nil"/>
              <w:right w:val="nil"/>
            </w:tcBorders>
            <w:shd w:val="clear" w:color="auto" w:fill="auto"/>
            <w:vAlign w:val="center"/>
          </w:tcPr>
          <w:p w14:paraId="7C3DB45C"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left w:val="nil"/>
              <w:bottom w:val="nil"/>
              <w:right w:val="nil"/>
            </w:tcBorders>
            <w:shd w:val="clear" w:color="auto" w:fill="auto"/>
            <w:vAlign w:val="center"/>
          </w:tcPr>
          <w:p w14:paraId="663D1EB6" w14:textId="77777777" w:rsidR="008F68D7" w:rsidRPr="00800B60" w:rsidRDefault="008F68D7" w:rsidP="00682254">
            <w:pPr>
              <w:jc w:val="right"/>
              <w:rPr>
                <w:rFonts w:eastAsia="Calibri"/>
                <w:sz w:val="16"/>
                <w:szCs w:val="16"/>
              </w:rPr>
            </w:pPr>
            <w:r w:rsidRPr="00800B60">
              <w:rPr>
                <w:rFonts w:eastAsia="Calibri"/>
                <w:color w:val="000000"/>
                <w:sz w:val="16"/>
                <w:szCs w:val="16"/>
              </w:rPr>
              <w:t>14–17</w:t>
            </w:r>
          </w:p>
        </w:tc>
        <w:tc>
          <w:tcPr>
            <w:tcW w:w="1417" w:type="dxa"/>
            <w:tcBorders>
              <w:top w:val="nil"/>
              <w:left w:val="nil"/>
              <w:bottom w:val="nil"/>
              <w:right w:val="nil"/>
            </w:tcBorders>
            <w:shd w:val="clear" w:color="auto" w:fill="auto"/>
            <w:vAlign w:val="center"/>
          </w:tcPr>
          <w:p w14:paraId="51D01E88" w14:textId="77777777" w:rsidR="008F68D7" w:rsidRPr="00800B60" w:rsidRDefault="008F68D7" w:rsidP="00682254">
            <w:pPr>
              <w:jc w:val="right"/>
              <w:rPr>
                <w:rFonts w:eastAsia="Calibri"/>
                <w:sz w:val="16"/>
                <w:szCs w:val="16"/>
              </w:rPr>
            </w:pPr>
            <w:r w:rsidRPr="00800B60">
              <w:rPr>
                <w:rFonts w:eastAsia="Calibri"/>
                <w:color w:val="000000"/>
                <w:sz w:val="16"/>
                <w:szCs w:val="16"/>
              </w:rPr>
              <w:t>42–53</w:t>
            </w:r>
          </w:p>
        </w:tc>
        <w:tc>
          <w:tcPr>
            <w:tcW w:w="1134" w:type="dxa"/>
            <w:tcBorders>
              <w:top w:val="nil"/>
              <w:left w:val="nil"/>
              <w:bottom w:val="nil"/>
              <w:right w:val="nil"/>
            </w:tcBorders>
            <w:shd w:val="clear" w:color="auto" w:fill="auto"/>
            <w:vAlign w:val="center"/>
          </w:tcPr>
          <w:p w14:paraId="38302F42" w14:textId="77777777" w:rsidR="008F68D7" w:rsidRPr="00800B60" w:rsidRDefault="008F68D7" w:rsidP="00682254">
            <w:pPr>
              <w:jc w:val="right"/>
              <w:rPr>
                <w:rFonts w:eastAsia="Calibri"/>
                <w:sz w:val="16"/>
                <w:szCs w:val="16"/>
              </w:rPr>
            </w:pPr>
            <w:r w:rsidRPr="00800B60">
              <w:rPr>
                <w:rFonts w:eastAsia="Calibri"/>
                <w:color w:val="000000"/>
                <w:sz w:val="16"/>
                <w:szCs w:val="16"/>
              </w:rPr>
              <w:t>95</w:t>
            </w:r>
          </w:p>
        </w:tc>
        <w:tc>
          <w:tcPr>
            <w:tcW w:w="1028" w:type="dxa"/>
            <w:tcBorders>
              <w:top w:val="nil"/>
              <w:left w:val="nil"/>
              <w:bottom w:val="nil"/>
              <w:right w:val="nil"/>
            </w:tcBorders>
            <w:shd w:val="clear" w:color="auto" w:fill="auto"/>
            <w:vAlign w:val="center"/>
          </w:tcPr>
          <w:p w14:paraId="2B91C760"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129A83E5"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4681AE15" w14:textId="77777777" w:rsidTr="00B13ADF">
        <w:trPr>
          <w:trHeight w:val="284"/>
        </w:trPr>
        <w:tc>
          <w:tcPr>
            <w:tcW w:w="3369" w:type="dxa"/>
            <w:tcBorders>
              <w:top w:val="nil"/>
              <w:bottom w:val="nil"/>
            </w:tcBorders>
            <w:shd w:val="clear" w:color="auto" w:fill="auto"/>
            <w:vAlign w:val="center"/>
          </w:tcPr>
          <w:p w14:paraId="63DD1E22" w14:textId="12694EA5" w:rsidR="008F68D7" w:rsidRPr="00800B60" w:rsidRDefault="008F68D7" w:rsidP="00682254">
            <w:pPr>
              <w:rPr>
                <w:rFonts w:eastAsia="Calibri"/>
                <w:b/>
                <w:bCs/>
                <w:sz w:val="16"/>
                <w:szCs w:val="16"/>
              </w:rPr>
            </w:pPr>
            <w:r w:rsidRPr="00800B60">
              <w:rPr>
                <w:rFonts w:eastAsia="Calibri"/>
                <w:bCs/>
                <w:color w:val="000000"/>
                <w:sz w:val="16"/>
                <w:szCs w:val="16"/>
              </w:rPr>
              <w:t xml:space="preserve">Ortega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34D9DFD6" w14:textId="77777777" w:rsidR="008F68D7" w:rsidRPr="00800B60" w:rsidRDefault="008F68D7" w:rsidP="00682254">
            <w:pPr>
              <w:rPr>
                <w:rFonts w:eastAsia="Calibri"/>
                <w:sz w:val="16"/>
                <w:szCs w:val="16"/>
              </w:rPr>
            </w:pPr>
            <w:r w:rsidRPr="00800B60">
              <w:rPr>
                <w:rFonts w:eastAsia="Calibri"/>
                <w:color w:val="000000"/>
                <w:sz w:val="16"/>
                <w:szCs w:val="16"/>
              </w:rPr>
              <w:t>Italy</w:t>
            </w:r>
          </w:p>
        </w:tc>
        <w:tc>
          <w:tcPr>
            <w:tcW w:w="1746" w:type="dxa"/>
            <w:tcBorders>
              <w:top w:val="nil"/>
              <w:bottom w:val="nil"/>
            </w:tcBorders>
            <w:shd w:val="clear" w:color="auto" w:fill="auto"/>
            <w:vAlign w:val="center"/>
          </w:tcPr>
          <w:p w14:paraId="256CD449" w14:textId="77777777" w:rsidR="008F68D7" w:rsidRPr="00800B60" w:rsidRDefault="008F68D7" w:rsidP="00682254">
            <w:pPr>
              <w:jc w:val="right"/>
              <w:rPr>
                <w:rFonts w:eastAsia="Calibri"/>
                <w:sz w:val="16"/>
                <w:szCs w:val="16"/>
              </w:rPr>
            </w:pPr>
            <w:r w:rsidRPr="00800B60">
              <w:rPr>
                <w:rFonts w:eastAsia="Calibri"/>
                <w:color w:val="000000"/>
                <w:sz w:val="16"/>
                <w:szCs w:val="16"/>
              </w:rPr>
              <w:t>2006–08</w:t>
            </w:r>
          </w:p>
        </w:tc>
        <w:tc>
          <w:tcPr>
            <w:tcW w:w="816" w:type="dxa"/>
            <w:tcBorders>
              <w:top w:val="nil"/>
              <w:bottom w:val="nil"/>
            </w:tcBorders>
            <w:shd w:val="clear" w:color="auto" w:fill="auto"/>
            <w:vAlign w:val="center"/>
          </w:tcPr>
          <w:p w14:paraId="5B18A931"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5C1FB13D" w14:textId="77777777" w:rsidR="008F68D7" w:rsidRPr="00800B60" w:rsidRDefault="008F68D7" w:rsidP="00682254">
            <w:pPr>
              <w:jc w:val="right"/>
              <w:rPr>
                <w:rFonts w:eastAsia="Calibri"/>
                <w:sz w:val="16"/>
                <w:szCs w:val="16"/>
              </w:rPr>
            </w:pPr>
            <w:r w:rsidRPr="00800B60">
              <w:rPr>
                <w:rFonts w:eastAsia="Calibri"/>
                <w:color w:val="000000"/>
                <w:sz w:val="16"/>
                <w:szCs w:val="16"/>
              </w:rPr>
              <w:t>16</w:t>
            </w:r>
          </w:p>
        </w:tc>
        <w:tc>
          <w:tcPr>
            <w:tcW w:w="1417" w:type="dxa"/>
            <w:tcBorders>
              <w:top w:val="nil"/>
              <w:bottom w:val="nil"/>
            </w:tcBorders>
            <w:shd w:val="clear" w:color="auto" w:fill="auto"/>
            <w:vAlign w:val="center"/>
          </w:tcPr>
          <w:p w14:paraId="46DF5557" w14:textId="77777777" w:rsidR="008F68D7" w:rsidRPr="00800B60" w:rsidRDefault="008F68D7" w:rsidP="00682254">
            <w:pPr>
              <w:jc w:val="right"/>
              <w:rPr>
                <w:rFonts w:eastAsia="Calibri"/>
                <w:sz w:val="16"/>
                <w:szCs w:val="16"/>
              </w:rPr>
            </w:pPr>
            <w:r w:rsidRPr="00800B60">
              <w:rPr>
                <w:rFonts w:eastAsia="Calibri"/>
                <w:color w:val="000000"/>
                <w:sz w:val="16"/>
                <w:szCs w:val="16"/>
              </w:rPr>
              <w:t>43</w:t>
            </w:r>
          </w:p>
        </w:tc>
        <w:tc>
          <w:tcPr>
            <w:tcW w:w="1134" w:type="dxa"/>
            <w:tcBorders>
              <w:top w:val="nil"/>
              <w:bottom w:val="nil"/>
            </w:tcBorders>
            <w:shd w:val="clear" w:color="auto" w:fill="auto"/>
            <w:vAlign w:val="center"/>
          </w:tcPr>
          <w:p w14:paraId="00D9BED4" w14:textId="77777777" w:rsidR="008F68D7" w:rsidRPr="00800B60" w:rsidRDefault="008F68D7" w:rsidP="00682254">
            <w:pPr>
              <w:jc w:val="right"/>
              <w:rPr>
                <w:rFonts w:eastAsia="Calibri"/>
                <w:sz w:val="16"/>
                <w:szCs w:val="16"/>
              </w:rPr>
            </w:pPr>
            <w:r w:rsidRPr="00800B60">
              <w:rPr>
                <w:rFonts w:eastAsia="Calibri"/>
                <w:color w:val="000000"/>
                <w:sz w:val="16"/>
                <w:szCs w:val="16"/>
              </w:rPr>
              <w:t>43</w:t>
            </w:r>
          </w:p>
        </w:tc>
        <w:tc>
          <w:tcPr>
            <w:tcW w:w="1028" w:type="dxa"/>
            <w:tcBorders>
              <w:top w:val="nil"/>
              <w:bottom w:val="nil"/>
            </w:tcBorders>
            <w:shd w:val="clear" w:color="auto" w:fill="auto"/>
            <w:vAlign w:val="center"/>
          </w:tcPr>
          <w:p w14:paraId="3C7A84C9"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4344EE95"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0E4EE5E" w14:textId="77777777" w:rsidTr="00B13ADF">
        <w:trPr>
          <w:trHeight w:val="284"/>
        </w:trPr>
        <w:tc>
          <w:tcPr>
            <w:tcW w:w="3369" w:type="dxa"/>
            <w:tcBorders>
              <w:top w:val="nil"/>
              <w:left w:val="nil"/>
              <w:bottom w:val="nil"/>
              <w:right w:val="nil"/>
            </w:tcBorders>
            <w:shd w:val="clear" w:color="auto" w:fill="auto"/>
            <w:vAlign w:val="center"/>
          </w:tcPr>
          <w:p w14:paraId="7800414E" w14:textId="5E055043" w:rsidR="008F68D7" w:rsidRPr="00800B60" w:rsidRDefault="008F68D7" w:rsidP="00866212">
            <w:pPr>
              <w:rPr>
                <w:rFonts w:eastAsia="Calibri"/>
                <w:b/>
                <w:bCs/>
                <w:sz w:val="16"/>
                <w:szCs w:val="16"/>
              </w:rPr>
            </w:pPr>
            <w:r w:rsidRPr="00800B60">
              <w:rPr>
                <w:rFonts w:eastAsia="Calibri"/>
                <w:bCs/>
                <w:color w:val="000000"/>
                <w:sz w:val="16"/>
                <w:szCs w:val="16"/>
              </w:rPr>
              <w:t xml:space="preserve">MoECSSaT </w:t>
            </w:r>
            <w:r w:rsidR="00866212">
              <w:rPr>
                <w:rFonts w:eastAsia="Calibri"/>
                <w:bCs/>
                <w:color w:val="000000"/>
                <w:sz w:val="16"/>
                <w:szCs w:val="16"/>
                <w:vertAlign w:val="superscript"/>
              </w:rPr>
              <w:fldChar w:fldCharType="begin"/>
            </w:r>
            <w:r w:rsidR="00866212">
              <w:rPr>
                <w:rFonts w:eastAsia="Calibri"/>
                <w:bCs/>
                <w:color w:val="000000"/>
                <w:sz w:val="16"/>
                <w:szCs w:val="16"/>
                <w:vertAlign w:val="superscript"/>
              </w:rPr>
              <w:instrText xml:space="preserve"> REF _Ref460254960 \r \h </w:instrText>
            </w:r>
            <w:r w:rsidR="00866212">
              <w:rPr>
                <w:rFonts w:eastAsia="Calibri"/>
                <w:bCs/>
                <w:color w:val="000000"/>
                <w:sz w:val="16"/>
                <w:szCs w:val="16"/>
                <w:vertAlign w:val="superscript"/>
              </w:rPr>
            </w:r>
            <w:r w:rsidR="00866212">
              <w:rPr>
                <w:rFonts w:eastAsia="Calibri"/>
                <w:bCs/>
                <w:color w:val="000000"/>
                <w:sz w:val="16"/>
                <w:szCs w:val="16"/>
                <w:vertAlign w:val="superscript"/>
              </w:rPr>
              <w:fldChar w:fldCharType="separate"/>
            </w:r>
            <w:r w:rsidR="00D06138">
              <w:rPr>
                <w:rFonts w:eastAsia="Calibri"/>
                <w:bCs/>
                <w:color w:val="000000"/>
                <w:sz w:val="16"/>
                <w:szCs w:val="16"/>
                <w:vertAlign w:val="superscript"/>
              </w:rPr>
              <w:t>w59</w:t>
            </w:r>
            <w:r w:rsidR="00866212">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CD639D5"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01757AD2" w14:textId="77777777" w:rsidR="008F68D7" w:rsidRPr="00800B60" w:rsidRDefault="008F68D7" w:rsidP="00682254">
            <w:pPr>
              <w:jc w:val="right"/>
              <w:rPr>
                <w:rFonts w:eastAsia="Calibri"/>
                <w:sz w:val="16"/>
                <w:szCs w:val="16"/>
              </w:rPr>
            </w:pPr>
            <w:r w:rsidRPr="00800B60">
              <w:rPr>
                <w:rFonts w:eastAsia="Calibri"/>
                <w:color w:val="000000"/>
                <w:sz w:val="16"/>
                <w:szCs w:val="16"/>
              </w:rPr>
              <w:t>1998</w:t>
            </w:r>
          </w:p>
        </w:tc>
        <w:tc>
          <w:tcPr>
            <w:tcW w:w="816" w:type="dxa"/>
            <w:tcBorders>
              <w:top w:val="nil"/>
              <w:left w:val="nil"/>
              <w:bottom w:val="nil"/>
              <w:right w:val="nil"/>
            </w:tcBorders>
            <w:shd w:val="clear" w:color="auto" w:fill="auto"/>
            <w:vAlign w:val="center"/>
          </w:tcPr>
          <w:p w14:paraId="12F586FC"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04829F7"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1B7EEBD2" w14:textId="77777777" w:rsidR="008F68D7" w:rsidRPr="00800B60" w:rsidRDefault="008F68D7" w:rsidP="00682254">
            <w:pPr>
              <w:jc w:val="right"/>
              <w:rPr>
                <w:rFonts w:eastAsia="Calibri"/>
                <w:sz w:val="16"/>
                <w:szCs w:val="16"/>
              </w:rPr>
            </w:pPr>
            <w:r w:rsidRPr="00800B60">
              <w:rPr>
                <w:rFonts w:eastAsia="Calibri"/>
                <w:color w:val="000000"/>
                <w:sz w:val="16"/>
                <w:szCs w:val="16"/>
              </w:rPr>
              <w:t>885–1120</w:t>
            </w:r>
          </w:p>
        </w:tc>
        <w:tc>
          <w:tcPr>
            <w:tcW w:w="1134" w:type="dxa"/>
            <w:tcBorders>
              <w:top w:val="nil"/>
              <w:left w:val="nil"/>
              <w:bottom w:val="nil"/>
              <w:right w:val="nil"/>
            </w:tcBorders>
            <w:shd w:val="clear" w:color="auto" w:fill="auto"/>
            <w:vAlign w:val="center"/>
          </w:tcPr>
          <w:p w14:paraId="6F29958D" w14:textId="77777777" w:rsidR="008F68D7" w:rsidRPr="00800B60" w:rsidRDefault="008F68D7" w:rsidP="00682254">
            <w:pPr>
              <w:jc w:val="right"/>
              <w:rPr>
                <w:rFonts w:eastAsia="Calibri"/>
                <w:sz w:val="16"/>
                <w:szCs w:val="16"/>
              </w:rPr>
            </w:pPr>
            <w:r w:rsidRPr="00800B60">
              <w:rPr>
                <w:rFonts w:eastAsia="Calibri"/>
                <w:color w:val="000000"/>
                <w:sz w:val="16"/>
                <w:szCs w:val="16"/>
              </w:rPr>
              <w:t>18508</w:t>
            </w:r>
          </w:p>
        </w:tc>
        <w:tc>
          <w:tcPr>
            <w:tcW w:w="1028" w:type="dxa"/>
            <w:tcBorders>
              <w:top w:val="nil"/>
              <w:left w:val="nil"/>
              <w:bottom w:val="nil"/>
              <w:right w:val="nil"/>
            </w:tcBorders>
            <w:shd w:val="clear" w:color="auto" w:fill="auto"/>
            <w:vAlign w:val="center"/>
          </w:tcPr>
          <w:p w14:paraId="295B4041"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2CBCC52C"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0C5D1B4" w14:textId="77777777" w:rsidTr="00B13ADF">
        <w:trPr>
          <w:trHeight w:val="284"/>
        </w:trPr>
        <w:tc>
          <w:tcPr>
            <w:tcW w:w="3369" w:type="dxa"/>
            <w:tcBorders>
              <w:top w:val="nil"/>
              <w:bottom w:val="nil"/>
            </w:tcBorders>
            <w:shd w:val="clear" w:color="auto" w:fill="auto"/>
            <w:vAlign w:val="center"/>
          </w:tcPr>
          <w:p w14:paraId="49996DA1" w14:textId="65597DC0"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_Ref334477438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w60</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E0F9F65"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58629A5D" w14:textId="77777777" w:rsidR="008F68D7" w:rsidRPr="00800B60" w:rsidRDefault="008F68D7" w:rsidP="00682254">
            <w:pPr>
              <w:jc w:val="right"/>
              <w:rPr>
                <w:rFonts w:eastAsia="Calibri"/>
                <w:sz w:val="16"/>
                <w:szCs w:val="16"/>
              </w:rPr>
            </w:pPr>
            <w:r w:rsidRPr="00800B60">
              <w:rPr>
                <w:rFonts w:eastAsia="Calibri"/>
                <w:color w:val="000000"/>
                <w:sz w:val="16"/>
                <w:szCs w:val="16"/>
              </w:rPr>
              <w:t>1999</w:t>
            </w:r>
          </w:p>
        </w:tc>
        <w:tc>
          <w:tcPr>
            <w:tcW w:w="816" w:type="dxa"/>
            <w:tcBorders>
              <w:top w:val="nil"/>
              <w:bottom w:val="nil"/>
            </w:tcBorders>
            <w:shd w:val="clear" w:color="auto" w:fill="auto"/>
            <w:vAlign w:val="center"/>
          </w:tcPr>
          <w:p w14:paraId="59C8D63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8CF2CE4"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0EF9D4B0" w14:textId="77777777" w:rsidR="008F68D7" w:rsidRPr="00800B60" w:rsidRDefault="008F68D7" w:rsidP="00682254">
            <w:pPr>
              <w:jc w:val="right"/>
              <w:rPr>
                <w:rFonts w:eastAsia="Calibri"/>
                <w:sz w:val="16"/>
                <w:szCs w:val="16"/>
              </w:rPr>
            </w:pPr>
            <w:r w:rsidRPr="00800B60">
              <w:rPr>
                <w:rFonts w:eastAsia="Calibri"/>
                <w:color w:val="000000"/>
                <w:sz w:val="16"/>
                <w:szCs w:val="16"/>
              </w:rPr>
              <w:t>701–1059</w:t>
            </w:r>
          </w:p>
        </w:tc>
        <w:tc>
          <w:tcPr>
            <w:tcW w:w="1134" w:type="dxa"/>
            <w:tcBorders>
              <w:top w:val="nil"/>
              <w:bottom w:val="nil"/>
            </w:tcBorders>
            <w:shd w:val="clear" w:color="auto" w:fill="auto"/>
            <w:vAlign w:val="center"/>
          </w:tcPr>
          <w:p w14:paraId="21611DB6" w14:textId="77777777" w:rsidR="008F68D7" w:rsidRPr="00800B60" w:rsidRDefault="008F68D7" w:rsidP="00682254">
            <w:pPr>
              <w:jc w:val="right"/>
              <w:rPr>
                <w:rFonts w:eastAsia="Calibri"/>
                <w:sz w:val="16"/>
                <w:szCs w:val="16"/>
              </w:rPr>
            </w:pPr>
            <w:r w:rsidRPr="00800B60">
              <w:rPr>
                <w:rFonts w:eastAsia="Calibri"/>
                <w:color w:val="000000"/>
                <w:sz w:val="16"/>
                <w:szCs w:val="16"/>
              </w:rPr>
              <w:t>15354</w:t>
            </w:r>
          </w:p>
        </w:tc>
        <w:tc>
          <w:tcPr>
            <w:tcW w:w="1028" w:type="dxa"/>
            <w:tcBorders>
              <w:top w:val="nil"/>
              <w:bottom w:val="nil"/>
            </w:tcBorders>
            <w:shd w:val="clear" w:color="auto" w:fill="auto"/>
            <w:vAlign w:val="center"/>
          </w:tcPr>
          <w:p w14:paraId="25BD8451"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7289EFEA"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7CF2468A" w14:textId="77777777" w:rsidTr="00B13ADF">
        <w:trPr>
          <w:trHeight w:val="284"/>
        </w:trPr>
        <w:tc>
          <w:tcPr>
            <w:tcW w:w="3369" w:type="dxa"/>
            <w:tcBorders>
              <w:top w:val="nil"/>
              <w:left w:val="nil"/>
              <w:bottom w:val="nil"/>
              <w:right w:val="nil"/>
            </w:tcBorders>
            <w:shd w:val="clear" w:color="auto" w:fill="auto"/>
            <w:vAlign w:val="center"/>
          </w:tcPr>
          <w:p w14:paraId="300ABD3C" w14:textId="11FF0B3F" w:rsidR="008F68D7" w:rsidRPr="00800B60" w:rsidRDefault="008F68D7" w:rsidP="00D06138">
            <w:pPr>
              <w:rPr>
                <w:rFonts w:eastAsia="Calibri"/>
                <w:b/>
                <w:bCs/>
                <w:sz w:val="16"/>
                <w:szCs w:val="16"/>
                <w:vertAlign w:val="superscript"/>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_Ref334477447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w61</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70A6E48"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56357E92" w14:textId="77777777" w:rsidR="008F68D7" w:rsidRPr="00800B60" w:rsidRDefault="008F68D7" w:rsidP="00682254">
            <w:pPr>
              <w:jc w:val="right"/>
              <w:rPr>
                <w:rFonts w:eastAsia="Calibri"/>
                <w:sz w:val="16"/>
                <w:szCs w:val="16"/>
              </w:rPr>
            </w:pPr>
            <w:r w:rsidRPr="00800B60">
              <w:rPr>
                <w:rFonts w:eastAsia="Calibri"/>
                <w:color w:val="000000"/>
                <w:sz w:val="16"/>
                <w:szCs w:val="16"/>
              </w:rPr>
              <w:t>2000</w:t>
            </w:r>
          </w:p>
        </w:tc>
        <w:tc>
          <w:tcPr>
            <w:tcW w:w="816" w:type="dxa"/>
            <w:tcBorders>
              <w:top w:val="nil"/>
              <w:left w:val="nil"/>
              <w:bottom w:val="nil"/>
              <w:right w:val="nil"/>
            </w:tcBorders>
            <w:shd w:val="clear" w:color="auto" w:fill="auto"/>
            <w:vAlign w:val="center"/>
          </w:tcPr>
          <w:p w14:paraId="5D458CA4"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031551B"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0F9ACB5F" w14:textId="77777777" w:rsidR="008F68D7" w:rsidRPr="00800B60" w:rsidRDefault="008F68D7" w:rsidP="00682254">
            <w:pPr>
              <w:jc w:val="right"/>
              <w:rPr>
                <w:rFonts w:eastAsia="Calibri"/>
                <w:sz w:val="16"/>
                <w:szCs w:val="16"/>
              </w:rPr>
            </w:pPr>
            <w:r w:rsidRPr="00800B60">
              <w:rPr>
                <w:rFonts w:eastAsia="Calibri"/>
                <w:color w:val="000000"/>
                <w:sz w:val="16"/>
                <w:szCs w:val="16"/>
              </w:rPr>
              <w:t>606–1060</w:t>
            </w:r>
          </w:p>
        </w:tc>
        <w:tc>
          <w:tcPr>
            <w:tcW w:w="1134" w:type="dxa"/>
            <w:tcBorders>
              <w:top w:val="nil"/>
              <w:left w:val="nil"/>
              <w:bottom w:val="nil"/>
              <w:right w:val="nil"/>
            </w:tcBorders>
            <w:shd w:val="clear" w:color="auto" w:fill="auto"/>
            <w:vAlign w:val="center"/>
          </w:tcPr>
          <w:p w14:paraId="4078B7D4" w14:textId="77777777" w:rsidR="008F68D7" w:rsidRPr="00800B60" w:rsidRDefault="008F68D7" w:rsidP="00682254">
            <w:pPr>
              <w:jc w:val="right"/>
              <w:rPr>
                <w:rFonts w:eastAsia="Calibri"/>
                <w:sz w:val="16"/>
                <w:szCs w:val="16"/>
              </w:rPr>
            </w:pPr>
            <w:r w:rsidRPr="00800B60">
              <w:rPr>
                <w:rFonts w:eastAsia="Calibri"/>
                <w:color w:val="000000"/>
                <w:sz w:val="16"/>
                <w:szCs w:val="16"/>
              </w:rPr>
              <w:t>14514</w:t>
            </w:r>
          </w:p>
        </w:tc>
        <w:tc>
          <w:tcPr>
            <w:tcW w:w="1028" w:type="dxa"/>
            <w:tcBorders>
              <w:top w:val="nil"/>
              <w:left w:val="nil"/>
              <w:bottom w:val="nil"/>
              <w:right w:val="nil"/>
            </w:tcBorders>
            <w:shd w:val="clear" w:color="auto" w:fill="auto"/>
            <w:vAlign w:val="center"/>
          </w:tcPr>
          <w:p w14:paraId="72312252"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61FE899D"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406BECCD" w14:textId="77777777" w:rsidTr="00B13ADF">
        <w:trPr>
          <w:trHeight w:val="284"/>
        </w:trPr>
        <w:tc>
          <w:tcPr>
            <w:tcW w:w="3369" w:type="dxa"/>
            <w:tcBorders>
              <w:top w:val="nil"/>
              <w:bottom w:val="nil"/>
            </w:tcBorders>
            <w:shd w:val="clear" w:color="auto" w:fill="auto"/>
            <w:vAlign w:val="center"/>
          </w:tcPr>
          <w:p w14:paraId="75891BA8" w14:textId="372AC198" w:rsidR="008F68D7" w:rsidRPr="00800B60" w:rsidRDefault="008F68D7" w:rsidP="00D06138">
            <w:pPr>
              <w:rPr>
                <w:rFonts w:eastAsia="Calibri"/>
                <w:b/>
                <w:bCs/>
                <w:sz w:val="16"/>
                <w:szCs w:val="16"/>
                <w:vertAlign w:val="superscript"/>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_Ref334477454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w62</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7F7023B"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4A1D5133" w14:textId="77777777" w:rsidR="008F68D7" w:rsidRPr="00800B60" w:rsidRDefault="008F68D7" w:rsidP="00682254">
            <w:pPr>
              <w:jc w:val="right"/>
              <w:rPr>
                <w:rFonts w:eastAsia="Calibri"/>
                <w:sz w:val="16"/>
                <w:szCs w:val="16"/>
              </w:rPr>
            </w:pPr>
            <w:r w:rsidRPr="00800B60">
              <w:rPr>
                <w:rFonts w:eastAsia="Calibri"/>
                <w:color w:val="000000"/>
                <w:sz w:val="16"/>
                <w:szCs w:val="16"/>
              </w:rPr>
              <w:t>2001</w:t>
            </w:r>
          </w:p>
        </w:tc>
        <w:tc>
          <w:tcPr>
            <w:tcW w:w="816" w:type="dxa"/>
            <w:tcBorders>
              <w:top w:val="nil"/>
              <w:bottom w:val="nil"/>
            </w:tcBorders>
            <w:shd w:val="clear" w:color="auto" w:fill="auto"/>
            <w:vAlign w:val="center"/>
          </w:tcPr>
          <w:p w14:paraId="61C0DB1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EA282E2"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7B83FD67" w14:textId="77777777" w:rsidR="008F68D7" w:rsidRPr="00800B60" w:rsidRDefault="008F68D7" w:rsidP="00682254">
            <w:pPr>
              <w:jc w:val="right"/>
              <w:rPr>
                <w:rFonts w:eastAsia="Calibri"/>
                <w:sz w:val="16"/>
                <w:szCs w:val="16"/>
              </w:rPr>
            </w:pPr>
            <w:r w:rsidRPr="00800B60">
              <w:rPr>
                <w:rFonts w:eastAsia="Calibri"/>
                <w:color w:val="000000"/>
                <w:sz w:val="16"/>
                <w:szCs w:val="16"/>
              </w:rPr>
              <w:t>657–1123</w:t>
            </w:r>
          </w:p>
        </w:tc>
        <w:tc>
          <w:tcPr>
            <w:tcW w:w="1134" w:type="dxa"/>
            <w:tcBorders>
              <w:top w:val="nil"/>
              <w:bottom w:val="nil"/>
            </w:tcBorders>
            <w:shd w:val="clear" w:color="auto" w:fill="auto"/>
            <w:vAlign w:val="center"/>
          </w:tcPr>
          <w:p w14:paraId="119D4870" w14:textId="77777777" w:rsidR="008F68D7" w:rsidRPr="00800B60" w:rsidRDefault="008F68D7" w:rsidP="00682254">
            <w:pPr>
              <w:jc w:val="right"/>
              <w:rPr>
                <w:rFonts w:eastAsia="Calibri"/>
                <w:sz w:val="16"/>
                <w:szCs w:val="16"/>
              </w:rPr>
            </w:pPr>
            <w:r w:rsidRPr="00800B60">
              <w:rPr>
                <w:rFonts w:eastAsia="Calibri"/>
                <w:color w:val="000000"/>
                <w:sz w:val="16"/>
                <w:szCs w:val="16"/>
              </w:rPr>
              <w:t>15423</w:t>
            </w:r>
          </w:p>
        </w:tc>
        <w:tc>
          <w:tcPr>
            <w:tcW w:w="1028" w:type="dxa"/>
            <w:tcBorders>
              <w:top w:val="nil"/>
              <w:bottom w:val="nil"/>
            </w:tcBorders>
            <w:shd w:val="clear" w:color="auto" w:fill="auto"/>
            <w:vAlign w:val="center"/>
          </w:tcPr>
          <w:p w14:paraId="59F0B971"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3070C35"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65B630D5" w14:textId="77777777" w:rsidTr="00B13ADF">
        <w:trPr>
          <w:trHeight w:val="284"/>
        </w:trPr>
        <w:tc>
          <w:tcPr>
            <w:tcW w:w="3369" w:type="dxa"/>
            <w:tcBorders>
              <w:top w:val="nil"/>
              <w:left w:val="nil"/>
              <w:bottom w:val="nil"/>
              <w:right w:val="nil"/>
            </w:tcBorders>
            <w:shd w:val="clear" w:color="auto" w:fill="auto"/>
            <w:vAlign w:val="center"/>
          </w:tcPr>
          <w:p w14:paraId="07683A03" w14:textId="5ADF17B7"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_Ref334477461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w63</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4863EC9"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6D23799C" w14:textId="77777777" w:rsidR="008F68D7" w:rsidRPr="00800B60" w:rsidRDefault="008F68D7" w:rsidP="00682254">
            <w:pPr>
              <w:jc w:val="right"/>
              <w:rPr>
                <w:rFonts w:eastAsia="Calibri"/>
                <w:sz w:val="16"/>
                <w:szCs w:val="16"/>
              </w:rPr>
            </w:pPr>
            <w:r w:rsidRPr="00800B60">
              <w:rPr>
                <w:rFonts w:eastAsia="Calibri"/>
                <w:color w:val="000000"/>
                <w:sz w:val="16"/>
                <w:szCs w:val="16"/>
              </w:rPr>
              <w:t>2002</w:t>
            </w:r>
          </w:p>
        </w:tc>
        <w:tc>
          <w:tcPr>
            <w:tcW w:w="816" w:type="dxa"/>
            <w:tcBorders>
              <w:top w:val="nil"/>
              <w:left w:val="nil"/>
              <w:bottom w:val="nil"/>
              <w:right w:val="nil"/>
            </w:tcBorders>
            <w:shd w:val="clear" w:color="auto" w:fill="auto"/>
            <w:vAlign w:val="center"/>
          </w:tcPr>
          <w:p w14:paraId="04FD58A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63E9F44"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2B70A7B4" w14:textId="77777777" w:rsidR="008F68D7" w:rsidRPr="00800B60" w:rsidRDefault="008F68D7" w:rsidP="00682254">
            <w:pPr>
              <w:jc w:val="right"/>
              <w:rPr>
                <w:rFonts w:eastAsia="Calibri"/>
                <w:sz w:val="16"/>
                <w:szCs w:val="16"/>
              </w:rPr>
            </w:pPr>
            <w:r w:rsidRPr="00800B60">
              <w:rPr>
                <w:rFonts w:eastAsia="Calibri"/>
                <w:color w:val="000000"/>
                <w:sz w:val="16"/>
                <w:szCs w:val="16"/>
              </w:rPr>
              <w:t>636–1126</w:t>
            </w:r>
          </w:p>
        </w:tc>
        <w:tc>
          <w:tcPr>
            <w:tcW w:w="1134" w:type="dxa"/>
            <w:tcBorders>
              <w:top w:val="nil"/>
              <w:left w:val="nil"/>
              <w:bottom w:val="nil"/>
              <w:right w:val="nil"/>
            </w:tcBorders>
            <w:shd w:val="clear" w:color="auto" w:fill="auto"/>
            <w:vAlign w:val="center"/>
          </w:tcPr>
          <w:p w14:paraId="1BDE807B" w14:textId="77777777" w:rsidR="008F68D7" w:rsidRPr="00800B60" w:rsidRDefault="008F68D7" w:rsidP="00682254">
            <w:pPr>
              <w:jc w:val="right"/>
              <w:rPr>
                <w:rFonts w:eastAsia="Calibri"/>
                <w:sz w:val="16"/>
                <w:szCs w:val="16"/>
              </w:rPr>
            </w:pPr>
            <w:r w:rsidRPr="00800B60">
              <w:rPr>
                <w:rFonts w:eastAsia="Calibri"/>
                <w:color w:val="000000"/>
                <w:sz w:val="16"/>
                <w:szCs w:val="16"/>
              </w:rPr>
              <w:t>14796</w:t>
            </w:r>
          </w:p>
        </w:tc>
        <w:tc>
          <w:tcPr>
            <w:tcW w:w="1028" w:type="dxa"/>
            <w:tcBorders>
              <w:top w:val="nil"/>
              <w:left w:val="nil"/>
              <w:bottom w:val="nil"/>
              <w:right w:val="nil"/>
            </w:tcBorders>
            <w:shd w:val="clear" w:color="auto" w:fill="auto"/>
            <w:vAlign w:val="center"/>
          </w:tcPr>
          <w:p w14:paraId="41F3AB3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3BFCA0EB"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1322FEF5" w14:textId="77777777" w:rsidTr="00B13ADF">
        <w:trPr>
          <w:trHeight w:val="284"/>
        </w:trPr>
        <w:tc>
          <w:tcPr>
            <w:tcW w:w="3369" w:type="dxa"/>
            <w:tcBorders>
              <w:top w:val="nil"/>
              <w:bottom w:val="nil"/>
            </w:tcBorders>
            <w:shd w:val="clear" w:color="auto" w:fill="auto"/>
            <w:vAlign w:val="center"/>
          </w:tcPr>
          <w:p w14:paraId="197C56F0" w14:textId="7663C78F"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_Ref334477471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w64</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21FFCD1"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3032D0A4" w14:textId="77777777" w:rsidR="008F68D7" w:rsidRPr="00800B60" w:rsidRDefault="008F68D7" w:rsidP="00682254">
            <w:pPr>
              <w:jc w:val="right"/>
              <w:rPr>
                <w:rFonts w:eastAsia="Calibri"/>
                <w:sz w:val="16"/>
                <w:szCs w:val="16"/>
              </w:rPr>
            </w:pPr>
            <w:r w:rsidRPr="00800B60">
              <w:rPr>
                <w:rFonts w:eastAsia="Calibri"/>
                <w:color w:val="000000"/>
                <w:sz w:val="16"/>
                <w:szCs w:val="16"/>
              </w:rPr>
              <w:t>2003</w:t>
            </w:r>
          </w:p>
        </w:tc>
        <w:tc>
          <w:tcPr>
            <w:tcW w:w="816" w:type="dxa"/>
            <w:tcBorders>
              <w:top w:val="nil"/>
              <w:bottom w:val="nil"/>
            </w:tcBorders>
            <w:shd w:val="clear" w:color="auto" w:fill="auto"/>
            <w:vAlign w:val="center"/>
          </w:tcPr>
          <w:p w14:paraId="287B00F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1DFDD78"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543FF5BF" w14:textId="77777777" w:rsidR="008F68D7" w:rsidRPr="00800B60" w:rsidRDefault="008F68D7" w:rsidP="00682254">
            <w:pPr>
              <w:jc w:val="right"/>
              <w:rPr>
                <w:rFonts w:eastAsia="Calibri"/>
                <w:sz w:val="16"/>
                <w:szCs w:val="16"/>
              </w:rPr>
            </w:pPr>
            <w:r w:rsidRPr="00800B60">
              <w:rPr>
                <w:rFonts w:eastAsia="Calibri"/>
                <w:color w:val="000000"/>
                <w:sz w:val="16"/>
                <w:szCs w:val="16"/>
              </w:rPr>
              <w:t>676–1126</w:t>
            </w:r>
          </w:p>
        </w:tc>
        <w:tc>
          <w:tcPr>
            <w:tcW w:w="1134" w:type="dxa"/>
            <w:tcBorders>
              <w:top w:val="nil"/>
              <w:bottom w:val="nil"/>
            </w:tcBorders>
            <w:shd w:val="clear" w:color="auto" w:fill="auto"/>
            <w:vAlign w:val="center"/>
          </w:tcPr>
          <w:p w14:paraId="34C38039" w14:textId="77777777" w:rsidR="008F68D7" w:rsidRPr="00800B60" w:rsidRDefault="008F68D7" w:rsidP="00682254">
            <w:pPr>
              <w:jc w:val="right"/>
              <w:rPr>
                <w:rFonts w:eastAsia="Calibri"/>
                <w:sz w:val="16"/>
                <w:szCs w:val="16"/>
              </w:rPr>
            </w:pPr>
            <w:r w:rsidRPr="00800B60">
              <w:rPr>
                <w:rFonts w:eastAsia="Calibri"/>
                <w:color w:val="000000"/>
                <w:sz w:val="16"/>
                <w:szCs w:val="16"/>
              </w:rPr>
              <w:t>15619</w:t>
            </w:r>
          </w:p>
        </w:tc>
        <w:tc>
          <w:tcPr>
            <w:tcW w:w="1028" w:type="dxa"/>
            <w:tcBorders>
              <w:top w:val="nil"/>
              <w:bottom w:val="nil"/>
            </w:tcBorders>
            <w:shd w:val="clear" w:color="auto" w:fill="auto"/>
            <w:vAlign w:val="center"/>
          </w:tcPr>
          <w:p w14:paraId="4B1ACA65"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5DD36DAA"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A87BF19" w14:textId="77777777" w:rsidTr="00B13ADF">
        <w:trPr>
          <w:trHeight w:val="284"/>
        </w:trPr>
        <w:tc>
          <w:tcPr>
            <w:tcW w:w="3369" w:type="dxa"/>
            <w:tcBorders>
              <w:top w:val="nil"/>
              <w:left w:val="nil"/>
              <w:bottom w:val="nil"/>
              <w:right w:val="nil"/>
            </w:tcBorders>
            <w:shd w:val="clear" w:color="auto" w:fill="auto"/>
            <w:vAlign w:val="center"/>
          </w:tcPr>
          <w:p w14:paraId="409BBB92" w14:textId="24656084"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_Ref334477479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w65</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1779D37"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54D72444" w14:textId="77777777" w:rsidR="008F68D7" w:rsidRPr="00800B60" w:rsidRDefault="008F68D7" w:rsidP="00682254">
            <w:pPr>
              <w:jc w:val="right"/>
              <w:rPr>
                <w:rFonts w:eastAsia="Calibri"/>
                <w:sz w:val="16"/>
                <w:szCs w:val="16"/>
              </w:rPr>
            </w:pPr>
            <w:r w:rsidRPr="00800B60">
              <w:rPr>
                <w:rFonts w:eastAsia="Calibri"/>
                <w:color w:val="000000"/>
                <w:sz w:val="16"/>
                <w:szCs w:val="16"/>
              </w:rPr>
              <w:t>2004</w:t>
            </w:r>
          </w:p>
        </w:tc>
        <w:tc>
          <w:tcPr>
            <w:tcW w:w="816" w:type="dxa"/>
            <w:tcBorders>
              <w:top w:val="nil"/>
              <w:left w:val="nil"/>
              <w:bottom w:val="nil"/>
              <w:right w:val="nil"/>
            </w:tcBorders>
            <w:shd w:val="clear" w:color="auto" w:fill="auto"/>
            <w:vAlign w:val="center"/>
          </w:tcPr>
          <w:p w14:paraId="5C972403"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D4D62BB"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0CD15908" w14:textId="77777777" w:rsidR="008F68D7" w:rsidRPr="00800B60" w:rsidRDefault="008F68D7" w:rsidP="00682254">
            <w:pPr>
              <w:jc w:val="right"/>
              <w:rPr>
                <w:rFonts w:eastAsia="Calibri"/>
                <w:sz w:val="16"/>
                <w:szCs w:val="16"/>
              </w:rPr>
            </w:pPr>
            <w:r w:rsidRPr="00800B60">
              <w:rPr>
                <w:rFonts w:eastAsia="Calibri"/>
                <w:color w:val="000000"/>
                <w:sz w:val="16"/>
                <w:szCs w:val="16"/>
              </w:rPr>
              <w:t>706–1126</w:t>
            </w:r>
          </w:p>
        </w:tc>
        <w:tc>
          <w:tcPr>
            <w:tcW w:w="1134" w:type="dxa"/>
            <w:tcBorders>
              <w:top w:val="nil"/>
              <w:left w:val="nil"/>
              <w:bottom w:val="nil"/>
              <w:right w:val="nil"/>
            </w:tcBorders>
            <w:shd w:val="clear" w:color="auto" w:fill="auto"/>
            <w:vAlign w:val="center"/>
          </w:tcPr>
          <w:p w14:paraId="56514B1E" w14:textId="77777777" w:rsidR="008F68D7" w:rsidRPr="00800B60" w:rsidRDefault="008F68D7" w:rsidP="00682254">
            <w:pPr>
              <w:jc w:val="right"/>
              <w:rPr>
                <w:rFonts w:eastAsia="Calibri"/>
                <w:sz w:val="16"/>
                <w:szCs w:val="16"/>
              </w:rPr>
            </w:pPr>
            <w:r w:rsidRPr="00800B60">
              <w:rPr>
                <w:rFonts w:eastAsia="Calibri"/>
                <w:color w:val="000000"/>
                <w:sz w:val="16"/>
                <w:szCs w:val="16"/>
              </w:rPr>
              <w:t>15610</w:t>
            </w:r>
          </w:p>
        </w:tc>
        <w:tc>
          <w:tcPr>
            <w:tcW w:w="1028" w:type="dxa"/>
            <w:tcBorders>
              <w:top w:val="nil"/>
              <w:left w:val="nil"/>
              <w:bottom w:val="nil"/>
              <w:right w:val="nil"/>
            </w:tcBorders>
            <w:shd w:val="clear" w:color="auto" w:fill="auto"/>
            <w:vAlign w:val="center"/>
          </w:tcPr>
          <w:p w14:paraId="07BB951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425463DC"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0CB0284F" w14:textId="77777777" w:rsidTr="00B13ADF">
        <w:trPr>
          <w:trHeight w:val="284"/>
        </w:trPr>
        <w:tc>
          <w:tcPr>
            <w:tcW w:w="3369" w:type="dxa"/>
            <w:tcBorders>
              <w:top w:val="nil"/>
              <w:bottom w:val="nil"/>
            </w:tcBorders>
            <w:shd w:val="clear" w:color="auto" w:fill="auto"/>
            <w:vAlign w:val="center"/>
          </w:tcPr>
          <w:p w14:paraId="04BAE333" w14:textId="229CE4FC"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_Ref334477486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w66</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0AAC916"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02F11542" w14:textId="77777777" w:rsidR="008F68D7" w:rsidRPr="00800B60" w:rsidRDefault="008F68D7" w:rsidP="00682254">
            <w:pPr>
              <w:jc w:val="right"/>
              <w:rPr>
                <w:rFonts w:eastAsia="Calibri"/>
                <w:sz w:val="16"/>
                <w:szCs w:val="16"/>
              </w:rPr>
            </w:pPr>
            <w:r w:rsidRPr="00800B60">
              <w:rPr>
                <w:rFonts w:eastAsia="Calibri"/>
                <w:color w:val="000000"/>
                <w:sz w:val="16"/>
                <w:szCs w:val="16"/>
              </w:rPr>
              <w:t>2005</w:t>
            </w:r>
          </w:p>
        </w:tc>
        <w:tc>
          <w:tcPr>
            <w:tcW w:w="816" w:type="dxa"/>
            <w:tcBorders>
              <w:top w:val="nil"/>
              <w:bottom w:val="nil"/>
            </w:tcBorders>
            <w:shd w:val="clear" w:color="auto" w:fill="auto"/>
            <w:vAlign w:val="center"/>
          </w:tcPr>
          <w:p w14:paraId="75C9244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40824E9B"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620E565D" w14:textId="77777777" w:rsidR="008F68D7" w:rsidRPr="00800B60" w:rsidRDefault="008F68D7" w:rsidP="00682254">
            <w:pPr>
              <w:jc w:val="right"/>
              <w:rPr>
                <w:rFonts w:eastAsia="Calibri"/>
                <w:sz w:val="16"/>
                <w:szCs w:val="16"/>
              </w:rPr>
            </w:pPr>
            <w:r w:rsidRPr="00800B60">
              <w:rPr>
                <w:rFonts w:eastAsia="Calibri"/>
                <w:color w:val="000000"/>
                <w:sz w:val="16"/>
                <w:szCs w:val="16"/>
              </w:rPr>
              <w:t>765–1121</w:t>
            </w:r>
          </w:p>
        </w:tc>
        <w:tc>
          <w:tcPr>
            <w:tcW w:w="1134" w:type="dxa"/>
            <w:tcBorders>
              <w:top w:val="nil"/>
              <w:bottom w:val="nil"/>
            </w:tcBorders>
            <w:shd w:val="clear" w:color="auto" w:fill="auto"/>
            <w:vAlign w:val="center"/>
          </w:tcPr>
          <w:p w14:paraId="5B14279E" w14:textId="77777777" w:rsidR="008F68D7" w:rsidRPr="00800B60" w:rsidRDefault="008F68D7" w:rsidP="00682254">
            <w:pPr>
              <w:jc w:val="right"/>
              <w:rPr>
                <w:rFonts w:eastAsia="Calibri"/>
                <w:sz w:val="16"/>
                <w:szCs w:val="16"/>
              </w:rPr>
            </w:pPr>
            <w:r w:rsidRPr="00800B60">
              <w:rPr>
                <w:rFonts w:eastAsia="Calibri"/>
                <w:color w:val="000000"/>
                <w:sz w:val="16"/>
                <w:szCs w:val="16"/>
              </w:rPr>
              <w:t>16510</w:t>
            </w:r>
          </w:p>
        </w:tc>
        <w:tc>
          <w:tcPr>
            <w:tcW w:w="1028" w:type="dxa"/>
            <w:tcBorders>
              <w:top w:val="nil"/>
              <w:bottom w:val="nil"/>
            </w:tcBorders>
            <w:shd w:val="clear" w:color="auto" w:fill="auto"/>
            <w:vAlign w:val="center"/>
          </w:tcPr>
          <w:p w14:paraId="2F40BF93"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620248CF"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78830AA9" w14:textId="77777777" w:rsidTr="00B13ADF">
        <w:trPr>
          <w:trHeight w:val="284"/>
        </w:trPr>
        <w:tc>
          <w:tcPr>
            <w:tcW w:w="3369" w:type="dxa"/>
            <w:tcBorders>
              <w:top w:val="nil"/>
              <w:left w:val="nil"/>
              <w:bottom w:val="nil"/>
              <w:right w:val="nil"/>
            </w:tcBorders>
            <w:shd w:val="clear" w:color="auto" w:fill="auto"/>
            <w:vAlign w:val="center"/>
          </w:tcPr>
          <w:p w14:paraId="5D0722E2" w14:textId="7D2FD830"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_Ref334477493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w67</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5D21D2D"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18B648D4" w14:textId="77777777" w:rsidR="008F68D7" w:rsidRPr="00800B60" w:rsidRDefault="008F68D7" w:rsidP="00682254">
            <w:pPr>
              <w:jc w:val="right"/>
              <w:rPr>
                <w:rFonts w:eastAsia="Calibri"/>
                <w:sz w:val="16"/>
                <w:szCs w:val="16"/>
              </w:rPr>
            </w:pPr>
            <w:r w:rsidRPr="00800B60">
              <w:rPr>
                <w:rFonts w:eastAsia="Calibri"/>
                <w:color w:val="000000"/>
                <w:sz w:val="16"/>
                <w:szCs w:val="16"/>
              </w:rPr>
              <w:t>2006</w:t>
            </w:r>
          </w:p>
        </w:tc>
        <w:tc>
          <w:tcPr>
            <w:tcW w:w="816" w:type="dxa"/>
            <w:tcBorders>
              <w:top w:val="nil"/>
              <w:left w:val="nil"/>
              <w:bottom w:val="nil"/>
              <w:right w:val="nil"/>
            </w:tcBorders>
            <w:shd w:val="clear" w:color="auto" w:fill="auto"/>
            <w:vAlign w:val="center"/>
          </w:tcPr>
          <w:p w14:paraId="24149BB3"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45A5DBB9"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06EB1CCE" w14:textId="77777777" w:rsidR="008F68D7" w:rsidRPr="00800B60" w:rsidRDefault="008F68D7" w:rsidP="00682254">
            <w:pPr>
              <w:jc w:val="right"/>
              <w:rPr>
                <w:rFonts w:eastAsia="Calibri"/>
                <w:sz w:val="16"/>
                <w:szCs w:val="16"/>
              </w:rPr>
            </w:pPr>
            <w:r w:rsidRPr="00800B60">
              <w:rPr>
                <w:rFonts w:eastAsia="Calibri"/>
                <w:color w:val="000000"/>
                <w:sz w:val="16"/>
                <w:szCs w:val="16"/>
              </w:rPr>
              <w:t>782–1128</w:t>
            </w:r>
          </w:p>
        </w:tc>
        <w:tc>
          <w:tcPr>
            <w:tcW w:w="1134" w:type="dxa"/>
            <w:tcBorders>
              <w:top w:val="nil"/>
              <w:left w:val="nil"/>
              <w:bottom w:val="nil"/>
              <w:right w:val="nil"/>
            </w:tcBorders>
            <w:shd w:val="clear" w:color="auto" w:fill="auto"/>
            <w:vAlign w:val="center"/>
          </w:tcPr>
          <w:p w14:paraId="04BCC117" w14:textId="77777777" w:rsidR="008F68D7" w:rsidRPr="00800B60" w:rsidRDefault="008F68D7" w:rsidP="00682254">
            <w:pPr>
              <w:jc w:val="right"/>
              <w:rPr>
                <w:rFonts w:eastAsia="Calibri"/>
                <w:sz w:val="16"/>
                <w:szCs w:val="16"/>
              </w:rPr>
            </w:pPr>
            <w:r w:rsidRPr="00800B60">
              <w:rPr>
                <w:rFonts w:eastAsia="Calibri"/>
                <w:color w:val="000000"/>
                <w:sz w:val="16"/>
                <w:szCs w:val="16"/>
              </w:rPr>
              <w:t>16771</w:t>
            </w:r>
          </w:p>
        </w:tc>
        <w:tc>
          <w:tcPr>
            <w:tcW w:w="1028" w:type="dxa"/>
            <w:tcBorders>
              <w:top w:val="nil"/>
              <w:left w:val="nil"/>
              <w:bottom w:val="nil"/>
              <w:right w:val="nil"/>
            </w:tcBorders>
            <w:shd w:val="clear" w:color="auto" w:fill="auto"/>
            <w:vAlign w:val="center"/>
          </w:tcPr>
          <w:p w14:paraId="58482FF3"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646457A4"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6153E38" w14:textId="77777777" w:rsidTr="00B13ADF">
        <w:trPr>
          <w:trHeight w:val="284"/>
        </w:trPr>
        <w:tc>
          <w:tcPr>
            <w:tcW w:w="3369" w:type="dxa"/>
            <w:tcBorders>
              <w:top w:val="nil"/>
              <w:bottom w:val="nil"/>
            </w:tcBorders>
            <w:shd w:val="clear" w:color="auto" w:fill="auto"/>
            <w:vAlign w:val="center"/>
          </w:tcPr>
          <w:p w14:paraId="563CFEAA" w14:textId="47484AF7"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_Ref334477500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w68</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D02909A"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667263C5" w14:textId="77777777" w:rsidR="008F68D7" w:rsidRPr="00800B60" w:rsidRDefault="008F68D7" w:rsidP="00682254">
            <w:pPr>
              <w:jc w:val="right"/>
              <w:rPr>
                <w:rFonts w:eastAsia="Calibri"/>
                <w:sz w:val="16"/>
                <w:szCs w:val="16"/>
              </w:rPr>
            </w:pPr>
            <w:r w:rsidRPr="00800B60">
              <w:rPr>
                <w:rFonts w:eastAsia="Calibri"/>
                <w:color w:val="000000"/>
                <w:sz w:val="16"/>
                <w:szCs w:val="16"/>
              </w:rPr>
              <w:t>2007</w:t>
            </w:r>
          </w:p>
        </w:tc>
        <w:tc>
          <w:tcPr>
            <w:tcW w:w="816" w:type="dxa"/>
            <w:tcBorders>
              <w:top w:val="nil"/>
              <w:bottom w:val="nil"/>
            </w:tcBorders>
            <w:shd w:val="clear" w:color="auto" w:fill="auto"/>
            <w:vAlign w:val="center"/>
          </w:tcPr>
          <w:p w14:paraId="4D6A784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894EB00"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5408231C" w14:textId="77777777" w:rsidR="008F68D7" w:rsidRPr="00800B60" w:rsidRDefault="008F68D7" w:rsidP="00682254">
            <w:pPr>
              <w:jc w:val="right"/>
              <w:rPr>
                <w:rFonts w:eastAsia="Calibri"/>
                <w:sz w:val="16"/>
                <w:szCs w:val="16"/>
              </w:rPr>
            </w:pPr>
            <w:r w:rsidRPr="00800B60">
              <w:rPr>
                <w:rFonts w:eastAsia="Calibri"/>
                <w:color w:val="000000"/>
                <w:sz w:val="16"/>
                <w:szCs w:val="16"/>
              </w:rPr>
              <w:t>765–1127</w:t>
            </w:r>
          </w:p>
        </w:tc>
        <w:tc>
          <w:tcPr>
            <w:tcW w:w="1134" w:type="dxa"/>
            <w:tcBorders>
              <w:top w:val="nil"/>
              <w:bottom w:val="nil"/>
            </w:tcBorders>
            <w:shd w:val="clear" w:color="auto" w:fill="auto"/>
            <w:vAlign w:val="center"/>
          </w:tcPr>
          <w:p w14:paraId="5737C748" w14:textId="77777777" w:rsidR="008F68D7" w:rsidRPr="00800B60" w:rsidRDefault="008F68D7" w:rsidP="00682254">
            <w:pPr>
              <w:jc w:val="right"/>
              <w:rPr>
                <w:rFonts w:eastAsia="Calibri"/>
                <w:sz w:val="16"/>
                <w:szCs w:val="16"/>
              </w:rPr>
            </w:pPr>
            <w:r w:rsidRPr="00800B60">
              <w:rPr>
                <w:rFonts w:eastAsia="Calibri"/>
                <w:color w:val="000000"/>
                <w:sz w:val="16"/>
                <w:szCs w:val="16"/>
              </w:rPr>
              <w:t>16285</w:t>
            </w:r>
          </w:p>
        </w:tc>
        <w:tc>
          <w:tcPr>
            <w:tcW w:w="1028" w:type="dxa"/>
            <w:tcBorders>
              <w:top w:val="nil"/>
              <w:bottom w:val="nil"/>
            </w:tcBorders>
            <w:shd w:val="clear" w:color="auto" w:fill="auto"/>
            <w:vAlign w:val="center"/>
          </w:tcPr>
          <w:p w14:paraId="11E4F465"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17807500"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68D251FB" w14:textId="77777777" w:rsidTr="00B13ADF">
        <w:trPr>
          <w:trHeight w:val="284"/>
        </w:trPr>
        <w:tc>
          <w:tcPr>
            <w:tcW w:w="3369" w:type="dxa"/>
            <w:tcBorders>
              <w:top w:val="nil"/>
              <w:left w:val="nil"/>
              <w:bottom w:val="nil"/>
              <w:right w:val="nil"/>
            </w:tcBorders>
            <w:shd w:val="clear" w:color="auto" w:fill="auto"/>
            <w:vAlign w:val="center"/>
          </w:tcPr>
          <w:p w14:paraId="6800AD2D" w14:textId="63C8063B"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_Ref334477505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w69</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D009872"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1AE54C58" w14:textId="77777777" w:rsidR="008F68D7" w:rsidRPr="00800B60" w:rsidRDefault="008F68D7" w:rsidP="00682254">
            <w:pPr>
              <w:jc w:val="right"/>
              <w:rPr>
                <w:rFonts w:eastAsia="Calibri"/>
                <w:sz w:val="16"/>
                <w:szCs w:val="16"/>
              </w:rPr>
            </w:pPr>
            <w:r w:rsidRPr="00800B60">
              <w:rPr>
                <w:rFonts w:eastAsia="Calibri"/>
                <w:color w:val="000000"/>
                <w:sz w:val="16"/>
                <w:szCs w:val="16"/>
              </w:rPr>
              <w:t>2008</w:t>
            </w:r>
          </w:p>
        </w:tc>
        <w:tc>
          <w:tcPr>
            <w:tcW w:w="816" w:type="dxa"/>
            <w:tcBorders>
              <w:top w:val="nil"/>
              <w:left w:val="nil"/>
              <w:bottom w:val="nil"/>
              <w:right w:val="nil"/>
            </w:tcBorders>
            <w:shd w:val="clear" w:color="auto" w:fill="auto"/>
            <w:vAlign w:val="center"/>
          </w:tcPr>
          <w:p w14:paraId="69AE9A6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A66DB87"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0700B006" w14:textId="77777777" w:rsidR="008F68D7" w:rsidRPr="00800B60" w:rsidRDefault="008F68D7" w:rsidP="00682254">
            <w:pPr>
              <w:jc w:val="right"/>
              <w:rPr>
                <w:rFonts w:eastAsia="Calibri"/>
                <w:sz w:val="16"/>
                <w:szCs w:val="16"/>
              </w:rPr>
            </w:pPr>
            <w:r w:rsidRPr="00800B60">
              <w:rPr>
                <w:rFonts w:eastAsia="Calibri"/>
                <w:color w:val="000000"/>
                <w:sz w:val="16"/>
                <w:szCs w:val="16"/>
              </w:rPr>
              <w:t>788–1119</w:t>
            </w:r>
          </w:p>
        </w:tc>
        <w:tc>
          <w:tcPr>
            <w:tcW w:w="1134" w:type="dxa"/>
            <w:tcBorders>
              <w:top w:val="nil"/>
              <w:left w:val="nil"/>
              <w:bottom w:val="nil"/>
              <w:right w:val="nil"/>
            </w:tcBorders>
            <w:shd w:val="clear" w:color="auto" w:fill="auto"/>
            <w:vAlign w:val="center"/>
          </w:tcPr>
          <w:p w14:paraId="406D91D3" w14:textId="77777777" w:rsidR="008F68D7" w:rsidRPr="00800B60" w:rsidRDefault="008F68D7" w:rsidP="00682254">
            <w:pPr>
              <w:jc w:val="right"/>
              <w:rPr>
                <w:rFonts w:eastAsia="Calibri"/>
                <w:sz w:val="16"/>
                <w:szCs w:val="16"/>
              </w:rPr>
            </w:pPr>
            <w:r w:rsidRPr="00800B60">
              <w:rPr>
                <w:rFonts w:eastAsia="Calibri"/>
                <w:color w:val="000000"/>
                <w:sz w:val="16"/>
                <w:szCs w:val="16"/>
              </w:rPr>
              <w:t>16989</w:t>
            </w:r>
          </w:p>
        </w:tc>
        <w:tc>
          <w:tcPr>
            <w:tcW w:w="1028" w:type="dxa"/>
            <w:tcBorders>
              <w:top w:val="nil"/>
              <w:left w:val="nil"/>
              <w:bottom w:val="nil"/>
              <w:right w:val="nil"/>
            </w:tcBorders>
            <w:shd w:val="clear" w:color="auto" w:fill="auto"/>
            <w:vAlign w:val="center"/>
          </w:tcPr>
          <w:p w14:paraId="4680159B"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3AC9BFDD"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4D6770B9" w14:textId="77777777" w:rsidTr="00B13ADF">
        <w:trPr>
          <w:trHeight w:val="284"/>
        </w:trPr>
        <w:tc>
          <w:tcPr>
            <w:tcW w:w="3369" w:type="dxa"/>
            <w:tcBorders>
              <w:top w:val="nil"/>
              <w:bottom w:val="nil"/>
            </w:tcBorders>
            <w:shd w:val="clear" w:color="auto" w:fill="auto"/>
            <w:vAlign w:val="center"/>
          </w:tcPr>
          <w:p w14:paraId="679FFC13" w14:textId="2372B0E4" w:rsidR="008F68D7" w:rsidRPr="00800B60" w:rsidRDefault="008F68D7" w:rsidP="00D06138">
            <w:pPr>
              <w:rPr>
                <w:rFonts w:eastAsia="Calibri"/>
                <w:b/>
                <w:bCs/>
                <w:sz w:val="16"/>
                <w:szCs w:val="16"/>
                <w:vertAlign w:val="superscript"/>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_Ref334477513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w70</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F964256"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427BCA7D" w14:textId="77777777" w:rsidR="008F68D7" w:rsidRPr="00800B60" w:rsidRDefault="008F68D7" w:rsidP="00682254">
            <w:pPr>
              <w:jc w:val="right"/>
              <w:rPr>
                <w:rFonts w:eastAsia="Calibri"/>
                <w:sz w:val="16"/>
                <w:szCs w:val="16"/>
              </w:rPr>
            </w:pPr>
            <w:r w:rsidRPr="00800B60">
              <w:rPr>
                <w:rFonts w:eastAsia="Calibri"/>
                <w:color w:val="000000"/>
                <w:sz w:val="16"/>
                <w:szCs w:val="16"/>
              </w:rPr>
              <w:t>2009</w:t>
            </w:r>
          </w:p>
        </w:tc>
        <w:tc>
          <w:tcPr>
            <w:tcW w:w="816" w:type="dxa"/>
            <w:tcBorders>
              <w:top w:val="nil"/>
              <w:bottom w:val="nil"/>
            </w:tcBorders>
            <w:shd w:val="clear" w:color="auto" w:fill="auto"/>
            <w:vAlign w:val="center"/>
          </w:tcPr>
          <w:p w14:paraId="2213F0F5"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20FAEC8"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5EB12F4E" w14:textId="77777777" w:rsidR="008F68D7" w:rsidRPr="00800B60" w:rsidRDefault="008F68D7" w:rsidP="00682254">
            <w:pPr>
              <w:jc w:val="right"/>
              <w:rPr>
                <w:rFonts w:eastAsia="Calibri"/>
                <w:sz w:val="16"/>
                <w:szCs w:val="16"/>
              </w:rPr>
            </w:pPr>
            <w:r w:rsidRPr="00800B60">
              <w:rPr>
                <w:rFonts w:eastAsia="Calibri"/>
                <w:color w:val="000000"/>
                <w:sz w:val="16"/>
                <w:szCs w:val="16"/>
              </w:rPr>
              <w:t>807–1124</w:t>
            </w:r>
          </w:p>
        </w:tc>
        <w:tc>
          <w:tcPr>
            <w:tcW w:w="1134" w:type="dxa"/>
            <w:tcBorders>
              <w:top w:val="nil"/>
              <w:bottom w:val="nil"/>
            </w:tcBorders>
            <w:shd w:val="clear" w:color="auto" w:fill="auto"/>
            <w:vAlign w:val="center"/>
          </w:tcPr>
          <w:p w14:paraId="4E70BEE4" w14:textId="77777777" w:rsidR="008F68D7" w:rsidRPr="00800B60" w:rsidRDefault="008F68D7" w:rsidP="00682254">
            <w:pPr>
              <w:jc w:val="right"/>
              <w:rPr>
                <w:rFonts w:eastAsia="Calibri"/>
                <w:sz w:val="16"/>
                <w:szCs w:val="16"/>
              </w:rPr>
            </w:pPr>
            <w:r w:rsidRPr="00800B60">
              <w:rPr>
                <w:rFonts w:eastAsia="Calibri"/>
                <w:color w:val="000000"/>
                <w:sz w:val="16"/>
                <w:szCs w:val="16"/>
              </w:rPr>
              <w:t>16850</w:t>
            </w:r>
          </w:p>
        </w:tc>
        <w:tc>
          <w:tcPr>
            <w:tcW w:w="1028" w:type="dxa"/>
            <w:tcBorders>
              <w:top w:val="nil"/>
              <w:bottom w:val="nil"/>
            </w:tcBorders>
            <w:shd w:val="clear" w:color="auto" w:fill="auto"/>
            <w:vAlign w:val="center"/>
          </w:tcPr>
          <w:p w14:paraId="56581ED2"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DA35102"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7E04C873" w14:textId="77777777" w:rsidTr="00B13ADF">
        <w:trPr>
          <w:trHeight w:val="284"/>
        </w:trPr>
        <w:tc>
          <w:tcPr>
            <w:tcW w:w="3369" w:type="dxa"/>
            <w:tcBorders>
              <w:top w:val="nil"/>
              <w:left w:val="nil"/>
              <w:bottom w:val="nil"/>
              <w:right w:val="nil"/>
            </w:tcBorders>
            <w:shd w:val="clear" w:color="auto" w:fill="auto"/>
            <w:vAlign w:val="center"/>
          </w:tcPr>
          <w:p w14:paraId="145C4F7D" w14:textId="74E91648" w:rsidR="008F68D7" w:rsidRPr="00800B60" w:rsidRDefault="008F68D7" w:rsidP="00D06138">
            <w:pPr>
              <w:rPr>
                <w:rFonts w:eastAsia="Calibri"/>
                <w:b/>
                <w:bCs/>
                <w:sz w:val="16"/>
                <w:szCs w:val="16"/>
                <w:vertAlign w:val="superscript"/>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_Ref334477523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w71</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4621F90"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3361B726" w14:textId="77777777" w:rsidR="008F68D7" w:rsidRPr="00800B60" w:rsidRDefault="008F68D7" w:rsidP="00682254">
            <w:pPr>
              <w:jc w:val="right"/>
              <w:rPr>
                <w:rFonts w:eastAsia="Calibri"/>
                <w:sz w:val="16"/>
                <w:szCs w:val="16"/>
              </w:rPr>
            </w:pPr>
            <w:r w:rsidRPr="00800B60">
              <w:rPr>
                <w:rFonts w:eastAsia="Calibri"/>
                <w:color w:val="000000"/>
                <w:sz w:val="16"/>
                <w:szCs w:val="16"/>
              </w:rPr>
              <w:t>2010</w:t>
            </w:r>
          </w:p>
        </w:tc>
        <w:tc>
          <w:tcPr>
            <w:tcW w:w="816" w:type="dxa"/>
            <w:tcBorders>
              <w:top w:val="nil"/>
              <w:left w:val="nil"/>
              <w:bottom w:val="nil"/>
              <w:right w:val="nil"/>
            </w:tcBorders>
            <w:shd w:val="clear" w:color="auto" w:fill="auto"/>
            <w:vAlign w:val="center"/>
          </w:tcPr>
          <w:p w14:paraId="46BBEC7E"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26C86C0"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087A3996" w14:textId="77777777" w:rsidR="008F68D7" w:rsidRPr="00800B60" w:rsidRDefault="008F68D7" w:rsidP="00682254">
            <w:pPr>
              <w:jc w:val="right"/>
              <w:rPr>
                <w:rFonts w:eastAsia="Calibri"/>
                <w:sz w:val="16"/>
                <w:szCs w:val="16"/>
              </w:rPr>
            </w:pPr>
            <w:r w:rsidRPr="00800B60">
              <w:rPr>
                <w:rFonts w:eastAsia="Calibri"/>
                <w:color w:val="000000"/>
                <w:sz w:val="16"/>
                <w:szCs w:val="16"/>
              </w:rPr>
              <w:t>822–1117</w:t>
            </w:r>
          </w:p>
        </w:tc>
        <w:tc>
          <w:tcPr>
            <w:tcW w:w="1134" w:type="dxa"/>
            <w:tcBorders>
              <w:top w:val="nil"/>
              <w:left w:val="nil"/>
              <w:bottom w:val="nil"/>
              <w:right w:val="nil"/>
            </w:tcBorders>
            <w:shd w:val="clear" w:color="auto" w:fill="auto"/>
            <w:vAlign w:val="center"/>
          </w:tcPr>
          <w:p w14:paraId="53FFEE0E" w14:textId="77777777" w:rsidR="008F68D7" w:rsidRPr="00800B60" w:rsidRDefault="008F68D7" w:rsidP="00682254">
            <w:pPr>
              <w:jc w:val="right"/>
              <w:rPr>
                <w:rFonts w:eastAsia="Calibri"/>
                <w:sz w:val="16"/>
                <w:szCs w:val="16"/>
              </w:rPr>
            </w:pPr>
            <w:r w:rsidRPr="00800B60">
              <w:rPr>
                <w:rFonts w:eastAsia="Calibri"/>
                <w:color w:val="000000"/>
                <w:sz w:val="16"/>
                <w:szCs w:val="16"/>
              </w:rPr>
              <w:t>17323</w:t>
            </w:r>
          </w:p>
        </w:tc>
        <w:tc>
          <w:tcPr>
            <w:tcW w:w="1028" w:type="dxa"/>
            <w:tcBorders>
              <w:top w:val="nil"/>
              <w:left w:val="nil"/>
              <w:bottom w:val="nil"/>
              <w:right w:val="nil"/>
            </w:tcBorders>
            <w:shd w:val="clear" w:color="auto" w:fill="auto"/>
            <w:vAlign w:val="center"/>
          </w:tcPr>
          <w:p w14:paraId="1C5C82A1"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240C116A"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09B4026D" w14:textId="77777777" w:rsidTr="00B13ADF">
        <w:trPr>
          <w:trHeight w:val="284"/>
        </w:trPr>
        <w:tc>
          <w:tcPr>
            <w:tcW w:w="3369" w:type="dxa"/>
            <w:tcBorders>
              <w:top w:val="nil"/>
              <w:bottom w:val="nil"/>
            </w:tcBorders>
            <w:shd w:val="clear" w:color="auto" w:fill="auto"/>
            <w:vAlign w:val="center"/>
          </w:tcPr>
          <w:p w14:paraId="188AE5C8" w14:textId="0EA6E5DE" w:rsidR="008F68D7" w:rsidRPr="00800B60" w:rsidRDefault="008F68D7" w:rsidP="00D06138">
            <w:pPr>
              <w:rPr>
                <w:rFonts w:eastAsia="Calibri"/>
                <w:b/>
                <w:bCs/>
                <w:sz w:val="16"/>
                <w:szCs w:val="16"/>
                <w:highlight w:val="yellow"/>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_Ref334477536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w72</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39DE2D4" w14:textId="77777777" w:rsidR="008F68D7" w:rsidRPr="00800B60" w:rsidRDefault="008F68D7" w:rsidP="00682254">
            <w:pPr>
              <w:rPr>
                <w:rFonts w:eastAsia="Calibri"/>
                <w:sz w:val="16"/>
                <w:szCs w:val="16"/>
                <w:highlight w:val="yellow"/>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7B13A931"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2011</w:t>
            </w:r>
          </w:p>
        </w:tc>
        <w:tc>
          <w:tcPr>
            <w:tcW w:w="816" w:type="dxa"/>
            <w:tcBorders>
              <w:top w:val="nil"/>
              <w:bottom w:val="nil"/>
            </w:tcBorders>
            <w:shd w:val="clear" w:color="auto" w:fill="auto"/>
            <w:vAlign w:val="center"/>
          </w:tcPr>
          <w:p w14:paraId="3C4EB643" w14:textId="77777777" w:rsidR="008F68D7" w:rsidRPr="00800B60" w:rsidRDefault="008F68D7" w:rsidP="00682254">
            <w:pPr>
              <w:rPr>
                <w:rFonts w:eastAsia="Calibri"/>
                <w:sz w:val="16"/>
                <w:szCs w:val="16"/>
                <w:highlight w:val="yellow"/>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2B2ECC0"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1531555F"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823–1113</w:t>
            </w:r>
          </w:p>
        </w:tc>
        <w:tc>
          <w:tcPr>
            <w:tcW w:w="1134" w:type="dxa"/>
            <w:tcBorders>
              <w:top w:val="nil"/>
              <w:bottom w:val="nil"/>
            </w:tcBorders>
            <w:shd w:val="clear" w:color="auto" w:fill="auto"/>
            <w:vAlign w:val="center"/>
          </w:tcPr>
          <w:p w14:paraId="20A4EC43"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17024</w:t>
            </w:r>
          </w:p>
        </w:tc>
        <w:tc>
          <w:tcPr>
            <w:tcW w:w="1028" w:type="dxa"/>
            <w:tcBorders>
              <w:top w:val="nil"/>
              <w:bottom w:val="nil"/>
            </w:tcBorders>
            <w:shd w:val="clear" w:color="auto" w:fill="auto"/>
            <w:vAlign w:val="center"/>
          </w:tcPr>
          <w:p w14:paraId="72089C81" w14:textId="77777777" w:rsidR="008F68D7" w:rsidRPr="00800B60" w:rsidRDefault="008F68D7" w:rsidP="00682254">
            <w:pPr>
              <w:rPr>
                <w:rFonts w:eastAsia="Calibri"/>
                <w:sz w:val="16"/>
                <w:szCs w:val="16"/>
                <w:highlight w:val="yellow"/>
              </w:rPr>
            </w:pPr>
            <w:r w:rsidRPr="00800B60">
              <w:rPr>
                <w:rFonts w:eastAsia="Calibri"/>
                <w:color w:val="000000"/>
                <w:sz w:val="16"/>
                <w:szCs w:val="16"/>
              </w:rPr>
              <w:t>P</w:t>
            </w:r>
          </w:p>
        </w:tc>
        <w:tc>
          <w:tcPr>
            <w:tcW w:w="1028" w:type="dxa"/>
            <w:tcBorders>
              <w:top w:val="nil"/>
              <w:bottom w:val="nil"/>
            </w:tcBorders>
            <w:shd w:val="clear" w:color="auto" w:fill="auto"/>
            <w:vAlign w:val="center"/>
          </w:tcPr>
          <w:p w14:paraId="4F68FCB8" w14:textId="77777777" w:rsidR="008F68D7" w:rsidRPr="00800B60" w:rsidRDefault="008F68D7" w:rsidP="00682254">
            <w:pPr>
              <w:rPr>
                <w:rFonts w:eastAsia="Calibri"/>
                <w:sz w:val="16"/>
                <w:szCs w:val="16"/>
                <w:highlight w:val="yellow"/>
              </w:rPr>
            </w:pPr>
            <w:r w:rsidRPr="00800B60">
              <w:rPr>
                <w:rFonts w:eastAsia="Calibri"/>
                <w:color w:val="000000"/>
                <w:sz w:val="16"/>
                <w:szCs w:val="16"/>
              </w:rPr>
              <w:t>N</w:t>
            </w:r>
          </w:p>
        </w:tc>
      </w:tr>
      <w:tr w:rsidR="008F68D7" w:rsidRPr="00800B60" w14:paraId="0C2A4736" w14:textId="77777777" w:rsidTr="00B13ADF">
        <w:trPr>
          <w:trHeight w:val="284"/>
        </w:trPr>
        <w:tc>
          <w:tcPr>
            <w:tcW w:w="3369" w:type="dxa"/>
            <w:tcBorders>
              <w:top w:val="nil"/>
              <w:left w:val="nil"/>
              <w:bottom w:val="nil"/>
              <w:right w:val="nil"/>
            </w:tcBorders>
            <w:shd w:val="clear" w:color="auto" w:fill="auto"/>
            <w:vAlign w:val="center"/>
          </w:tcPr>
          <w:p w14:paraId="59CDD26F" w14:textId="7385AE44"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_Ref334477667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w73</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80EC710"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79F78960" w14:textId="77777777" w:rsidR="008F68D7" w:rsidRPr="00800B60" w:rsidRDefault="008F68D7" w:rsidP="00682254">
            <w:pPr>
              <w:jc w:val="right"/>
              <w:rPr>
                <w:rFonts w:eastAsia="Calibri"/>
                <w:sz w:val="16"/>
                <w:szCs w:val="16"/>
              </w:rPr>
            </w:pPr>
            <w:r w:rsidRPr="00800B60">
              <w:rPr>
                <w:rFonts w:eastAsia="Calibri"/>
                <w:color w:val="000000"/>
                <w:sz w:val="16"/>
                <w:szCs w:val="16"/>
              </w:rPr>
              <w:t>2012</w:t>
            </w:r>
          </w:p>
        </w:tc>
        <w:tc>
          <w:tcPr>
            <w:tcW w:w="816" w:type="dxa"/>
            <w:tcBorders>
              <w:top w:val="nil"/>
              <w:left w:val="nil"/>
              <w:bottom w:val="nil"/>
              <w:right w:val="nil"/>
            </w:tcBorders>
            <w:shd w:val="clear" w:color="auto" w:fill="auto"/>
            <w:vAlign w:val="center"/>
          </w:tcPr>
          <w:p w14:paraId="285E1C8A"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D79ACEE"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7FEBF548" w14:textId="77777777" w:rsidR="008F68D7" w:rsidRPr="00800B60" w:rsidRDefault="008F68D7" w:rsidP="00682254">
            <w:pPr>
              <w:jc w:val="right"/>
              <w:rPr>
                <w:rFonts w:eastAsia="Calibri"/>
                <w:sz w:val="16"/>
                <w:szCs w:val="16"/>
              </w:rPr>
            </w:pPr>
            <w:r w:rsidRPr="00800B60">
              <w:rPr>
                <w:rFonts w:eastAsia="Calibri"/>
                <w:color w:val="000000"/>
                <w:sz w:val="16"/>
                <w:szCs w:val="16"/>
              </w:rPr>
              <w:t>916–1125</w:t>
            </w:r>
          </w:p>
        </w:tc>
        <w:tc>
          <w:tcPr>
            <w:tcW w:w="1134" w:type="dxa"/>
            <w:tcBorders>
              <w:top w:val="nil"/>
              <w:left w:val="nil"/>
              <w:bottom w:val="nil"/>
              <w:right w:val="nil"/>
            </w:tcBorders>
            <w:shd w:val="clear" w:color="auto" w:fill="auto"/>
            <w:vAlign w:val="center"/>
          </w:tcPr>
          <w:p w14:paraId="1A2DCEA8" w14:textId="77777777" w:rsidR="008F68D7" w:rsidRPr="00800B60" w:rsidRDefault="008F68D7" w:rsidP="00682254">
            <w:pPr>
              <w:jc w:val="right"/>
              <w:rPr>
                <w:rFonts w:eastAsia="Calibri"/>
                <w:sz w:val="16"/>
                <w:szCs w:val="16"/>
              </w:rPr>
            </w:pPr>
            <w:r w:rsidRPr="00800B60">
              <w:rPr>
                <w:rFonts w:eastAsia="Calibri"/>
                <w:color w:val="000000"/>
                <w:sz w:val="16"/>
                <w:szCs w:val="16"/>
              </w:rPr>
              <w:t>18062</w:t>
            </w:r>
          </w:p>
        </w:tc>
        <w:tc>
          <w:tcPr>
            <w:tcW w:w="1028" w:type="dxa"/>
            <w:tcBorders>
              <w:top w:val="nil"/>
              <w:left w:val="nil"/>
              <w:bottom w:val="nil"/>
              <w:right w:val="nil"/>
            </w:tcBorders>
            <w:shd w:val="clear" w:color="auto" w:fill="auto"/>
            <w:vAlign w:val="center"/>
          </w:tcPr>
          <w:p w14:paraId="6A5DD47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2CAD372B"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2F08D3E" w14:textId="77777777" w:rsidTr="00B13ADF">
        <w:trPr>
          <w:trHeight w:val="284"/>
        </w:trPr>
        <w:tc>
          <w:tcPr>
            <w:tcW w:w="3369" w:type="dxa"/>
            <w:tcBorders>
              <w:top w:val="nil"/>
              <w:bottom w:val="nil"/>
            </w:tcBorders>
            <w:shd w:val="clear" w:color="auto" w:fill="auto"/>
            <w:vAlign w:val="center"/>
          </w:tcPr>
          <w:p w14:paraId="4CFAAD3F" w14:textId="7273C527"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_Ref334477673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w74</w:t>
            </w:r>
            <w:r w:rsidR="00D06138" w:rsidRPr="00D06138">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7D5206E"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bottom w:val="nil"/>
            </w:tcBorders>
            <w:shd w:val="clear" w:color="auto" w:fill="auto"/>
            <w:vAlign w:val="center"/>
          </w:tcPr>
          <w:p w14:paraId="5649EDEE" w14:textId="77777777" w:rsidR="008F68D7" w:rsidRPr="00800B60" w:rsidRDefault="008F68D7" w:rsidP="00682254">
            <w:pPr>
              <w:jc w:val="right"/>
              <w:rPr>
                <w:rFonts w:eastAsia="Calibri"/>
                <w:sz w:val="16"/>
                <w:szCs w:val="16"/>
              </w:rPr>
            </w:pPr>
            <w:r w:rsidRPr="00800B60">
              <w:rPr>
                <w:rFonts w:eastAsia="Calibri"/>
                <w:color w:val="000000"/>
                <w:sz w:val="16"/>
                <w:szCs w:val="16"/>
              </w:rPr>
              <w:t>2013</w:t>
            </w:r>
          </w:p>
        </w:tc>
        <w:tc>
          <w:tcPr>
            <w:tcW w:w="816" w:type="dxa"/>
            <w:tcBorders>
              <w:top w:val="nil"/>
              <w:bottom w:val="nil"/>
            </w:tcBorders>
            <w:shd w:val="clear" w:color="auto" w:fill="auto"/>
            <w:vAlign w:val="center"/>
          </w:tcPr>
          <w:p w14:paraId="6D39B8B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5A70754F"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27514B51" w14:textId="77777777" w:rsidR="008F68D7" w:rsidRPr="00800B60" w:rsidRDefault="008F68D7" w:rsidP="00682254">
            <w:pPr>
              <w:jc w:val="right"/>
              <w:rPr>
                <w:rFonts w:eastAsia="Calibri"/>
                <w:sz w:val="16"/>
                <w:szCs w:val="16"/>
              </w:rPr>
            </w:pPr>
            <w:r w:rsidRPr="00800B60">
              <w:rPr>
                <w:rFonts w:eastAsia="Calibri"/>
                <w:color w:val="000000"/>
                <w:sz w:val="16"/>
                <w:szCs w:val="16"/>
              </w:rPr>
              <w:t>742–1089</w:t>
            </w:r>
          </w:p>
        </w:tc>
        <w:tc>
          <w:tcPr>
            <w:tcW w:w="1134" w:type="dxa"/>
            <w:tcBorders>
              <w:top w:val="nil"/>
              <w:bottom w:val="nil"/>
            </w:tcBorders>
            <w:shd w:val="clear" w:color="auto" w:fill="auto"/>
            <w:vAlign w:val="center"/>
          </w:tcPr>
          <w:p w14:paraId="74C32050" w14:textId="77777777" w:rsidR="008F68D7" w:rsidRPr="00800B60" w:rsidRDefault="008F68D7" w:rsidP="00682254">
            <w:pPr>
              <w:jc w:val="right"/>
              <w:rPr>
                <w:rFonts w:eastAsia="Calibri"/>
                <w:sz w:val="16"/>
                <w:szCs w:val="16"/>
              </w:rPr>
            </w:pPr>
            <w:r w:rsidRPr="00800B60">
              <w:rPr>
                <w:rFonts w:eastAsia="Calibri"/>
                <w:color w:val="000000"/>
                <w:sz w:val="16"/>
                <w:szCs w:val="16"/>
              </w:rPr>
              <w:t>15947</w:t>
            </w:r>
          </w:p>
        </w:tc>
        <w:tc>
          <w:tcPr>
            <w:tcW w:w="1028" w:type="dxa"/>
            <w:tcBorders>
              <w:top w:val="nil"/>
              <w:bottom w:val="nil"/>
            </w:tcBorders>
            <w:shd w:val="clear" w:color="auto" w:fill="auto"/>
            <w:vAlign w:val="center"/>
          </w:tcPr>
          <w:p w14:paraId="7CBB9E9C"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44C0C91F"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42969240" w14:textId="77777777" w:rsidTr="00B13ADF">
        <w:trPr>
          <w:trHeight w:val="284"/>
        </w:trPr>
        <w:tc>
          <w:tcPr>
            <w:tcW w:w="3369" w:type="dxa"/>
            <w:tcBorders>
              <w:top w:val="nil"/>
              <w:left w:val="nil"/>
              <w:bottom w:val="nil"/>
              <w:right w:val="nil"/>
            </w:tcBorders>
            <w:shd w:val="clear" w:color="auto" w:fill="auto"/>
            <w:vAlign w:val="center"/>
          </w:tcPr>
          <w:p w14:paraId="51675B57" w14:textId="5A93B7D1" w:rsidR="008F68D7" w:rsidRPr="00800B60" w:rsidRDefault="008F68D7" w:rsidP="00D06138">
            <w:pPr>
              <w:rPr>
                <w:rFonts w:eastAsia="Calibri"/>
                <w:b/>
                <w:bCs/>
                <w:sz w:val="16"/>
                <w:szCs w:val="16"/>
              </w:rPr>
            </w:pPr>
            <w:r w:rsidRPr="00800B60">
              <w:rPr>
                <w:rFonts w:eastAsia="Calibri"/>
                <w:bCs/>
                <w:color w:val="000000"/>
                <w:sz w:val="16"/>
                <w:szCs w:val="16"/>
              </w:rPr>
              <w:t xml:space="preserve">MoECSSaT </w:t>
            </w:r>
            <w:r w:rsidR="00D06138" w:rsidRPr="00D06138">
              <w:rPr>
                <w:rFonts w:eastAsia="Calibri"/>
                <w:bCs/>
                <w:color w:val="000000"/>
                <w:sz w:val="16"/>
                <w:szCs w:val="16"/>
                <w:vertAlign w:val="superscript"/>
              </w:rPr>
              <w:fldChar w:fldCharType="begin"/>
            </w:r>
            <w:r w:rsidR="00D06138" w:rsidRPr="00D06138">
              <w:rPr>
                <w:rFonts w:eastAsia="Calibri"/>
                <w:bCs/>
                <w:color w:val="000000"/>
                <w:sz w:val="16"/>
                <w:szCs w:val="16"/>
                <w:vertAlign w:val="superscript"/>
              </w:rPr>
              <w:instrText xml:space="preserve"> REF _Ref334477683 \r \h </w:instrText>
            </w:r>
            <w:r w:rsidR="00D06138" w:rsidRPr="00D06138">
              <w:rPr>
                <w:rFonts w:eastAsia="Calibri"/>
                <w:bCs/>
                <w:color w:val="000000"/>
                <w:sz w:val="16"/>
                <w:szCs w:val="16"/>
                <w:vertAlign w:val="superscript"/>
              </w:rPr>
            </w:r>
            <w:r w:rsidR="00D06138" w:rsidRPr="00D06138">
              <w:rPr>
                <w:rFonts w:eastAsia="Calibri"/>
                <w:bCs/>
                <w:color w:val="000000"/>
                <w:sz w:val="16"/>
                <w:szCs w:val="16"/>
                <w:vertAlign w:val="superscript"/>
              </w:rPr>
              <w:fldChar w:fldCharType="separate"/>
            </w:r>
            <w:r w:rsidR="00D06138">
              <w:rPr>
                <w:rFonts w:eastAsia="Calibri"/>
                <w:bCs/>
                <w:color w:val="000000"/>
                <w:sz w:val="16"/>
                <w:szCs w:val="16"/>
                <w:vertAlign w:val="superscript"/>
              </w:rPr>
              <w:t>w75</w:t>
            </w:r>
            <w:r w:rsidR="00D06138" w:rsidRPr="00D06138">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527EDF4" w14:textId="77777777" w:rsidR="008F68D7" w:rsidRPr="00800B60" w:rsidRDefault="008F68D7" w:rsidP="00682254">
            <w:pPr>
              <w:rPr>
                <w:rFonts w:eastAsia="Calibri"/>
                <w:sz w:val="16"/>
                <w:szCs w:val="16"/>
              </w:rPr>
            </w:pPr>
            <w:r w:rsidRPr="00800B60">
              <w:rPr>
                <w:rFonts w:eastAsia="Calibri"/>
                <w:color w:val="000000"/>
                <w:sz w:val="16"/>
                <w:szCs w:val="16"/>
              </w:rPr>
              <w:t>Japan</w:t>
            </w:r>
          </w:p>
        </w:tc>
        <w:tc>
          <w:tcPr>
            <w:tcW w:w="1746" w:type="dxa"/>
            <w:tcBorders>
              <w:top w:val="nil"/>
              <w:left w:val="nil"/>
              <w:bottom w:val="nil"/>
              <w:right w:val="nil"/>
            </w:tcBorders>
            <w:shd w:val="clear" w:color="auto" w:fill="auto"/>
            <w:vAlign w:val="center"/>
          </w:tcPr>
          <w:p w14:paraId="67E058D8" w14:textId="77777777" w:rsidR="008F68D7" w:rsidRPr="00800B60" w:rsidRDefault="008F68D7" w:rsidP="00682254">
            <w:pPr>
              <w:jc w:val="right"/>
              <w:rPr>
                <w:rFonts w:eastAsia="Calibri"/>
                <w:sz w:val="16"/>
                <w:szCs w:val="16"/>
              </w:rPr>
            </w:pPr>
            <w:r w:rsidRPr="00800B60">
              <w:rPr>
                <w:rFonts w:eastAsia="Calibri"/>
                <w:color w:val="000000"/>
                <w:sz w:val="16"/>
                <w:szCs w:val="16"/>
              </w:rPr>
              <w:t>2014</w:t>
            </w:r>
          </w:p>
        </w:tc>
        <w:tc>
          <w:tcPr>
            <w:tcW w:w="816" w:type="dxa"/>
            <w:tcBorders>
              <w:top w:val="nil"/>
              <w:left w:val="nil"/>
              <w:bottom w:val="nil"/>
              <w:right w:val="nil"/>
            </w:tcBorders>
            <w:shd w:val="clear" w:color="auto" w:fill="auto"/>
            <w:vAlign w:val="center"/>
          </w:tcPr>
          <w:p w14:paraId="24BD40F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B713BAA"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120AA1A2" w14:textId="77777777" w:rsidR="008F68D7" w:rsidRPr="00800B60" w:rsidRDefault="008F68D7" w:rsidP="00682254">
            <w:pPr>
              <w:jc w:val="right"/>
              <w:rPr>
                <w:rFonts w:eastAsia="Calibri"/>
                <w:sz w:val="16"/>
                <w:szCs w:val="16"/>
              </w:rPr>
            </w:pPr>
            <w:r w:rsidRPr="00800B60">
              <w:rPr>
                <w:rFonts w:eastAsia="Calibri"/>
                <w:color w:val="000000"/>
                <w:sz w:val="16"/>
                <w:szCs w:val="16"/>
              </w:rPr>
              <w:t>920–1125</w:t>
            </w:r>
          </w:p>
        </w:tc>
        <w:tc>
          <w:tcPr>
            <w:tcW w:w="1134" w:type="dxa"/>
            <w:tcBorders>
              <w:top w:val="nil"/>
              <w:left w:val="nil"/>
              <w:bottom w:val="nil"/>
              <w:right w:val="nil"/>
            </w:tcBorders>
            <w:shd w:val="clear" w:color="auto" w:fill="auto"/>
            <w:vAlign w:val="center"/>
          </w:tcPr>
          <w:p w14:paraId="3CE77228" w14:textId="77777777" w:rsidR="008F68D7" w:rsidRPr="00800B60" w:rsidRDefault="008F68D7" w:rsidP="00682254">
            <w:pPr>
              <w:jc w:val="right"/>
              <w:rPr>
                <w:rFonts w:eastAsia="Calibri"/>
                <w:sz w:val="16"/>
                <w:szCs w:val="16"/>
              </w:rPr>
            </w:pPr>
            <w:r w:rsidRPr="00800B60">
              <w:rPr>
                <w:rFonts w:eastAsia="Calibri"/>
                <w:color w:val="000000"/>
                <w:sz w:val="16"/>
                <w:szCs w:val="16"/>
              </w:rPr>
              <w:t>18147</w:t>
            </w:r>
          </w:p>
        </w:tc>
        <w:tc>
          <w:tcPr>
            <w:tcW w:w="1028" w:type="dxa"/>
            <w:tcBorders>
              <w:top w:val="nil"/>
              <w:left w:val="nil"/>
              <w:bottom w:val="nil"/>
              <w:right w:val="nil"/>
            </w:tcBorders>
            <w:shd w:val="clear" w:color="auto" w:fill="auto"/>
            <w:vAlign w:val="center"/>
          </w:tcPr>
          <w:p w14:paraId="16134C1D"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7D5BB75E"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6114F4D" w14:textId="77777777" w:rsidTr="00B13ADF">
        <w:trPr>
          <w:trHeight w:val="284"/>
        </w:trPr>
        <w:tc>
          <w:tcPr>
            <w:tcW w:w="3369" w:type="dxa"/>
            <w:tcBorders>
              <w:top w:val="nil"/>
              <w:bottom w:val="nil"/>
            </w:tcBorders>
            <w:shd w:val="clear" w:color="auto" w:fill="auto"/>
            <w:vAlign w:val="center"/>
          </w:tcPr>
          <w:p w14:paraId="257579E4" w14:textId="7ABE7195" w:rsidR="008F68D7" w:rsidRPr="00800B60" w:rsidRDefault="008F68D7" w:rsidP="00682254">
            <w:pPr>
              <w:rPr>
                <w:rFonts w:eastAsia="Calibri"/>
                <w:b/>
                <w:bCs/>
                <w:sz w:val="16"/>
                <w:szCs w:val="16"/>
              </w:rPr>
            </w:pPr>
            <w:r w:rsidRPr="00800B60">
              <w:rPr>
                <w:rFonts w:eastAsia="Calibri"/>
                <w:bCs/>
                <w:color w:val="000000"/>
                <w:sz w:val="16"/>
                <w:szCs w:val="16"/>
              </w:rPr>
              <w:t xml:space="preserve">Jürimäe &amp; Volbekiene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_Ref460256673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w34</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6D1F519" w14:textId="77777777" w:rsidR="008F68D7" w:rsidRPr="00800B60" w:rsidRDefault="008F68D7" w:rsidP="00682254">
            <w:pPr>
              <w:rPr>
                <w:rFonts w:eastAsia="Calibri"/>
                <w:sz w:val="16"/>
                <w:szCs w:val="16"/>
              </w:rPr>
            </w:pPr>
            <w:r w:rsidRPr="00800B60">
              <w:rPr>
                <w:rFonts w:eastAsia="Calibri"/>
                <w:color w:val="000000"/>
                <w:sz w:val="16"/>
                <w:szCs w:val="16"/>
              </w:rPr>
              <w:t>Lithuania</w:t>
            </w:r>
          </w:p>
        </w:tc>
        <w:tc>
          <w:tcPr>
            <w:tcW w:w="1746" w:type="dxa"/>
            <w:tcBorders>
              <w:top w:val="nil"/>
              <w:bottom w:val="nil"/>
            </w:tcBorders>
            <w:shd w:val="clear" w:color="auto" w:fill="auto"/>
            <w:vAlign w:val="center"/>
          </w:tcPr>
          <w:p w14:paraId="5FB48EAE" w14:textId="77777777" w:rsidR="008F68D7" w:rsidRPr="00800B60" w:rsidRDefault="008F68D7" w:rsidP="00682254">
            <w:pPr>
              <w:jc w:val="right"/>
              <w:rPr>
                <w:rFonts w:eastAsia="Calibri"/>
                <w:sz w:val="16"/>
                <w:szCs w:val="16"/>
              </w:rPr>
            </w:pPr>
            <w:r w:rsidRPr="00800B60">
              <w:rPr>
                <w:rFonts w:eastAsia="Calibri"/>
                <w:color w:val="000000"/>
                <w:sz w:val="16"/>
                <w:szCs w:val="16"/>
              </w:rPr>
              <w:t>1992</w:t>
            </w:r>
          </w:p>
        </w:tc>
        <w:tc>
          <w:tcPr>
            <w:tcW w:w="816" w:type="dxa"/>
            <w:tcBorders>
              <w:top w:val="nil"/>
              <w:bottom w:val="nil"/>
            </w:tcBorders>
            <w:shd w:val="clear" w:color="auto" w:fill="auto"/>
            <w:vAlign w:val="center"/>
          </w:tcPr>
          <w:p w14:paraId="2CD297CE"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6169793" w14:textId="77777777" w:rsidR="008F68D7" w:rsidRPr="00800B60" w:rsidRDefault="008F68D7" w:rsidP="00682254">
            <w:pPr>
              <w:jc w:val="right"/>
              <w:rPr>
                <w:rFonts w:eastAsia="Calibri"/>
                <w:sz w:val="16"/>
                <w:szCs w:val="16"/>
              </w:rPr>
            </w:pPr>
            <w:r w:rsidRPr="00800B60">
              <w:rPr>
                <w:rFonts w:eastAsia="Calibri"/>
                <w:color w:val="000000"/>
                <w:sz w:val="16"/>
                <w:szCs w:val="16"/>
              </w:rPr>
              <w:t>11–17</w:t>
            </w:r>
          </w:p>
        </w:tc>
        <w:tc>
          <w:tcPr>
            <w:tcW w:w="1417" w:type="dxa"/>
            <w:tcBorders>
              <w:top w:val="nil"/>
              <w:bottom w:val="nil"/>
            </w:tcBorders>
            <w:shd w:val="clear" w:color="auto" w:fill="auto"/>
            <w:vAlign w:val="center"/>
          </w:tcPr>
          <w:p w14:paraId="4BC19ECB" w14:textId="77777777" w:rsidR="008F68D7" w:rsidRPr="00800B60" w:rsidRDefault="008F68D7" w:rsidP="00682254">
            <w:pPr>
              <w:jc w:val="right"/>
              <w:rPr>
                <w:rFonts w:eastAsia="Calibri"/>
                <w:sz w:val="16"/>
                <w:szCs w:val="16"/>
              </w:rPr>
            </w:pPr>
            <w:r w:rsidRPr="00800B60">
              <w:rPr>
                <w:rFonts w:eastAsia="Calibri"/>
                <w:color w:val="000000"/>
                <w:sz w:val="16"/>
                <w:szCs w:val="16"/>
              </w:rPr>
              <w:t>66–150</w:t>
            </w:r>
          </w:p>
        </w:tc>
        <w:tc>
          <w:tcPr>
            <w:tcW w:w="1134" w:type="dxa"/>
            <w:tcBorders>
              <w:top w:val="nil"/>
              <w:bottom w:val="nil"/>
            </w:tcBorders>
            <w:shd w:val="clear" w:color="auto" w:fill="auto"/>
            <w:vAlign w:val="center"/>
          </w:tcPr>
          <w:p w14:paraId="5DF5BB05" w14:textId="77777777" w:rsidR="008F68D7" w:rsidRPr="00800B60" w:rsidRDefault="008F68D7" w:rsidP="00682254">
            <w:pPr>
              <w:jc w:val="right"/>
              <w:rPr>
                <w:rFonts w:eastAsia="Calibri"/>
                <w:sz w:val="16"/>
                <w:szCs w:val="16"/>
              </w:rPr>
            </w:pPr>
            <w:r w:rsidRPr="00800B60">
              <w:rPr>
                <w:rFonts w:eastAsia="Calibri"/>
                <w:color w:val="000000"/>
                <w:sz w:val="16"/>
                <w:szCs w:val="16"/>
              </w:rPr>
              <w:t>1601</w:t>
            </w:r>
          </w:p>
        </w:tc>
        <w:tc>
          <w:tcPr>
            <w:tcW w:w="1028" w:type="dxa"/>
            <w:tcBorders>
              <w:top w:val="nil"/>
              <w:bottom w:val="nil"/>
            </w:tcBorders>
            <w:shd w:val="clear" w:color="auto" w:fill="auto"/>
            <w:vAlign w:val="center"/>
          </w:tcPr>
          <w:p w14:paraId="37149086"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2AF93920"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79658CBA" w14:textId="77777777" w:rsidTr="00B13ADF">
        <w:trPr>
          <w:trHeight w:val="284"/>
        </w:trPr>
        <w:tc>
          <w:tcPr>
            <w:tcW w:w="3369" w:type="dxa"/>
            <w:tcBorders>
              <w:top w:val="nil"/>
              <w:left w:val="nil"/>
              <w:bottom w:val="nil"/>
              <w:right w:val="nil"/>
            </w:tcBorders>
            <w:shd w:val="clear" w:color="auto" w:fill="auto"/>
            <w:vAlign w:val="center"/>
          </w:tcPr>
          <w:p w14:paraId="511C0C2C" w14:textId="6D17FAED" w:rsidR="008F68D7" w:rsidRPr="00800B60" w:rsidRDefault="008F68D7" w:rsidP="00A00B5B">
            <w:pPr>
              <w:rPr>
                <w:rFonts w:eastAsia="Calibri"/>
                <w:b/>
                <w:bCs/>
                <w:sz w:val="16"/>
                <w:szCs w:val="16"/>
              </w:rPr>
            </w:pPr>
            <w:r w:rsidRPr="00800B60">
              <w:rPr>
                <w:rFonts w:eastAsia="Calibri"/>
                <w:bCs/>
                <w:color w:val="000000"/>
                <w:sz w:val="16"/>
                <w:szCs w:val="16"/>
              </w:rPr>
              <w:t xml:space="preserve">Jürimäe et al. </w:t>
            </w:r>
            <w:r w:rsidR="00A00B5B" w:rsidRPr="00A00B5B">
              <w:rPr>
                <w:rFonts w:eastAsia="Calibri"/>
                <w:bCs/>
                <w:color w:val="000000"/>
                <w:sz w:val="16"/>
                <w:szCs w:val="16"/>
                <w:vertAlign w:val="superscript"/>
              </w:rPr>
              <w:fldChar w:fldCharType="begin"/>
            </w:r>
            <w:r w:rsidR="00A00B5B" w:rsidRPr="00A00B5B">
              <w:rPr>
                <w:rFonts w:eastAsia="Calibri"/>
                <w:bCs/>
                <w:color w:val="000000"/>
                <w:sz w:val="16"/>
                <w:szCs w:val="16"/>
                <w:vertAlign w:val="superscript"/>
              </w:rPr>
              <w:instrText xml:space="preserve"> REF _Ref460324000 \r \h </w:instrText>
            </w:r>
            <w:r w:rsidR="00A00B5B" w:rsidRPr="00A00B5B">
              <w:rPr>
                <w:rFonts w:eastAsia="Calibri"/>
                <w:bCs/>
                <w:color w:val="000000"/>
                <w:sz w:val="16"/>
                <w:szCs w:val="16"/>
                <w:vertAlign w:val="superscript"/>
              </w:rPr>
            </w:r>
            <w:r w:rsidR="00A00B5B" w:rsidRPr="00A00B5B">
              <w:rPr>
                <w:rFonts w:eastAsia="Calibri"/>
                <w:bCs/>
                <w:color w:val="000000"/>
                <w:sz w:val="16"/>
                <w:szCs w:val="16"/>
                <w:vertAlign w:val="superscript"/>
              </w:rPr>
              <w:fldChar w:fldCharType="separate"/>
            </w:r>
            <w:r w:rsidR="00A00B5B" w:rsidRPr="00A00B5B">
              <w:rPr>
                <w:rFonts w:eastAsia="Calibri"/>
                <w:bCs/>
                <w:color w:val="000000"/>
                <w:sz w:val="16"/>
                <w:szCs w:val="16"/>
                <w:vertAlign w:val="superscript"/>
              </w:rPr>
              <w:t>w35</w:t>
            </w:r>
            <w:r w:rsidR="00A00B5B" w:rsidRPr="00A00B5B">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C0BCD99" w14:textId="77777777" w:rsidR="008F68D7" w:rsidRPr="00800B60" w:rsidRDefault="008F68D7" w:rsidP="00682254">
            <w:pPr>
              <w:rPr>
                <w:rFonts w:eastAsia="Calibri"/>
                <w:sz w:val="16"/>
                <w:szCs w:val="16"/>
              </w:rPr>
            </w:pPr>
            <w:r w:rsidRPr="00800B60">
              <w:rPr>
                <w:rFonts w:eastAsia="Calibri"/>
                <w:color w:val="000000"/>
                <w:sz w:val="16"/>
                <w:szCs w:val="16"/>
              </w:rPr>
              <w:t>Lithuania</w:t>
            </w:r>
          </w:p>
        </w:tc>
        <w:tc>
          <w:tcPr>
            <w:tcW w:w="1746" w:type="dxa"/>
            <w:tcBorders>
              <w:top w:val="nil"/>
              <w:left w:val="nil"/>
              <w:bottom w:val="nil"/>
              <w:right w:val="nil"/>
            </w:tcBorders>
            <w:shd w:val="clear" w:color="auto" w:fill="auto"/>
            <w:vAlign w:val="center"/>
          </w:tcPr>
          <w:p w14:paraId="2BDB49B7" w14:textId="77777777" w:rsidR="008F68D7" w:rsidRPr="00800B60" w:rsidRDefault="008F68D7" w:rsidP="00682254">
            <w:pPr>
              <w:jc w:val="right"/>
              <w:rPr>
                <w:rFonts w:eastAsia="Calibri"/>
                <w:sz w:val="16"/>
                <w:szCs w:val="16"/>
              </w:rPr>
            </w:pPr>
            <w:r w:rsidRPr="00800B60">
              <w:rPr>
                <w:rFonts w:eastAsia="Calibri"/>
                <w:color w:val="000000"/>
                <w:sz w:val="16"/>
                <w:szCs w:val="16"/>
              </w:rPr>
              <w:t>2002</w:t>
            </w:r>
          </w:p>
        </w:tc>
        <w:tc>
          <w:tcPr>
            <w:tcW w:w="816" w:type="dxa"/>
            <w:tcBorders>
              <w:top w:val="nil"/>
              <w:left w:val="nil"/>
              <w:bottom w:val="nil"/>
              <w:right w:val="nil"/>
            </w:tcBorders>
            <w:shd w:val="clear" w:color="auto" w:fill="auto"/>
            <w:vAlign w:val="center"/>
          </w:tcPr>
          <w:p w14:paraId="16A7B0D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A39281D" w14:textId="77777777" w:rsidR="008F68D7" w:rsidRPr="00800B60" w:rsidRDefault="008F68D7" w:rsidP="00682254">
            <w:pPr>
              <w:jc w:val="right"/>
              <w:rPr>
                <w:rFonts w:eastAsia="Calibri"/>
                <w:sz w:val="16"/>
                <w:szCs w:val="16"/>
              </w:rPr>
            </w:pPr>
            <w:r w:rsidRPr="00800B60">
              <w:rPr>
                <w:rFonts w:eastAsia="Calibri"/>
                <w:color w:val="000000"/>
                <w:sz w:val="16"/>
                <w:szCs w:val="16"/>
              </w:rPr>
              <w:t>11–17</w:t>
            </w:r>
          </w:p>
        </w:tc>
        <w:tc>
          <w:tcPr>
            <w:tcW w:w="1417" w:type="dxa"/>
            <w:tcBorders>
              <w:top w:val="nil"/>
              <w:left w:val="nil"/>
              <w:bottom w:val="nil"/>
              <w:right w:val="nil"/>
            </w:tcBorders>
            <w:shd w:val="clear" w:color="auto" w:fill="auto"/>
            <w:vAlign w:val="center"/>
          </w:tcPr>
          <w:p w14:paraId="3DC4B6DA" w14:textId="77777777" w:rsidR="008F68D7" w:rsidRPr="00800B60" w:rsidRDefault="008F68D7" w:rsidP="00682254">
            <w:pPr>
              <w:jc w:val="right"/>
              <w:rPr>
                <w:rFonts w:eastAsia="Calibri"/>
                <w:sz w:val="16"/>
                <w:szCs w:val="16"/>
              </w:rPr>
            </w:pPr>
            <w:r w:rsidRPr="00800B60">
              <w:rPr>
                <w:rFonts w:eastAsia="Calibri"/>
                <w:color w:val="000000"/>
                <w:sz w:val="16"/>
                <w:szCs w:val="16"/>
              </w:rPr>
              <w:t>214–426</w:t>
            </w:r>
          </w:p>
        </w:tc>
        <w:tc>
          <w:tcPr>
            <w:tcW w:w="1134" w:type="dxa"/>
            <w:tcBorders>
              <w:top w:val="nil"/>
              <w:left w:val="nil"/>
              <w:bottom w:val="nil"/>
              <w:right w:val="nil"/>
            </w:tcBorders>
            <w:shd w:val="clear" w:color="auto" w:fill="auto"/>
            <w:vAlign w:val="center"/>
          </w:tcPr>
          <w:p w14:paraId="3EA7ACA0" w14:textId="77777777" w:rsidR="008F68D7" w:rsidRPr="00800B60" w:rsidRDefault="008F68D7" w:rsidP="00682254">
            <w:pPr>
              <w:jc w:val="right"/>
              <w:rPr>
                <w:rFonts w:eastAsia="Calibri"/>
                <w:sz w:val="16"/>
                <w:szCs w:val="16"/>
              </w:rPr>
            </w:pPr>
            <w:r w:rsidRPr="00800B60">
              <w:rPr>
                <w:rFonts w:eastAsia="Calibri"/>
                <w:color w:val="000000"/>
                <w:sz w:val="16"/>
                <w:szCs w:val="16"/>
              </w:rPr>
              <w:t>4878</w:t>
            </w:r>
          </w:p>
        </w:tc>
        <w:tc>
          <w:tcPr>
            <w:tcW w:w="1028" w:type="dxa"/>
            <w:tcBorders>
              <w:top w:val="nil"/>
              <w:left w:val="nil"/>
              <w:bottom w:val="nil"/>
              <w:right w:val="nil"/>
            </w:tcBorders>
            <w:shd w:val="clear" w:color="auto" w:fill="auto"/>
            <w:vAlign w:val="center"/>
          </w:tcPr>
          <w:p w14:paraId="41965163"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3EBD25F2"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3D568DA1" w14:textId="77777777" w:rsidTr="00B13ADF">
        <w:trPr>
          <w:trHeight w:val="284"/>
        </w:trPr>
        <w:tc>
          <w:tcPr>
            <w:tcW w:w="3369" w:type="dxa"/>
            <w:tcBorders>
              <w:top w:val="nil"/>
              <w:bottom w:val="nil"/>
            </w:tcBorders>
            <w:shd w:val="clear" w:color="auto" w:fill="auto"/>
            <w:vAlign w:val="center"/>
          </w:tcPr>
          <w:p w14:paraId="47D4B747" w14:textId="7B1EC549" w:rsidR="008F68D7" w:rsidRPr="00800B60" w:rsidRDefault="008F68D7" w:rsidP="00682254">
            <w:pPr>
              <w:rPr>
                <w:rFonts w:eastAsia="Calibri"/>
                <w:b/>
                <w:bCs/>
                <w:sz w:val="16"/>
                <w:szCs w:val="16"/>
              </w:rPr>
            </w:pPr>
            <w:r w:rsidRPr="00800B60">
              <w:rPr>
                <w:rFonts w:eastAsia="Calibri"/>
                <w:bCs/>
                <w:color w:val="000000"/>
                <w:sz w:val="16"/>
                <w:szCs w:val="16"/>
              </w:rPr>
              <w:t xml:space="preserve">Brouwer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_Ref460255081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w76</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687F470" w14:textId="77777777" w:rsidR="008F68D7" w:rsidRPr="00800B60" w:rsidRDefault="008F68D7" w:rsidP="00682254">
            <w:pPr>
              <w:rPr>
                <w:rFonts w:eastAsia="Calibri"/>
                <w:sz w:val="16"/>
                <w:szCs w:val="16"/>
              </w:rPr>
            </w:pPr>
            <w:r w:rsidRPr="00800B60">
              <w:rPr>
                <w:rFonts w:eastAsia="Calibri"/>
                <w:color w:val="000000"/>
                <w:sz w:val="16"/>
                <w:szCs w:val="16"/>
              </w:rPr>
              <w:t>Netherlands</w:t>
            </w:r>
          </w:p>
        </w:tc>
        <w:tc>
          <w:tcPr>
            <w:tcW w:w="1746" w:type="dxa"/>
            <w:tcBorders>
              <w:top w:val="nil"/>
              <w:bottom w:val="nil"/>
            </w:tcBorders>
            <w:shd w:val="clear" w:color="auto" w:fill="auto"/>
            <w:vAlign w:val="center"/>
          </w:tcPr>
          <w:p w14:paraId="68B937C3" w14:textId="77777777" w:rsidR="008F68D7" w:rsidRPr="00800B60" w:rsidRDefault="008F68D7" w:rsidP="00682254">
            <w:pPr>
              <w:jc w:val="right"/>
              <w:rPr>
                <w:rFonts w:eastAsia="Calibri"/>
                <w:sz w:val="16"/>
                <w:szCs w:val="16"/>
              </w:rPr>
            </w:pPr>
            <w:r w:rsidRPr="00800B60">
              <w:rPr>
                <w:rFonts w:eastAsia="Calibri"/>
                <w:color w:val="000000"/>
                <w:sz w:val="16"/>
                <w:szCs w:val="16"/>
              </w:rPr>
              <w:t>2005–07</w:t>
            </w:r>
          </w:p>
        </w:tc>
        <w:tc>
          <w:tcPr>
            <w:tcW w:w="816" w:type="dxa"/>
            <w:tcBorders>
              <w:top w:val="nil"/>
              <w:bottom w:val="nil"/>
            </w:tcBorders>
            <w:shd w:val="clear" w:color="auto" w:fill="auto"/>
            <w:vAlign w:val="center"/>
          </w:tcPr>
          <w:p w14:paraId="249D343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DE81B69" w14:textId="77777777" w:rsidR="008F68D7" w:rsidRPr="00800B60" w:rsidRDefault="008F68D7" w:rsidP="00682254">
            <w:pPr>
              <w:jc w:val="right"/>
              <w:rPr>
                <w:rFonts w:eastAsia="Calibri"/>
                <w:sz w:val="16"/>
                <w:szCs w:val="16"/>
              </w:rPr>
            </w:pPr>
            <w:r w:rsidRPr="00800B60">
              <w:rPr>
                <w:rFonts w:eastAsia="Calibri"/>
                <w:color w:val="000000"/>
                <w:sz w:val="16"/>
                <w:szCs w:val="16"/>
              </w:rPr>
              <w:t>15–16</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0C705C4C" w14:textId="77777777" w:rsidR="008F68D7" w:rsidRPr="00800B60" w:rsidRDefault="008F68D7" w:rsidP="00682254">
            <w:pPr>
              <w:jc w:val="right"/>
              <w:rPr>
                <w:rFonts w:eastAsia="Calibri"/>
                <w:sz w:val="16"/>
                <w:szCs w:val="16"/>
              </w:rPr>
            </w:pPr>
            <w:r w:rsidRPr="00800B60">
              <w:rPr>
                <w:rFonts w:eastAsia="Calibri"/>
                <w:color w:val="000000"/>
                <w:sz w:val="16"/>
                <w:szCs w:val="16"/>
              </w:rPr>
              <w:t>126–144</w:t>
            </w:r>
          </w:p>
        </w:tc>
        <w:tc>
          <w:tcPr>
            <w:tcW w:w="1134" w:type="dxa"/>
            <w:tcBorders>
              <w:top w:val="nil"/>
              <w:bottom w:val="nil"/>
            </w:tcBorders>
            <w:shd w:val="clear" w:color="auto" w:fill="auto"/>
            <w:vAlign w:val="center"/>
          </w:tcPr>
          <w:p w14:paraId="4D917838" w14:textId="77777777" w:rsidR="008F68D7" w:rsidRPr="00800B60" w:rsidRDefault="008F68D7" w:rsidP="00682254">
            <w:pPr>
              <w:jc w:val="right"/>
              <w:rPr>
                <w:rFonts w:eastAsia="Calibri"/>
                <w:sz w:val="16"/>
                <w:szCs w:val="16"/>
              </w:rPr>
            </w:pPr>
            <w:r w:rsidRPr="00800B60">
              <w:rPr>
                <w:rFonts w:eastAsia="Calibri"/>
                <w:color w:val="000000"/>
                <w:sz w:val="16"/>
                <w:szCs w:val="16"/>
              </w:rPr>
              <w:t>540</w:t>
            </w:r>
          </w:p>
        </w:tc>
        <w:tc>
          <w:tcPr>
            <w:tcW w:w="1028" w:type="dxa"/>
            <w:tcBorders>
              <w:top w:val="nil"/>
              <w:bottom w:val="nil"/>
            </w:tcBorders>
            <w:shd w:val="clear" w:color="auto" w:fill="auto"/>
            <w:vAlign w:val="center"/>
          </w:tcPr>
          <w:p w14:paraId="60BDE76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7063BD00"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3B4F87C9" w14:textId="77777777" w:rsidTr="00B13ADF">
        <w:trPr>
          <w:trHeight w:val="284"/>
        </w:trPr>
        <w:tc>
          <w:tcPr>
            <w:tcW w:w="3369" w:type="dxa"/>
            <w:tcBorders>
              <w:top w:val="nil"/>
              <w:left w:val="nil"/>
              <w:bottom w:val="nil"/>
              <w:right w:val="nil"/>
            </w:tcBorders>
            <w:shd w:val="clear" w:color="auto" w:fill="auto"/>
            <w:vAlign w:val="center"/>
          </w:tcPr>
          <w:p w14:paraId="3C84313B" w14:textId="66836971" w:rsidR="008F68D7" w:rsidRPr="00800B60" w:rsidRDefault="008F68D7" w:rsidP="00682254">
            <w:pPr>
              <w:rPr>
                <w:rFonts w:eastAsia="Calibri"/>
                <w:b/>
                <w:bCs/>
                <w:sz w:val="16"/>
                <w:szCs w:val="16"/>
              </w:rPr>
            </w:pPr>
            <w:r w:rsidRPr="00800B60">
              <w:rPr>
                <w:rFonts w:eastAsia="Calibri"/>
                <w:bCs/>
                <w:color w:val="000000"/>
                <w:sz w:val="16"/>
                <w:szCs w:val="16"/>
              </w:rPr>
              <w:t xml:space="preserve">Slinger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_Ref460258496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w77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66172CF" w14:textId="77777777" w:rsidR="008F68D7" w:rsidRPr="00800B60" w:rsidRDefault="008F68D7" w:rsidP="00682254">
            <w:pPr>
              <w:rPr>
                <w:rFonts w:eastAsia="Calibri"/>
                <w:sz w:val="16"/>
                <w:szCs w:val="16"/>
              </w:rPr>
            </w:pPr>
            <w:r w:rsidRPr="00800B60">
              <w:rPr>
                <w:rFonts w:eastAsia="Calibri"/>
                <w:color w:val="000000"/>
                <w:sz w:val="16"/>
                <w:szCs w:val="16"/>
              </w:rPr>
              <w:t>Netherlands</w:t>
            </w:r>
          </w:p>
        </w:tc>
        <w:tc>
          <w:tcPr>
            <w:tcW w:w="1746" w:type="dxa"/>
            <w:tcBorders>
              <w:top w:val="nil"/>
              <w:left w:val="nil"/>
              <w:bottom w:val="nil"/>
              <w:right w:val="nil"/>
            </w:tcBorders>
            <w:shd w:val="clear" w:color="auto" w:fill="auto"/>
            <w:vAlign w:val="center"/>
          </w:tcPr>
          <w:p w14:paraId="537E48E3" w14:textId="77777777" w:rsidR="008F68D7" w:rsidRPr="00800B60" w:rsidRDefault="008F68D7" w:rsidP="00682254">
            <w:pPr>
              <w:jc w:val="right"/>
              <w:rPr>
                <w:rFonts w:eastAsia="Calibri"/>
                <w:sz w:val="16"/>
                <w:szCs w:val="16"/>
              </w:rPr>
            </w:pPr>
            <w:r w:rsidRPr="00800B60">
              <w:rPr>
                <w:rFonts w:eastAsia="Calibri"/>
                <w:color w:val="000000"/>
                <w:sz w:val="16"/>
                <w:szCs w:val="16"/>
              </w:rPr>
              <w:t>2002–05</w:t>
            </w:r>
          </w:p>
        </w:tc>
        <w:tc>
          <w:tcPr>
            <w:tcW w:w="816" w:type="dxa"/>
            <w:tcBorders>
              <w:top w:val="nil"/>
              <w:left w:val="nil"/>
              <w:bottom w:val="nil"/>
              <w:right w:val="nil"/>
            </w:tcBorders>
            <w:shd w:val="clear" w:color="auto" w:fill="auto"/>
            <w:vAlign w:val="center"/>
          </w:tcPr>
          <w:p w14:paraId="2EBF169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3D173F1" w14:textId="77777777" w:rsidR="008F68D7" w:rsidRPr="00800B60" w:rsidRDefault="008F68D7" w:rsidP="00682254">
            <w:pPr>
              <w:jc w:val="right"/>
              <w:rPr>
                <w:rFonts w:eastAsia="Calibri"/>
                <w:sz w:val="16"/>
                <w:szCs w:val="16"/>
              </w:rPr>
            </w:pPr>
            <w:r w:rsidRPr="00800B60">
              <w:rPr>
                <w:rFonts w:eastAsia="Calibri"/>
                <w:color w:val="000000"/>
                <w:sz w:val="16"/>
                <w:szCs w:val="16"/>
              </w:rPr>
              <w:t>12–15</w:t>
            </w:r>
          </w:p>
        </w:tc>
        <w:tc>
          <w:tcPr>
            <w:tcW w:w="1417" w:type="dxa"/>
            <w:tcBorders>
              <w:top w:val="nil"/>
              <w:left w:val="nil"/>
              <w:bottom w:val="nil"/>
              <w:right w:val="nil"/>
            </w:tcBorders>
            <w:shd w:val="clear" w:color="auto" w:fill="auto"/>
            <w:vAlign w:val="center"/>
          </w:tcPr>
          <w:p w14:paraId="4559D864" w14:textId="77777777" w:rsidR="008F68D7" w:rsidRPr="00800B60" w:rsidRDefault="008F68D7" w:rsidP="00682254">
            <w:pPr>
              <w:jc w:val="right"/>
              <w:rPr>
                <w:rFonts w:eastAsia="Calibri"/>
                <w:sz w:val="16"/>
                <w:szCs w:val="16"/>
              </w:rPr>
            </w:pPr>
            <w:r w:rsidRPr="00800B60">
              <w:rPr>
                <w:rFonts w:eastAsia="Calibri"/>
                <w:color w:val="000000"/>
                <w:sz w:val="16"/>
                <w:szCs w:val="16"/>
              </w:rPr>
              <w:t>53–308</w:t>
            </w:r>
          </w:p>
        </w:tc>
        <w:tc>
          <w:tcPr>
            <w:tcW w:w="1134" w:type="dxa"/>
            <w:tcBorders>
              <w:top w:val="nil"/>
              <w:left w:val="nil"/>
              <w:bottom w:val="nil"/>
              <w:right w:val="nil"/>
            </w:tcBorders>
            <w:shd w:val="clear" w:color="auto" w:fill="auto"/>
            <w:vAlign w:val="center"/>
          </w:tcPr>
          <w:p w14:paraId="22CF4747" w14:textId="77777777" w:rsidR="008F68D7" w:rsidRPr="00800B60" w:rsidRDefault="008F68D7" w:rsidP="00682254">
            <w:pPr>
              <w:jc w:val="right"/>
              <w:rPr>
                <w:rFonts w:eastAsia="Calibri"/>
                <w:sz w:val="16"/>
                <w:szCs w:val="16"/>
              </w:rPr>
            </w:pPr>
            <w:r w:rsidRPr="00800B60">
              <w:rPr>
                <w:rFonts w:eastAsia="Calibri"/>
                <w:color w:val="000000"/>
                <w:sz w:val="16"/>
                <w:szCs w:val="16"/>
              </w:rPr>
              <w:t>1043</w:t>
            </w:r>
          </w:p>
        </w:tc>
        <w:tc>
          <w:tcPr>
            <w:tcW w:w="1028" w:type="dxa"/>
            <w:tcBorders>
              <w:top w:val="nil"/>
              <w:left w:val="nil"/>
              <w:bottom w:val="nil"/>
              <w:right w:val="nil"/>
            </w:tcBorders>
            <w:shd w:val="clear" w:color="auto" w:fill="auto"/>
            <w:vAlign w:val="center"/>
          </w:tcPr>
          <w:p w14:paraId="04EE2532"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3F159DB2"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5FD18DD9" w14:textId="77777777" w:rsidTr="00B13ADF">
        <w:trPr>
          <w:trHeight w:val="284"/>
        </w:trPr>
        <w:tc>
          <w:tcPr>
            <w:tcW w:w="3369" w:type="dxa"/>
            <w:tcBorders>
              <w:top w:val="nil"/>
              <w:bottom w:val="nil"/>
            </w:tcBorders>
            <w:shd w:val="clear" w:color="auto" w:fill="auto"/>
            <w:vAlign w:val="center"/>
          </w:tcPr>
          <w:p w14:paraId="751906DA" w14:textId="5A7111DB" w:rsidR="008F68D7" w:rsidRPr="00800B60" w:rsidRDefault="008F68D7" w:rsidP="00682254">
            <w:pPr>
              <w:rPr>
                <w:rFonts w:eastAsia="Calibri"/>
                <w:b/>
                <w:bCs/>
                <w:sz w:val="16"/>
                <w:szCs w:val="16"/>
              </w:rPr>
            </w:pPr>
            <w:r w:rsidRPr="00800B60">
              <w:rPr>
                <w:rFonts w:eastAsia="Calibri"/>
                <w:bCs/>
                <w:color w:val="000000"/>
                <w:sz w:val="16"/>
                <w:szCs w:val="16"/>
              </w:rPr>
              <w:t xml:space="preserve">van Mechelen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_Ref460255091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w78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C28DB6B" w14:textId="77777777" w:rsidR="008F68D7" w:rsidRPr="00800B60" w:rsidRDefault="008F68D7" w:rsidP="00682254">
            <w:pPr>
              <w:rPr>
                <w:rFonts w:eastAsia="Calibri"/>
                <w:sz w:val="16"/>
                <w:szCs w:val="16"/>
              </w:rPr>
            </w:pPr>
            <w:r w:rsidRPr="00800B60">
              <w:rPr>
                <w:rFonts w:eastAsia="Calibri"/>
                <w:color w:val="000000"/>
                <w:sz w:val="16"/>
                <w:szCs w:val="16"/>
              </w:rPr>
              <w:t>Netherlands</w:t>
            </w:r>
          </w:p>
        </w:tc>
        <w:tc>
          <w:tcPr>
            <w:tcW w:w="1746" w:type="dxa"/>
            <w:tcBorders>
              <w:top w:val="nil"/>
              <w:bottom w:val="nil"/>
            </w:tcBorders>
            <w:shd w:val="clear" w:color="auto" w:fill="auto"/>
            <w:vAlign w:val="center"/>
          </w:tcPr>
          <w:p w14:paraId="26768C63" w14:textId="77777777" w:rsidR="008F68D7" w:rsidRPr="00800B60" w:rsidRDefault="008F68D7" w:rsidP="00682254">
            <w:pPr>
              <w:jc w:val="right"/>
              <w:rPr>
                <w:rFonts w:eastAsia="Calibri"/>
                <w:sz w:val="16"/>
                <w:szCs w:val="16"/>
              </w:rPr>
            </w:pPr>
            <w:r w:rsidRPr="00800B60">
              <w:rPr>
                <w:rFonts w:eastAsia="Calibri"/>
                <w:color w:val="000000"/>
                <w:sz w:val="16"/>
                <w:szCs w:val="16"/>
              </w:rPr>
              <w:t>1987</w:t>
            </w:r>
          </w:p>
        </w:tc>
        <w:tc>
          <w:tcPr>
            <w:tcW w:w="816" w:type="dxa"/>
            <w:tcBorders>
              <w:top w:val="nil"/>
              <w:bottom w:val="nil"/>
            </w:tcBorders>
            <w:shd w:val="clear" w:color="auto" w:fill="auto"/>
            <w:vAlign w:val="center"/>
          </w:tcPr>
          <w:p w14:paraId="2CF476C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97C73D9" w14:textId="77777777" w:rsidR="008F68D7" w:rsidRPr="00800B60" w:rsidRDefault="008F68D7" w:rsidP="00682254">
            <w:pPr>
              <w:jc w:val="right"/>
              <w:rPr>
                <w:rFonts w:eastAsia="Calibri"/>
                <w:sz w:val="16"/>
                <w:szCs w:val="16"/>
              </w:rPr>
            </w:pPr>
            <w:r w:rsidRPr="00800B60">
              <w:rPr>
                <w:rFonts w:eastAsia="Calibri"/>
                <w:color w:val="000000"/>
                <w:sz w:val="16"/>
                <w:szCs w:val="16"/>
              </w:rPr>
              <w:t>12–16</w:t>
            </w:r>
          </w:p>
        </w:tc>
        <w:tc>
          <w:tcPr>
            <w:tcW w:w="1417" w:type="dxa"/>
            <w:tcBorders>
              <w:top w:val="nil"/>
              <w:bottom w:val="nil"/>
            </w:tcBorders>
            <w:shd w:val="clear" w:color="auto" w:fill="auto"/>
            <w:vAlign w:val="center"/>
          </w:tcPr>
          <w:p w14:paraId="76752C56" w14:textId="77777777" w:rsidR="008F68D7" w:rsidRPr="00800B60" w:rsidRDefault="008F68D7" w:rsidP="00682254">
            <w:pPr>
              <w:jc w:val="right"/>
              <w:rPr>
                <w:rFonts w:eastAsia="Calibri"/>
                <w:sz w:val="16"/>
                <w:szCs w:val="16"/>
              </w:rPr>
            </w:pPr>
            <w:r w:rsidRPr="00800B60">
              <w:rPr>
                <w:rFonts w:eastAsia="Calibri"/>
                <w:color w:val="000000"/>
                <w:sz w:val="16"/>
                <w:szCs w:val="16"/>
              </w:rPr>
              <w:t>101–285</w:t>
            </w:r>
          </w:p>
        </w:tc>
        <w:tc>
          <w:tcPr>
            <w:tcW w:w="1134" w:type="dxa"/>
            <w:tcBorders>
              <w:top w:val="nil"/>
              <w:bottom w:val="nil"/>
            </w:tcBorders>
            <w:shd w:val="clear" w:color="auto" w:fill="auto"/>
            <w:vAlign w:val="center"/>
          </w:tcPr>
          <w:p w14:paraId="0832DDA6" w14:textId="77777777" w:rsidR="008F68D7" w:rsidRPr="00800B60" w:rsidRDefault="008F68D7" w:rsidP="00682254">
            <w:pPr>
              <w:jc w:val="right"/>
              <w:rPr>
                <w:rFonts w:eastAsia="Calibri"/>
                <w:sz w:val="16"/>
                <w:szCs w:val="16"/>
              </w:rPr>
            </w:pPr>
            <w:r w:rsidRPr="00800B60">
              <w:rPr>
                <w:rFonts w:eastAsia="Calibri"/>
                <w:color w:val="000000"/>
                <w:sz w:val="16"/>
                <w:szCs w:val="16"/>
              </w:rPr>
              <w:t>1874</w:t>
            </w:r>
          </w:p>
        </w:tc>
        <w:tc>
          <w:tcPr>
            <w:tcW w:w="1028" w:type="dxa"/>
            <w:tcBorders>
              <w:top w:val="nil"/>
              <w:bottom w:val="nil"/>
            </w:tcBorders>
            <w:shd w:val="clear" w:color="auto" w:fill="auto"/>
            <w:vAlign w:val="center"/>
          </w:tcPr>
          <w:p w14:paraId="226DED44"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6E3419E0"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689093E0" w14:textId="77777777" w:rsidTr="00B13ADF">
        <w:trPr>
          <w:trHeight w:val="284"/>
        </w:trPr>
        <w:tc>
          <w:tcPr>
            <w:tcW w:w="3369" w:type="dxa"/>
            <w:tcBorders>
              <w:top w:val="nil"/>
              <w:left w:val="nil"/>
              <w:bottom w:val="nil"/>
              <w:right w:val="nil"/>
            </w:tcBorders>
            <w:shd w:val="clear" w:color="auto" w:fill="auto"/>
            <w:vAlign w:val="center"/>
          </w:tcPr>
          <w:p w14:paraId="053BB832" w14:textId="3EC6D76D" w:rsidR="008F68D7" w:rsidRPr="00800B60" w:rsidRDefault="008F68D7" w:rsidP="00682254">
            <w:pPr>
              <w:rPr>
                <w:rFonts w:eastAsia="Calibri"/>
                <w:b/>
                <w:bCs/>
                <w:sz w:val="16"/>
                <w:szCs w:val="16"/>
              </w:rPr>
            </w:pPr>
            <w:r w:rsidRPr="00800B60">
              <w:rPr>
                <w:rFonts w:eastAsia="Calibri"/>
                <w:bCs/>
                <w:color w:val="000000"/>
                <w:sz w:val="16"/>
                <w:szCs w:val="16"/>
              </w:rPr>
              <w:t xml:space="preserve">Bronikowski &amp; Bronikowska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_Ref460256757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w79</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F15FB07" w14:textId="77777777" w:rsidR="008F68D7" w:rsidRPr="00800B60" w:rsidRDefault="008F68D7" w:rsidP="00682254">
            <w:pPr>
              <w:rPr>
                <w:rFonts w:eastAsia="Calibri"/>
                <w:sz w:val="16"/>
                <w:szCs w:val="16"/>
              </w:rPr>
            </w:pPr>
            <w:r w:rsidRPr="00800B60">
              <w:rPr>
                <w:rFonts w:eastAsia="Calibri"/>
                <w:color w:val="000000"/>
                <w:sz w:val="16"/>
                <w:szCs w:val="16"/>
              </w:rPr>
              <w:t>Poland</w:t>
            </w:r>
          </w:p>
        </w:tc>
        <w:tc>
          <w:tcPr>
            <w:tcW w:w="1746" w:type="dxa"/>
            <w:tcBorders>
              <w:top w:val="nil"/>
              <w:left w:val="nil"/>
              <w:bottom w:val="nil"/>
              <w:right w:val="nil"/>
            </w:tcBorders>
            <w:shd w:val="clear" w:color="auto" w:fill="auto"/>
            <w:vAlign w:val="center"/>
          </w:tcPr>
          <w:p w14:paraId="694C2377" w14:textId="77777777" w:rsidR="008F68D7" w:rsidRPr="00800B60" w:rsidRDefault="008F68D7" w:rsidP="00682254">
            <w:pPr>
              <w:jc w:val="right"/>
              <w:rPr>
                <w:rFonts w:eastAsia="Calibri"/>
                <w:sz w:val="16"/>
                <w:szCs w:val="16"/>
              </w:rPr>
            </w:pPr>
            <w:r w:rsidRPr="00800B60">
              <w:rPr>
                <w:rFonts w:eastAsia="Calibri"/>
                <w:color w:val="000000"/>
                <w:sz w:val="16"/>
                <w:szCs w:val="16"/>
              </w:rPr>
              <w:t>2007?</w:t>
            </w:r>
          </w:p>
        </w:tc>
        <w:tc>
          <w:tcPr>
            <w:tcW w:w="816" w:type="dxa"/>
            <w:tcBorders>
              <w:top w:val="nil"/>
              <w:left w:val="nil"/>
              <w:bottom w:val="nil"/>
              <w:right w:val="nil"/>
            </w:tcBorders>
            <w:shd w:val="clear" w:color="auto" w:fill="auto"/>
            <w:vAlign w:val="center"/>
          </w:tcPr>
          <w:p w14:paraId="28F989F6" w14:textId="77777777" w:rsidR="008F68D7" w:rsidRPr="00800B60" w:rsidRDefault="008F68D7" w:rsidP="00682254">
            <w:pPr>
              <w:rPr>
                <w:rFonts w:eastAsia="Calibri"/>
                <w:sz w:val="16"/>
                <w:szCs w:val="16"/>
              </w:rPr>
            </w:pPr>
            <w:r w:rsidRPr="00800B60">
              <w:rPr>
                <w:rFonts w:eastAsia="Calibri"/>
                <w:color w:val="000000"/>
                <w:sz w:val="16"/>
                <w:szCs w:val="16"/>
              </w:rPr>
              <w:t>B</w:t>
            </w:r>
          </w:p>
        </w:tc>
        <w:tc>
          <w:tcPr>
            <w:tcW w:w="1027" w:type="dxa"/>
            <w:tcBorders>
              <w:top w:val="nil"/>
              <w:left w:val="nil"/>
              <w:bottom w:val="nil"/>
              <w:right w:val="nil"/>
            </w:tcBorders>
            <w:shd w:val="clear" w:color="auto" w:fill="auto"/>
            <w:vAlign w:val="center"/>
          </w:tcPr>
          <w:p w14:paraId="082E7444" w14:textId="77777777" w:rsidR="008F68D7" w:rsidRPr="00800B60" w:rsidRDefault="008F68D7" w:rsidP="00682254">
            <w:pPr>
              <w:jc w:val="right"/>
              <w:rPr>
                <w:rFonts w:eastAsia="Calibri"/>
                <w:sz w:val="16"/>
                <w:szCs w:val="16"/>
              </w:rPr>
            </w:pPr>
            <w:r w:rsidRPr="00800B60">
              <w:rPr>
                <w:rFonts w:eastAsia="Calibri"/>
                <w:color w:val="000000"/>
                <w:sz w:val="16"/>
                <w:szCs w:val="16"/>
              </w:rPr>
              <w:t>13–14</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792F1CA2" w14:textId="77777777" w:rsidR="008F68D7" w:rsidRPr="00800B60" w:rsidRDefault="008F68D7" w:rsidP="00682254">
            <w:pPr>
              <w:jc w:val="right"/>
              <w:rPr>
                <w:rFonts w:eastAsia="Calibri"/>
                <w:sz w:val="16"/>
                <w:szCs w:val="16"/>
              </w:rPr>
            </w:pPr>
            <w:r w:rsidRPr="00800B60">
              <w:rPr>
                <w:rFonts w:eastAsia="Calibri"/>
                <w:color w:val="000000"/>
                <w:sz w:val="16"/>
                <w:szCs w:val="16"/>
              </w:rPr>
              <w:t>84–115</w:t>
            </w:r>
          </w:p>
        </w:tc>
        <w:tc>
          <w:tcPr>
            <w:tcW w:w="1134" w:type="dxa"/>
            <w:tcBorders>
              <w:top w:val="nil"/>
              <w:left w:val="nil"/>
              <w:bottom w:val="nil"/>
              <w:right w:val="nil"/>
            </w:tcBorders>
            <w:shd w:val="clear" w:color="auto" w:fill="auto"/>
            <w:vAlign w:val="center"/>
          </w:tcPr>
          <w:p w14:paraId="1F6A5B14" w14:textId="77777777" w:rsidR="008F68D7" w:rsidRPr="00800B60" w:rsidRDefault="008F68D7" w:rsidP="00682254">
            <w:pPr>
              <w:jc w:val="right"/>
              <w:rPr>
                <w:rFonts w:eastAsia="Calibri"/>
                <w:sz w:val="16"/>
                <w:szCs w:val="16"/>
              </w:rPr>
            </w:pPr>
            <w:r w:rsidRPr="00800B60">
              <w:rPr>
                <w:rFonts w:eastAsia="Calibri"/>
                <w:color w:val="000000"/>
                <w:sz w:val="16"/>
                <w:szCs w:val="16"/>
              </w:rPr>
              <w:t>314</w:t>
            </w:r>
          </w:p>
        </w:tc>
        <w:tc>
          <w:tcPr>
            <w:tcW w:w="1028" w:type="dxa"/>
            <w:tcBorders>
              <w:top w:val="nil"/>
              <w:left w:val="nil"/>
              <w:bottom w:val="nil"/>
              <w:right w:val="nil"/>
            </w:tcBorders>
            <w:shd w:val="clear" w:color="auto" w:fill="auto"/>
            <w:vAlign w:val="center"/>
          </w:tcPr>
          <w:p w14:paraId="4E34DB37"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5CCABBB9"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836C539" w14:textId="77777777" w:rsidTr="00B13ADF">
        <w:trPr>
          <w:trHeight w:val="284"/>
        </w:trPr>
        <w:tc>
          <w:tcPr>
            <w:tcW w:w="3369" w:type="dxa"/>
            <w:tcBorders>
              <w:top w:val="nil"/>
              <w:bottom w:val="nil"/>
            </w:tcBorders>
            <w:shd w:val="clear" w:color="auto" w:fill="auto"/>
            <w:vAlign w:val="center"/>
          </w:tcPr>
          <w:p w14:paraId="0D85F941" w14:textId="6D433468" w:rsidR="008F68D7" w:rsidRPr="00800B60" w:rsidRDefault="008F68D7" w:rsidP="00682254">
            <w:pPr>
              <w:rPr>
                <w:rFonts w:eastAsia="Calibri"/>
                <w:b/>
                <w:bCs/>
                <w:sz w:val="16"/>
                <w:szCs w:val="16"/>
              </w:rPr>
            </w:pPr>
            <w:r w:rsidRPr="00800B60">
              <w:rPr>
                <w:rFonts w:eastAsia="Calibri"/>
                <w:bCs/>
                <w:color w:val="000000"/>
                <w:sz w:val="16"/>
                <w:szCs w:val="16"/>
              </w:rPr>
              <w:t xml:space="preserve">Maciaszek &amp; Osinski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_Ref460258565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w80</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7B7F645" w14:textId="77777777" w:rsidR="008F68D7" w:rsidRPr="00800B60" w:rsidRDefault="008F68D7" w:rsidP="00682254">
            <w:pPr>
              <w:rPr>
                <w:rFonts w:eastAsia="Calibri"/>
                <w:sz w:val="16"/>
                <w:szCs w:val="16"/>
              </w:rPr>
            </w:pPr>
            <w:r w:rsidRPr="00800B60">
              <w:rPr>
                <w:rFonts w:eastAsia="Calibri"/>
                <w:color w:val="000000"/>
                <w:sz w:val="16"/>
                <w:szCs w:val="16"/>
              </w:rPr>
              <w:t>Poland</w:t>
            </w:r>
          </w:p>
        </w:tc>
        <w:tc>
          <w:tcPr>
            <w:tcW w:w="1746" w:type="dxa"/>
            <w:tcBorders>
              <w:top w:val="nil"/>
              <w:bottom w:val="nil"/>
            </w:tcBorders>
            <w:shd w:val="clear" w:color="auto" w:fill="auto"/>
            <w:vAlign w:val="center"/>
          </w:tcPr>
          <w:p w14:paraId="176FB619" w14:textId="77777777" w:rsidR="008F68D7" w:rsidRPr="00800B60" w:rsidRDefault="008F68D7" w:rsidP="00682254">
            <w:pPr>
              <w:jc w:val="right"/>
              <w:rPr>
                <w:rFonts w:eastAsia="Calibri"/>
                <w:sz w:val="16"/>
                <w:szCs w:val="16"/>
              </w:rPr>
            </w:pPr>
            <w:r w:rsidRPr="00800B60">
              <w:rPr>
                <w:rFonts w:eastAsia="Calibri"/>
                <w:color w:val="000000"/>
                <w:sz w:val="16"/>
                <w:szCs w:val="16"/>
              </w:rPr>
              <w:t>1999?</w:t>
            </w:r>
          </w:p>
        </w:tc>
        <w:tc>
          <w:tcPr>
            <w:tcW w:w="816" w:type="dxa"/>
            <w:tcBorders>
              <w:top w:val="nil"/>
              <w:bottom w:val="nil"/>
            </w:tcBorders>
            <w:shd w:val="clear" w:color="auto" w:fill="auto"/>
            <w:vAlign w:val="center"/>
          </w:tcPr>
          <w:p w14:paraId="33A9885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9DF5DDA" w14:textId="77777777" w:rsidR="008F68D7" w:rsidRPr="00800B60" w:rsidRDefault="008F68D7" w:rsidP="00682254">
            <w:pPr>
              <w:jc w:val="right"/>
              <w:rPr>
                <w:rFonts w:eastAsia="Calibri"/>
                <w:sz w:val="16"/>
                <w:szCs w:val="16"/>
              </w:rPr>
            </w:pPr>
            <w:r w:rsidRPr="00800B60">
              <w:rPr>
                <w:rFonts w:eastAsia="Calibri"/>
                <w:color w:val="000000"/>
                <w:sz w:val="16"/>
                <w:szCs w:val="16"/>
              </w:rPr>
              <w:t>13–14</w:t>
            </w:r>
          </w:p>
        </w:tc>
        <w:tc>
          <w:tcPr>
            <w:tcW w:w="1417" w:type="dxa"/>
            <w:tcBorders>
              <w:top w:val="nil"/>
              <w:bottom w:val="nil"/>
            </w:tcBorders>
            <w:shd w:val="clear" w:color="auto" w:fill="auto"/>
            <w:vAlign w:val="center"/>
          </w:tcPr>
          <w:p w14:paraId="5920202D" w14:textId="77777777" w:rsidR="008F68D7" w:rsidRPr="00800B60" w:rsidRDefault="008F68D7" w:rsidP="00682254">
            <w:pPr>
              <w:jc w:val="right"/>
              <w:rPr>
                <w:rFonts w:eastAsia="Calibri"/>
                <w:sz w:val="16"/>
                <w:szCs w:val="16"/>
              </w:rPr>
            </w:pPr>
            <w:r w:rsidRPr="00800B60">
              <w:rPr>
                <w:rFonts w:eastAsia="Calibri"/>
                <w:color w:val="000000"/>
                <w:sz w:val="16"/>
                <w:szCs w:val="16"/>
              </w:rPr>
              <w:t>297–371</w:t>
            </w:r>
          </w:p>
        </w:tc>
        <w:tc>
          <w:tcPr>
            <w:tcW w:w="1134" w:type="dxa"/>
            <w:tcBorders>
              <w:top w:val="nil"/>
              <w:bottom w:val="nil"/>
            </w:tcBorders>
            <w:shd w:val="clear" w:color="auto" w:fill="auto"/>
            <w:vAlign w:val="center"/>
          </w:tcPr>
          <w:p w14:paraId="407F5017" w14:textId="77777777" w:rsidR="008F68D7" w:rsidRPr="00800B60" w:rsidRDefault="008F68D7" w:rsidP="00682254">
            <w:pPr>
              <w:jc w:val="right"/>
              <w:rPr>
                <w:rFonts w:eastAsia="Calibri"/>
                <w:sz w:val="16"/>
                <w:szCs w:val="16"/>
              </w:rPr>
            </w:pPr>
            <w:r w:rsidRPr="00800B60">
              <w:rPr>
                <w:rFonts w:eastAsia="Calibri"/>
                <w:color w:val="000000"/>
                <w:sz w:val="16"/>
                <w:szCs w:val="16"/>
              </w:rPr>
              <w:t>668</w:t>
            </w:r>
          </w:p>
        </w:tc>
        <w:tc>
          <w:tcPr>
            <w:tcW w:w="1028" w:type="dxa"/>
            <w:tcBorders>
              <w:top w:val="nil"/>
              <w:bottom w:val="nil"/>
            </w:tcBorders>
            <w:shd w:val="clear" w:color="auto" w:fill="auto"/>
            <w:vAlign w:val="center"/>
          </w:tcPr>
          <w:p w14:paraId="6F3051D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2BC10DAF"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50D45FB9" w14:textId="77777777" w:rsidTr="00B13ADF">
        <w:trPr>
          <w:trHeight w:val="284"/>
        </w:trPr>
        <w:tc>
          <w:tcPr>
            <w:tcW w:w="3369" w:type="dxa"/>
            <w:tcBorders>
              <w:top w:val="nil"/>
              <w:left w:val="nil"/>
              <w:bottom w:val="nil"/>
              <w:right w:val="nil"/>
            </w:tcBorders>
            <w:shd w:val="clear" w:color="auto" w:fill="auto"/>
            <w:vAlign w:val="center"/>
          </w:tcPr>
          <w:p w14:paraId="5838DC98" w14:textId="463E6262" w:rsidR="008F68D7" w:rsidRPr="00800B60" w:rsidRDefault="008F68D7" w:rsidP="00682254">
            <w:pPr>
              <w:rPr>
                <w:rFonts w:eastAsia="Calibri"/>
                <w:b/>
                <w:bCs/>
                <w:sz w:val="16"/>
                <w:szCs w:val="16"/>
              </w:rPr>
            </w:pPr>
            <w:r w:rsidRPr="00800B60">
              <w:rPr>
                <w:rFonts w:eastAsia="Calibri"/>
                <w:bCs/>
                <w:color w:val="000000"/>
                <w:sz w:val="16"/>
                <w:szCs w:val="16"/>
              </w:rPr>
              <w:t xml:space="preserve">Mleczko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_Ref460258571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w81</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18739899" w14:textId="77777777" w:rsidR="008F68D7" w:rsidRPr="00800B60" w:rsidRDefault="008F68D7" w:rsidP="00682254">
            <w:pPr>
              <w:rPr>
                <w:rFonts w:eastAsia="Calibri"/>
                <w:sz w:val="16"/>
                <w:szCs w:val="16"/>
              </w:rPr>
            </w:pPr>
            <w:r w:rsidRPr="00800B60">
              <w:rPr>
                <w:rFonts w:eastAsia="Calibri"/>
                <w:color w:val="000000"/>
                <w:sz w:val="16"/>
                <w:szCs w:val="16"/>
              </w:rPr>
              <w:t>Poland</w:t>
            </w:r>
          </w:p>
        </w:tc>
        <w:tc>
          <w:tcPr>
            <w:tcW w:w="1746" w:type="dxa"/>
            <w:tcBorders>
              <w:top w:val="nil"/>
              <w:left w:val="nil"/>
              <w:bottom w:val="nil"/>
              <w:right w:val="nil"/>
            </w:tcBorders>
            <w:shd w:val="clear" w:color="auto" w:fill="auto"/>
            <w:vAlign w:val="center"/>
          </w:tcPr>
          <w:p w14:paraId="25B1F635" w14:textId="77777777" w:rsidR="008F68D7" w:rsidRPr="00800B60" w:rsidRDefault="008F68D7" w:rsidP="00682254">
            <w:pPr>
              <w:jc w:val="right"/>
              <w:rPr>
                <w:rFonts w:eastAsia="Calibri"/>
                <w:sz w:val="16"/>
                <w:szCs w:val="16"/>
              </w:rPr>
            </w:pPr>
            <w:r w:rsidRPr="00800B60">
              <w:rPr>
                <w:rFonts w:eastAsia="Calibri"/>
                <w:color w:val="000000"/>
                <w:sz w:val="16"/>
                <w:szCs w:val="16"/>
              </w:rPr>
              <w:t>1991–92</w:t>
            </w:r>
          </w:p>
        </w:tc>
        <w:tc>
          <w:tcPr>
            <w:tcW w:w="816" w:type="dxa"/>
            <w:tcBorders>
              <w:top w:val="nil"/>
              <w:left w:val="nil"/>
              <w:bottom w:val="nil"/>
              <w:right w:val="nil"/>
            </w:tcBorders>
            <w:shd w:val="clear" w:color="auto" w:fill="auto"/>
            <w:vAlign w:val="center"/>
          </w:tcPr>
          <w:p w14:paraId="373F13D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9E7F41F" w14:textId="77777777" w:rsidR="008F68D7" w:rsidRPr="00800B60" w:rsidRDefault="008F68D7" w:rsidP="00682254">
            <w:pPr>
              <w:jc w:val="right"/>
              <w:rPr>
                <w:rFonts w:eastAsia="Calibri"/>
                <w:sz w:val="16"/>
                <w:szCs w:val="16"/>
              </w:rPr>
            </w:pPr>
            <w:r w:rsidRPr="00800B60">
              <w:rPr>
                <w:rFonts w:eastAsia="Calibri"/>
                <w:color w:val="000000"/>
                <w:sz w:val="16"/>
                <w:szCs w:val="16"/>
              </w:rPr>
              <w:t>15–17</w:t>
            </w:r>
          </w:p>
        </w:tc>
        <w:tc>
          <w:tcPr>
            <w:tcW w:w="1417" w:type="dxa"/>
            <w:tcBorders>
              <w:top w:val="nil"/>
              <w:left w:val="nil"/>
              <w:bottom w:val="nil"/>
              <w:right w:val="nil"/>
            </w:tcBorders>
            <w:shd w:val="clear" w:color="auto" w:fill="auto"/>
            <w:vAlign w:val="center"/>
          </w:tcPr>
          <w:p w14:paraId="228D0FC5" w14:textId="77777777" w:rsidR="008F68D7" w:rsidRPr="00800B60" w:rsidRDefault="008F68D7" w:rsidP="00682254">
            <w:pPr>
              <w:jc w:val="right"/>
              <w:rPr>
                <w:rFonts w:eastAsia="Calibri"/>
                <w:sz w:val="16"/>
                <w:szCs w:val="16"/>
              </w:rPr>
            </w:pPr>
            <w:r w:rsidRPr="00800B60">
              <w:rPr>
                <w:rFonts w:eastAsia="Calibri"/>
                <w:color w:val="000000"/>
                <w:sz w:val="16"/>
                <w:szCs w:val="16"/>
              </w:rPr>
              <w:t>198–303</w:t>
            </w:r>
          </w:p>
        </w:tc>
        <w:tc>
          <w:tcPr>
            <w:tcW w:w="1134" w:type="dxa"/>
            <w:tcBorders>
              <w:top w:val="nil"/>
              <w:left w:val="nil"/>
              <w:bottom w:val="nil"/>
              <w:right w:val="nil"/>
            </w:tcBorders>
            <w:shd w:val="clear" w:color="auto" w:fill="auto"/>
            <w:vAlign w:val="center"/>
          </w:tcPr>
          <w:p w14:paraId="18A2CF7C" w14:textId="77777777" w:rsidR="008F68D7" w:rsidRPr="00800B60" w:rsidRDefault="008F68D7" w:rsidP="00682254">
            <w:pPr>
              <w:jc w:val="right"/>
              <w:rPr>
                <w:rFonts w:eastAsia="Calibri"/>
                <w:sz w:val="16"/>
                <w:szCs w:val="16"/>
              </w:rPr>
            </w:pPr>
            <w:r w:rsidRPr="00800B60">
              <w:rPr>
                <w:rFonts w:eastAsia="Calibri"/>
                <w:color w:val="000000"/>
                <w:sz w:val="16"/>
                <w:szCs w:val="16"/>
              </w:rPr>
              <w:t>1431</w:t>
            </w:r>
          </w:p>
        </w:tc>
        <w:tc>
          <w:tcPr>
            <w:tcW w:w="1028" w:type="dxa"/>
            <w:tcBorders>
              <w:top w:val="nil"/>
              <w:left w:val="nil"/>
              <w:bottom w:val="nil"/>
              <w:right w:val="nil"/>
            </w:tcBorders>
            <w:shd w:val="clear" w:color="auto" w:fill="auto"/>
            <w:vAlign w:val="center"/>
          </w:tcPr>
          <w:p w14:paraId="38FE967F"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19E066CC"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71F55F2A" w14:textId="77777777" w:rsidTr="00B13ADF">
        <w:trPr>
          <w:trHeight w:val="284"/>
        </w:trPr>
        <w:tc>
          <w:tcPr>
            <w:tcW w:w="3369" w:type="dxa"/>
            <w:tcBorders>
              <w:top w:val="nil"/>
              <w:bottom w:val="nil"/>
            </w:tcBorders>
            <w:shd w:val="clear" w:color="auto" w:fill="auto"/>
            <w:vAlign w:val="center"/>
          </w:tcPr>
          <w:p w14:paraId="7E691E36" w14:textId="625112F4" w:rsidR="008F68D7" w:rsidRPr="00800B60" w:rsidRDefault="008F68D7" w:rsidP="00682254">
            <w:pPr>
              <w:rPr>
                <w:rFonts w:eastAsia="Calibri"/>
                <w:b/>
                <w:bCs/>
                <w:sz w:val="16"/>
                <w:szCs w:val="16"/>
              </w:rPr>
            </w:pPr>
            <w:r w:rsidRPr="00800B60">
              <w:rPr>
                <w:rFonts w:eastAsia="Calibri"/>
                <w:bCs/>
                <w:color w:val="000000"/>
                <w:sz w:val="16"/>
                <w:szCs w:val="16"/>
              </w:rPr>
              <w:t xml:space="preserve">Pilicz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_Ref460256782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w82</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1B8EDF0" w14:textId="77777777" w:rsidR="008F68D7" w:rsidRPr="00800B60" w:rsidRDefault="008F68D7" w:rsidP="00682254">
            <w:pPr>
              <w:rPr>
                <w:rFonts w:eastAsia="Calibri"/>
                <w:sz w:val="16"/>
                <w:szCs w:val="16"/>
              </w:rPr>
            </w:pPr>
            <w:r w:rsidRPr="00800B60">
              <w:rPr>
                <w:rFonts w:eastAsia="Calibri"/>
                <w:color w:val="000000"/>
                <w:sz w:val="16"/>
                <w:szCs w:val="16"/>
              </w:rPr>
              <w:t>Poland</w:t>
            </w:r>
          </w:p>
        </w:tc>
        <w:tc>
          <w:tcPr>
            <w:tcW w:w="1746" w:type="dxa"/>
            <w:tcBorders>
              <w:top w:val="nil"/>
              <w:bottom w:val="nil"/>
            </w:tcBorders>
            <w:shd w:val="clear" w:color="auto" w:fill="auto"/>
            <w:vAlign w:val="center"/>
          </w:tcPr>
          <w:p w14:paraId="4E8CCE74" w14:textId="77777777" w:rsidR="008F68D7" w:rsidRPr="00800B60" w:rsidRDefault="008F68D7" w:rsidP="00682254">
            <w:pPr>
              <w:jc w:val="right"/>
              <w:rPr>
                <w:rFonts w:eastAsia="Calibri"/>
                <w:sz w:val="16"/>
                <w:szCs w:val="16"/>
              </w:rPr>
            </w:pPr>
            <w:r w:rsidRPr="00800B60">
              <w:rPr>
                <w:rFonts w:eastAsia="Calibri"/>
                <w:color w:val="000000"/>
                <w:sz w:val="16"/>
                <w:szCs w:val="16"/>
              </w:rPr>
              <w:t>1999</w:t>
            </w:r>
          </w:p>
        </w:tc>
        <w:tc>
          <w:tcPr>
            <w:tcW w:w="816" w:type="dxa"/>
            <w:tcBorders>
              <w:top w:val="nil"/>
              <w:bottom w:val="nil"/>
            </w:tcBorders>
            <w:shd w:val="clear" w:color="auto" w:fill="auto"/>
            <w:vAlign w:val="center"/>
          </w:tcPr>
          <w:p w14:paraId="0AD90FC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44403F9B" w14:textId="77777777" w:rsidR="008F68D7" w:rsidRPr="00800B60" w:rsidRDefault="008F68D7" w:rsidP="00682254">
            <w:pPr>
              <w:jc w:val="right"/>
              <w:rPr>
                <w:rFonts w:eastAsia="Calibri"/>
                <w:sz w:val="16"/>
                <w:szCs w:val="16"/>
              </w:rPr>
            </w:pPr>
            <w:r w:rsidRPr="00800B60">
              <w:rPr>
                <w:rFonts w:eastAsia="Calibri"/>
                <w:color w:val="000000"/>
                <w:sz w:val="16"/>
                <w:szCs w:val="16"/>
              </w:rPr>
              <w:t>13–17</w:t>
            </w:r>
          </w:p>
        </w:tc>
        <w:tc>
          <w:tcPr>
            <w:tcW w:w="1417" w:type="dxa"/>
            <w:tcBorders>
              <w:top w:val="nil"/>
              <w:bottom w:val="nil"/>
            </w:tcBorders>
            <w:shd w:val="clear" w:color="auto" w:fill="auto"/>
            <w:vAlign w:val="center"/>
          </w:tcPr>
          <w:p w14:paraId="6FD4FB1E" w14:textId="77777777" w:rsidR="008F68D7" w:rsidRPr="00800B60" w:rsidRDefault="008F68D7" w:rsidP="00682254">
            <w:pPr>
              <w:jc w:val="right"/>
              <w:rPr>
                <w:rFonts w:eastAsia="Calibri"/>
                <w:sz w:val="16"/>
                <w:szCs w:val="16"/>
              </w:rPr>
            </w:pPr>
            <w:r w:rsidRPr="00800B60">
              <w:rPr>
                <w:rFonts w:eastAsia="Calibri"/>
                <w:color w:val="000000"/>
                <w:sz w:val="16"/>
                <w:szCs w:val="16"/>
              </w:rPr>
              <w:t>2055–3470</w:t>
            </w:r>
          </w:p>
        </w:tc>
        <w:tc>
          <w:tcPr>
            <w:tcW w:w="1134" w:type="dxa"/>
            <w:tcBorders>
              <w:top w:val="nil"/>
              <w:bottom w:val="nil"/>
            </w:tcBorders>
            <w:shd w:val="clear" w:color="auto" w:fill="auto"/>
            <w:vAlign w:val="center"/>
          </w:tcPr>
          <w:p w14:paraId="58B2979F" w14:textId="77777777" w:rsidR="008F68D7" w:rsidRPr="00800B60" w:rsidRDefault="008F68D7" w:rsidP="00682254">
            <w:pPr>
              <w:jc w:val="right"/>
              <w:rPr>
                <w:rFonts w:eastAsia="Calibri"/>
                <w:sz w:val="16"/>
                <w:szCs w:val="16"/>
              </w:rPr>
            </w:pPr>
            <w:r w:rsidRPr="00800B60">
              <w:rPr>
                <w:rFonts w:eastAsia="Calibri"/>
                <w:color w:val="000000"/>
                <w:sz w:val="16"/>
                <w:szCs w:val="16"/>
              </w:rPr>
              <w:t>20482</w:t>
            </w:r>
          </w:p>
        </w:tc>
        <w:tc>
          <w:tcPr>
            <w:tcW w:w="1028" w:type="dxa"/>
            <w:tcBorders>
              <w:top w:val="nil"/>
              <w:bottom w:val="nil"/>
            </w:tcBorders>
            <w:shd w:val="clear" w:color="auto" w:fill="auto"/>
            <w:vAlign w:val="center"/>
          </w:tcPr>
          <w:p w14:paraId="566F93FD"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118D39F6"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30E52E69" w14:textId="77777777" w:rsidTr="00B13ADF">
        <w:trPr>
          <w:trHeight w:val="284"/>
        </w:trPr>
        <w:tc>
          <w:tcPr>
            <w:tcW w:w="3369" w:type="dxa"/>
            <w:tcBorders>
              <w:top w:val="nil"/>
              <w:left w:val="nil"/>
              <w:bottom w:val="nil"/>
              <w:right w:val="nil"/>
            </w:tcBorders>
            <w:shd w:val="clear" w:color="auto" w:fill="auto"/>
            <w:vAlign w:val="center"/>
          </w:tcPr>
          <w:p w14:paraId="6D50D56D" w14:textId="5B51142C" w:rsidR="008F68D7" w:rsidRPr="00800B60" w:rsidRDefault="008F68D7" w:rsidP="00682254">
            <w:pPr>
              <w:rPr>
                <w:rFonts w:eastAsia="Calibri"/>
                <w:b/>
                <w:bCs/>
                <w:sz w:val="16"/>
                <w:szCs w:val="16"/>
              </w:rPr>
            </w:pPr>
            <w:r w:rsidRPr="00800B60">
              <w:rPr>
                <w:rFonts w:eastAsia="Calibri"/>
                <w:bCs/>
                <w:color w:val="000000"/>
                <w:sz w:val="16"/>
                <w:szCs w:val="16"/>
              </w:rPr>
              <w:t xml:space="preserve">Coelho-Silva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_Ref460256864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w83</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118AA83" w14:textId="77777777" w:rsidR="008F68D7" w:rsidRPr="00800B60" w:rsidRDefault="008F68D7" w:rsidP="00682254">
            <w:pPr>
              <w:rPr>
                <w:rFonts w:eastAsia="Calibri"/>
                <w:sz w:val="16"/>
                <w:szCs w:val="16"/>
              </w:rPr>
            </w:pPr>
            <w:r w:rsidRPr="00800B60">
              <w:rPr>
                <w:rFonts w:eastAsia="Calibri"/>
                <w:color w:val="000000"/>
                <w:sz w:val="16"/>
                <w:szCs w:val="16"/>
              </w:rPr>
              <w:t>Portugal</w:t>
            </w:r>
          </w:p>
        </w:tc>
        <w:tc>
          <w:tcPr>
            <w:tcW w:w="1746" w:type="dxa"/>
            <w:tcBorders>
              <w:top w:val="nil"/>
              <w:left w:val="nil"/>
              <w:bottom w:val="nil"/>
              <w:right w:val="nil"/>
            </w:tcBorders>
            <w:shd w:val="clear" w:color="auto" w:fill="auto"/>
            <w:vAlign w:val="center"/>
          </w:tcPr>
          <w:p w14:paraId="3A523D6E" w14:textId="77777777" w:rsidR="008F68D7" w:rsidRPr="00800B60" w:rsidRDefault="008F68D7" w:rsidP="00682254">
            <w:pPr>
              <w:jc w:val="right"/>
              <w:rPr>
                <w:rFonts w:eastAsia="Calibri"/>
                <w:sz w:val="16"/>
                <w:szCs w:val="16"/>
              </w:rPr>
            </w:pPr>
            <w:r w:rsidRPr="00800B60">
              <w:rPr>
                <w:rFonts w:eastAsia="Calibri"/>
                <w:color w:val="000000"/>
                <w:sz w:val="16"/>
                <w:szCs w:val="16"/>
              </w:rPr>
              <w:t>2008–09</w:t>
            </w:r>
          </w:p>
        </w:tc>
        <w:tc>
          <w:tcPr>
            <w:tcW w:w="816" w:type="dxa"/>
            <w:tcBorders>
              <w:top w:val="nil"/>
              <w:left w:val="nil"/>
              <w:bottom w:val="nil"/>
              <w:right w:val="nil"/>
            </w:tcBorders>
            <w:shd w:val="clear" w:color="auto" w:fill="auto"/>
            <w:vAlign w:val="center"/>
          </w:tcPr>
          <w:p w14:paraId="000B76A3"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2D2FE3D" w14:textId="77777777" w:rsidR="008F68D7" w:rsidRPr="00800B60" w:rsidRDefault="008F68D7" w:rsidP="00682254">
            <w:pPr>
              <w:jc w:val="right"/>
              <w:rPr>
                <w:rFonts w:eastAsia="Calibri"/>
                <w:sz w:val="16"/>
                <w:szCs w:val="16"/>
              </w:rPr>
            </w:pPr>
            <w:r w:rsidRPr="00800B60">
              <w:rPr>
                <w:rFonts w:eastAsia="Calibri"/>
                <w:color w:val="000000"/>
                <w:sz w:val="16"/>
                <w:szCs w:val="16"/>
              </w:rPr>
              <w:t>9–16</w:t>
            </w:r>
          </w:p>
        </w:tc>
        <w:tc>
          <w:tcPr>
            <w:tcW w:w="1417" w:type="dxa"/>
            <w:tcBorders>
              <w:top w:val="nil"/>
              <w:left w:val="nil"/>
              <w:bottom w:val="nil"/>
              <w:right w:val="nil"/>
            </w:tcBorders>
            <w:shd w:val="clear" w:color="auto" w:fill="auto"/>
            <w:vAlign w:val="center"/>
          </w:tcPr>
          <w:p w14:paraId="03705EC1" w14:textId="77777777" w:rsidR="008F68D7" w:rsidRPr="00800B60" w:rsidRDefault="008F68D7" w:rsidP="00682254">
            <w:pPr>
              <w:jc w:val="right"/>
              <w:rPr>
                <w:rFonts w:eastAsia="Calibri"/>
                <w:sz w:val="16"/>
                <w:szCs w:val="16"/>
              </w:rPr>
            </w:pPr>
            <w:r w:rsidRPr="00800B60">
              <w:rPr>
                <w:rFonts w:eastAsia="Calibri"/>
                <w:color w:val="000000"/>
                <w:sz w:val="16"/>
                <w:szCs w:val="16"/>
              </w:rPr>
              <w:t>61–143</w:t>
            </w:r>
          </w:p>
        </w:tc>
        <w:tc>
          <w:tcPr>
            <w:tcW w:w="1134" w:type="dxa"/>
            <w:tcBorders>
              <w:top w:val="nil"/>
              <w:left w:val="nil"/>
              <w:bottom w:val="nil"/>
              <w:right w:val="nil"/>
            </w:tcBorders>
            <w:shd w:val="clear" w:color="auto" w:fill="auto"/>
            <w:vAlign w:val="center"/>
          </w:tcPr>
          <w:p w14:paraId="08EFC525" w14:textId="77777777" w:rsidR="008F68D7" w:rsidRPr="00800B60" w:rsidRDefault="008F68D7" w:rsidP="00682254">
            <w:pPr>
              <w:jc w:val="right"/>
              <w:rPr>
                <w:rFonts w:eastAsia="Calibri"/>
                <w:sz w:val="16"/>
                <w:szCs w:val="16"/>
              </w:rPr>
            </w:pPr>
            <w:r w:rsidRPr="00800B60">
              <w:rPr>
                <w:rFonts w:eastAsia="Calibri"/>
                <w:color w:val="000000"/>
                <w:sz w:val="16"/>
                <w:szCs w:val="16"/>
              </w:rPr>
              <w:t>1654</w:t>
            </w:r>
          </w:p>
        </w:tc>
        <w:tc>
          <w:tcPr>
            <w:tcW w:w="1028" w:type="dxa"/>
            <w:tcBorders>
              <w:top w:val="nil"/>
              <w:left w:val="nil"/>
              <w:bottom w:val="nil"/>
              <w:right w:val="nil"/>
            </w:tcBorders>
            <w:shd w:val="clear" w:color="auto" w:fill="auto"/>
            <w:vAlign w:val="center"/>
          </w:tcPr>
          <w:p w14:paraId="716AC44D"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27F9B017"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062755" w:rsidRPr="00800B60" w14:paraId="19FABB20" w14:textId="77777777" w:rsidTr="00B13ADF">
        <w:trPr>
          <w:trHeight w:val="284"/>
        </w:trPr>
        <w:tc>
          <w:tcPr>
            <w:tcW w:w="3369" w:type="dxa"/>
            <w:tcBorders>
              <w:top w:val="nil"/>
              <w:bottom w:val="nil"/>
            </w:tcBorders>
            <w:shd w:val="clear" w:color="auto" w:fill="auto"/>
            <w:vAlign w:val="center"/>
          </w:tcPr>
          <w:p w14:paraId="633233A1" w14:textId="5E6D95D8" w:rsidR="00062755" w:rsidRPr="00800B60" w:rsidRDefault="00062755" w:rsidP="00682254">
            <w:pPr>
              <w:rPr>
                <w:rFonts w:eastAsia="Calibri"/>
                <w:b/>
                <w:bCs/>
                <w:sz w:val="16"/>
                <w:szCs w:val="16"/>
              </w:rPr>
            </w:pPr>
            <w:r>
              <w:rPr>
                <w:rFonts w:eastAsia="Calibri"/>
                <w:bCs/>
                <w:color w:val="000000"/>
                <w:sz w:val="16"/>
                <w:szCs w:val="16"/>
              </w:rPr>
              <w:t>Marques-Vidal et al.</w:t>
            </w:r>
            <w:r w:rsidR="00272A46" w:rsidRPr="00272A46">
              <w:rPr>
                <w:rFonts w:eastAsia="Calibri"/>
                <w:bCs/>
                <w:color w:val="000000"/>
                <w:sz w:val="16"/>
                <w:szCs w:val="16"/>
                <w:vertAlign w:val="superscript"/>
              </w:rPr>
              <w:fldChar w:fldCharType="begin"/>
            </w:r>
            <w:r w:rsidR="00272A46" w:rsidRPr="00272A46">
              <w:rPr>
                <w:rFonts w:eastAsia="Calibri"/>
                <w:bCs/>
                <w:color w:val="000000"/>
                <w:sz w:val="16"/>
                <w:szCs w:val="16"/>
                <w:vertAlign w:val="superscript"/>
              </w:rPr>
              <w:instrText xml:space="preserve"> REF _Ref334476552 \r \h </w:instrText>
            </w:r>
            <w:r w:rsidR="00272A46" w:rsidRPr="00272A46">
              <w:rPr>
                <w:rFonts w:eastAsia="Calibri"/>
                <w:bCs/>
                <w:color w:val="000000"/>
                <w:sz w:val="16"/>
                <w:szCs w:val="16"/>
                <w:vertAlign w:val="superscript"/>
              </w:rPr>
            </w:r>
            <w:r w:rsidR="00272A46" w:rsidRPr="00272A46">
              <w:rPr>
                <w:rFonts w:eastAsia="Calibri"/>
                <w:bCs/>
                <w:color w:val="000000"/>
                <w:sz w:val="16"/>
                <w:szCs w:val="16"/>
                <w:vertAlign w:val="superscript"/>
              </w:rPr>
              <w:fldChar w:fldCharType="separate"/>
            </w:r>
            <w:r w:rsidR="00D06138">
              <w:rPr>
                <w:rFonts w:eastAsia="Calibri"/>
                <w:bCs/>
                <w:color w:val="000000"/>
                <w:sz w:val="16"/>
                <w:szCs w:val="16"/>
                <w:vertAlign w:val="superscript"/>
              </w:rPr>
              <w:t>w84</w:t>
            </w:r>
            <w:r w:rsidR="00272A46" w:rsidRPr="00272A46">
              <w:rPr>
                <w:rFonts w:eastAsia="Calibri"/>
                <w:bCs/>
                <w:color w:val="000000"/>
                <w:sz w:val="16"/>
                <w:szCs w:val="16"/>
                <w:vertAlign w:val="superscript"/>
              </w:rPr>
              <w:fldChar w:fldCharType="end"/>
            </w:r>
            <w:r w:rsidRPr="00800B60">
              <w:rPr>
                <w:rFonts w:eastAsia="Calibri"/>
                <w:bCs/>
                <w:color w:val="000000"/>
                <w:sz w:val="16"/>
                <w:szCs w:val="16"/>
              </w:rPr>
              <w:t xml:space="preserve"> </w:t>
            </w:r>
          </w:p>
        </w:tc>
        <w:tc>
          <w:tcPr>
            <w:tcW w:w="1514" w:type="dxa"/>
            <w:tcBorders>
              <w:top w:val="nil"/>
              <w:bottom w:val="nil"/>
            </w:tcBorders>
            <w:shd w:val="clear" w:color="auto" w:fill="auto"/>
            <w:vAlign w:val="center"/>
          </w:tcPr>
          <w:p w14:paraId="17F39E41" w14:textId="594AF661" w:rsidR="00062755" w:rsidRPr="00800B60" w:rsidRDefault="00062755" w:rsidP="00682254">
            <w:pPr>
              <w:rPr>
                <w:rFonts w:eastAsia="Calibri"/>
                <w:sz w:val="16"/>
                <w:szCs w:val="16"/>
              </w:rPr>
            </w:pPr>
            <w:r w:rsidRPr="00800B60">
              <w:rPr>
                <w:rFonts w:eastAsia="Calibri"/>
                <w:color w:val="000000"/>
                <w:sz w:val="16"/>
                <w:szCs w:val="16"/>
              </w:rPr>
              <w:t>Portugal</w:t>
            </w:r>
          </w:p>
        </w:tc>
        <w:tc>
          <w:tcPr>
            <w:tcW w:w="1746" w:type="dxa"/>
            <w:tcBorders>
              <w:top w:val="nil"/>
              <w:bottom w:val="nil"/>
            </w:tcBorders>
            <w:shd w:val="clear" w:color="auto" w:fill="auto"/>
            <w:vAlign w:val="center"/>
          </w:tcPr>
          <w:p w14:paraId="780AD344" w14:textId="2C93B204" w:rsidR="00062755" w:rsidRPr="00800B60" w:rsidRDefault="00062755" w:rsidP="00062755">
            <w:pPr>
              <w:jc w:val="right"/>
              <w:rPr>
                <w:rFonts w:eastAsia="Calibri"/>
                <w:sz w:val="16"/>
                <w:szCs w:val="16"/>
              </w:rPr>
            </w:pPr>
            <w:r w:rsidRPr="00800B60">
              <w:rPr>
                <w:rFonts w:eastAsia="Calibri"/>
                <w:color w:val="000000"/>
                <w:sz w:val="16"/>
                <w:szCs w:val="16"/>
              </w:rPr>
              <w:t>200</w:t>
            </w:r>
            <w:r>
              <w:rPr>
                <w:rFonts w:eastAsia="Calibri"/>
                <w:color w:val="000000"/>
                <w:sz w:val="16"/>
                <w:szCs w:val="16"/>
              </w:rPr>
              <w:t>0</w:t>
            </w:r>
            <w:r w:rsidRPr="00800B60">
              <w:rPr>
                <w:rFonts w:eastAsia="Calibri"/>
                <w:color w:val="000000"/>
                <w:sz w:val="16"/>
                <w:szCs w:val="16"/>
              </w:rPr>
              <w:t>–02</w:t>
            </w:r>
          </w:p>
        </w:tc>
        <w:tc>
          <w:tcPr>
            <w:tcW w:w="816" w:type="dxa"/>
            <w:tcBorders>
              <w:top w:val="nil"/>
              <w:bottom w:val="nil"/>
            </w:tcBorders>
            <w:shd w:val="clear" w:color="auto" w:fill="auto"/>
            <w:vAlign w:val="center"/>
          </w:tcPr>
          <w:p w14:paraId="5257C59F" w14:textId="3DF9A111" w:rsidR="00062755" w:rsidRPr="00800B60" w:rsidRDefault="00062755"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C455096" w14:textId="4A7DFAF5" w:rsidR="00062755" w:rsidRPr="00800B60" w:rsidRDefault="00062755" w:rsidP="00682254">
            <w:pPr>
              <w:jc w:val="right"/>
              <w:rPr>
                <w:rFonts w:eastAsia="Calibri"/>
                <w:sz w:val="16"/>
                <w:szCs w:val="16"/>
              </w:rPr>
            </w:pPr>
            <w:r w:rsidRPr="00800B60">
              <w:rPr>
                <w:rFonts w:eastAsia="Calibri"/>
                <w:color w:val="000000"/>
                <w:sz w:val="16"/>
                <w:szCs w:val="16"/>
              </w:rPr>
              <w:t>11–17</w:t>
            </w:r>
          </w:p>
        </w:tc>
        <w:tc>
          <w:tcPr>
            <w:tcW w:w="1417" w:type="dxa"/>
            <w:tcBorders>
              <w:top w:val="nil"/>
              <w:bottom w:val="nil"/>
            </w:tcBorders>
            <w:shd w:val="clear" w:color="auto" w:fill="auto"/>
            <w:vAlign w:val="center"/>
          </w:tcPr>
          <w:p w14:paraId="5A314C94" w14:textId="59D0A3BF" w:rsidR="00062755" w:rsidRPr="00800B60" w:rsidRDefault="00062755" w:rsidP="00682254">
            <w:pPr>
              <w:jc w:val="right"/>
              <w:rPr>
                <w:rFonts w:eastAsia="Calibri"/>
                <w:sz w:val="16"/>
                <w:szCs w:val="16"/>
              </w:rPr>
            </w:pPr>
            <w:r w:rsidRPr="00800B60">
              <w:rPr>
                <w:rFonts w:eastAsia="Calibri"/>
                <w:color w:val="000000"/>
                <w:sz w:val="16"/>
                <w:szCs w:val="16"/>
              </w:rPr>
              <w:t>80–250</w:t>
            </w:r>
          </w:p>
        </w:tc>
        <w:tc>
          <w:tcPr>
            <w:tcW w:w="1134" w:type="dxa"/>
            <w:tcBorders>
              <w:top w:val="nil"/>
              <w:bottom w:val="nil"/>
            </w:tcBorders>
            <w:shd w:val="clear" w:color="auto" w:fill="auto"/>
            <w:vAlign w:val="center"/>
          </w:tcPr>
          <w:p w14:paraId="3053AB8C" w14:textId="4CBEE1AC" w:rsidR="00062755" w:rsidRPr="00800B60" w:rsidRDefault="00062755" w:rsidP="00682254">
            <w:pPr>
              <w:jc w:val="right"/>
              <w:rPr>
                <w:rFonts w:eastAsia="Calibri"/>
                <w:sz w:val="16"/>
                <w:szCs w:val="16"/>
              </w:rPr>
            </w:pPr>
            <w:r w:rsidRPr="00800B60">
              <w:rPr>
                <w:rFonts w:eastAsia="Calibri"/>
                <w:color w:val="000000"/>
                <w:sz w:val="16"/>
                <w:szCs w:val="16"/>
              </w:rPr>
              <w:t>2169</w:t>
            </w:r>
          </w:p>
        </w:tc>
        <w:tc>
          <w:tcPr>
            <w:tcW w:w="1028" w:type="dxa"/>
            <w:tcBorders>
              <w:top w:val="nil"/>
              <w:bottom w:val="nil"/>
            </w:tcBorders>
            <w:shd w:val="clear" w:color="auto" w:fill="auto"/>
            <w:vAlign w:val="center"/>
          </w:tcPr>
          <w:p w14:paraId="14E8F546" w14:textId="3FC35780" w:rsidR="00062755" w:rsidRPr="00800B60" w:rsidRDefault="00062755"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481648FC" w14:textId="64BE3259" w:rsidR="00062755" w:rsidRPr="00800B60" w:rsidRDefault="00062755" w:rsidP="00682254">
            <w:pPr>
              <w:rPr>
                <w:rFonts w:eastAsia="Calibri"/>
                <w:sz w:val="16"/>
                <w:szCs w:val="16"/>
              </w:rPr>
            </w:pPr>
            <w:r w:rsidRPr="00800B60">
              <w:rPr>
                <w:rFonts w:eastAsia="Calibri"/>
                <w:color w:val="000000"/>
                <w:sz w:val="16"/>
                <w:szCs w:val="16"/>
              </w:rPr>
              <w:t>C</w:t>
            </w:r>
          </w:p>
        </w:tc>
      </w:tr>
      <w:tr w:rsidR="00062755" w:rsidRPr="00800B60" w14:paraId="0B2897AE" w14:textId="77777777" w:rsidTr="00B13ADF">
        <w:trPr>
          <w:trHeight w:val="284"/>
        </w:trPr>
        <w:tc>
          <w:tcPr>
            <w:tcW w:w="3369" w:type="dxa"/>
            <w:tcBorders>
              <w:top w:val="nil"/>
              <w:left w:val="nil"/>
              <w:bottom w:val="nil"/>
              <w:right w:val="nil"/>
            </w:tcBorders>
            <w:shd w:val="clear" w:color="auto" w:fill="auto"/>
            <w:vAlign w:val="center"/>
          </w:tcPr>
          <w:p w14:paraId="42E96A5B" w14:textId="3F6C6741" w:rsidR="00062755" w:rsidRPr="00800B60" w:rsidRDefault="00062755" w:rsidP="00682254">
            <w:pPr>
              <w:rPr>
                <w:rFonts w:eastAsia="Calibri"/>
                <w:b/>
                <w:bCs/>
                <w:sz w:val="16"/>
                <w:szCs w:val="16"/>
              </w:rPr>
            </w:pPr>
            <w:r w:rsidRPr="00800B60">
              <w:rPr>
                <w:rFonts w:eastAsia="Calibri"/>
                <w:bCs/>
                <w:color w:val="000000"/>
                <w:sz w:val="16"/>
                <w:szCs w:val="16"/>
              </w:rPr>
              <w:t xml:space="preserve">Marta et al. </w:t>
            </w:r>
            <w:r w:rsidRPr="00800B60">
              <w:rPr>
                <w:rFonts w:eastAsia="Calibri"/>
                <w:bCs/>
                <w:color w:val="000000"/>
                <w:sz w:val="16"/>
                <w:szCs w:val="16"/>
                <w:vertAlign w:val="superscript"/>
              </w:rPr>
              <w:fldChar w:fldCharType="begin"/>
            </w:r>
            <w:r w:rsidRPr="00800B60">
              <w:rPr>
                <w:rFonts w:eastAsia="Calibri"/>
                <w:bCs/>
                <w:color w:val="000000"/>
                <w:sz w:val="16"/>
                <w:szCs w:val="16"/>
                <w:vertAlign w:val="superscript"/>
              </w:rPr>
              <w:instrText xml:space="preserve"> REF _Ref460258588 \r \h  \* MERGEFORMAT </w:instrText>
            </w:r>
            <w:r w:rsidRPr="00800B60">
              <w:rPr>
                <w:rFonts w:eastAsia="Calibri"/>
                <w:bCs/>
                <w:color w:val="000000"/>
                <w:sz w:val="16"/>
                <w:szCs w:val="16"/>
                <w:vertAlign w:val="superscript"/>
              </w:rPr>
            </w:r>
            <w:r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w85</w:t>
            </w:r>
            <w:r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FA1F396" w14:textId="76D1513F" w:rsidR="00062755" w:rsidRPr="00800B60" w:rsidRDefault="00062755" w:rsidP="00682254">
            <w:pPr>
              <w:rPr>
                <w:rFonts w:eastAsia="Calibri"/>
                <w:sz w:val="16"/>
                <w:szCs w:val="16"/>
              </w:rPr>
            </w:pPr>
            <w:r w:rsidRPr="00800B60">
              <w:rPr>
                <w:rFonts w:eastAsia="Calibri"/>
                <w:color w:val="000000"/>
                <w:sz w:val="16"/>
                <w:szCs w:val="16"/>
              </w:rPr>
              <w:t>Portugal</w:t>
            </w:r>
          </w:p>
        </w:tc>
        <w:tc>
          <w:tcPr>
            <w:tcW w:w="1746" w:type="dxa"/>
            <w:tcBorders>
              <w:top w:val="nil"/>
              <w:left w:val="nil"/>
              <w:bottom w:val="nil"/>
              <w:right w:val="nil"/>
            </w:tcBorders>
            <w:shd w:val="clear" w:color="auto" w:fill="auto"/>
            <w:vAlign w:val="center"/>
          </w:tcPr>
          <w:p w14:paraId="530A82C1" w14:textId="05D01063" w:rsidR="00062755" w:rsidRPr="00800B60" w:rsidRDefault="00062755" w:rsidP="00682254">
            <w:pPr>
              <w:jc w:val="right"/>
              <w:rPr>
                <w:rFonts w:eastAsia="Calibri"/>
                <w:sz w:val="16"/>
                <w:szCs w:val="16"/>
              </w:rPr>
            </w:pPr>
            <w:r w:rsidRPr="00800B60">
              <w:rPr>
                <w:rFonts w:eastAsia="Calibri"/>
                <w:color w:val="000000"/>
                <w:sz w:val="16"/>
                <w:szCs w:val="16"/>
              </w:rPr>
              <w:t>2011</w:t>
            </w:r>
          </w:p>
        </w:tc>
        <w:tc>
          <w:tcPr>
            <w:tcW w:w="816" w:type="dxa"/>
            <w:tcBorders>
              <w:top w:val="nil"/>
              <w:left w:val="nil"/>
              <w:bottom w:val="nil"/>
              <w:right w:val="nil"/>
            </w:tcBorders>
            <w:shd w:val="clear" w:color="auto" w:fill="auto"/>
            <w:vAlign w:val="center"/>
          </w:tcPr>
          <w:p w14:paraId="554707F8" w14:textId="267037EC" w:rsidR="00062755" w:rsidRPr="00800B60" w:rsidRDefault="00062755"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109977A" w14:textId="3275EF5C" w:rsidR="00062755" w:rsidRPr="00800B60" w:rsidRDefault="00062755" w:rsidP="00682254">
            <w:pPr>
              <w:jc w:val="right"/>
              <w:rPr>
                <w:rFonts w:eastAsia="Calibri"/>
                <w:sz w:val="16"/>
                <w:szCs w:val="16"/>
              </w:rPr>
            </w:pPr>
            <w:r w:rsidRPr="00800B60">
              <w:rPr>
                <w:rFonts w:eastAsia="Calibri"/>
                <w:color w:val="000000"/>
                <w:sz w:val="16"/>
                <w:szCs w:val="16"/>
              </w:rPr>
              <w:t>10–11</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0804E9C2" w14:textId="6A1E4D35" w:rsidR="00062755" w:rsidRPr="00800B60" w:rsidRDefault="00062755" w:rsidP="00682254">
            <w:pPr>
              <w:jc w:val="right"/>
              <w:rPr>
                <w:rFonts w:eastAsia="Calibri"/>
                <w:sz w:val="16"/>
                <w:szCs w:val="16"/>
              </w:rPr>
            </w:pPr>
            <w:r w:rsidRPr="00800B60">
              <w:rPr>
                <w:rFonts w:eastAsia="Calibri"/>
                <w:color w:val="000000"/>
                <w:sz w:val="16"/>
                <w:szCs w:val="16"/>
              </w:rPr>
              <w:t>47–105</w:t>
            </w:r>
          </w:p>
        </w:tc>
        <w:tc>
          <w:tcPr>
            <w:tcW w:w="1134" w:type="dxa"/>
            <w:tcBorders>
              <w:top w:val="nil"/>
              <w:left w:val="nil"/>
              <w:bottom w:val="nil"/>
              <w:right w:val="nil"/>
            </w:tcBorders>
            <w:shd w:val="clear" w:color="auto" w:fill="auto"/>
            <w:vAlign w:val="center"/>
          </w:tcPr>
          <w:p w14:paraId="3F886110" w14:textId="2D6EC6DB" w:rsidR="00062755" w:rsidRPr="00800B60" w:rsidRDefault="00062755" w:rsidP="00682254">
            <w:pPr>
              <w:jc w:val="right"/>
              <w:rPr>
                <w:rFonts w:eastAsia="Calibri"/>
                <w:sz w:val="16"/>
                <w:szCs w:val="16"/>
              </w:rPr>
            </w:pPr>
            <w:r w:rsidRPr="00800B60">
              <w:rPr>
                <w:rFonts w:eastAsia="Calibri"/>
                <w:color w:val="000000"/>
                <w:sz w:val="16"/>
                <w:szCs w:val="16"/>
              </w:rPr>
              <w:t>201</w:t>
            </w:r>
          </w:p>
        </w:tc>
        <w:tc>
          <w:tcPr>
            <w:tcW w:w="1028" w:type="dxa"/>
            <w:tcBorders>
              <w:top w:val="nil"/>
              <w:left w:val="nil"/>
              <w:bottom w:val="nil"/>
              <w:right w:val="nil"/>
            </w:tcBorders>
            <w:shd w:val="clear" w:color="auto" w:fill="auto"/>
            <w:vAlign w:val="center"/>
          </w:tcPr>
          <w:p w14:paraId="6E007562" w14:textId="6D00D4F8" w:rsidR="00062755" w:rsidRPr="00800B60" w:rsidRDefault="00062755"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22A410E3" w14:textId="4C4AB045" w:rsidR="00062755" w:rsidRPr="00800B60" w:rsidRDefault="00062755" w:rsidP="00682254">
            <w:pPr>
              <w:rPr>
                <w:rFonts w:eastAsia="Calibri"/>
                <w:sz w:val="16"/>
                <w:szCs w:val="16"/>
              </w:rPr>
            </w:pPr>
            <w:r w:rsidRPr="00800B60">
              <w:rPr>
                <w:rFonts w:eastAsia="Calibri"/>
                <w:color w:val="000000"/>
                <w:sz w:val="16"/>
                <w:szCs w:val="16"/>
              </w:rPr>
              <w:t>C</w:t>
            </w:r>
          </w:p>
        </w:tc>
      </w:tr>
      <w:tr w:rsidR="00062755" w:rsidRPr="00800B60" w14:paraId="0BA4ABFA" w14:textId="77777777" w:rsidTr="00B13ADF">
        <w:trPr>
          <w:trHeight w:val="284"/>
        </w:trPr>
        <w:tc>
          <w:tcPr>
            <w:tcW w:w="3369" w:type="dxa"/>
            <w:tcBorders>
              <w:top w:val="nil"/>
              <w:bottom w:val="nil"/>
            </w:tcBorders>
            <w:shd w:val="clear" w:color="auto" w:fill="auto"/>
            <w:vAlign w:val="center"/>
          </w:tcPr>
          <w:p w14:paraId="219D5ECF" w14:textId="68592A92" w:rsidR="00062755" w:rsidRDefault="00062755" w:rsidP="00062755">
            <w:pPr>
              <w:rPr>
                <w:rFonts w:eastAsia="Calibri"/>
                <w:bCs/>
                <w:color w:val="000000"/>
                <w:sz w:val="16"/>
                <w:szCs w:val="16"/>
              </w:rPr>
            </w:pPr>
            <w:r w:rsidRPr="00800B60">
              <w:rPr>
                <w:rFonts w:eastAsia="Calibri"/>
                <w:bCs/>
                <w:color w:val="000000"/>
                <w:sz w:val="16"/>
                <w:szCs w:val="16"/>
              </w:rPr>
              <w:t xml:space="preserve">Mota et al. </w:t>
            </w:r>
            <w:r w:rsidRPr="00800B60">
              <w:rPr>
                <w:rFonts w:eastAsia="Calibri"/>
                <w:bCs/>
                <w:color w:val="000000"/>
                <w:sz w:val="16"/>
                <w:szCs w:val="16"/>
                <w:vertAlign w:val="superscript"/>
              </w:rPr>
              <w:fldChar w:fldCharType="begin"/>
            </w:r>
            <w:r w:rsidRPr="00800B60">
              <w:rPr>
                <w:rFonts w:eastAsia="Calibri"/>
                <w:bCs/>
                <w:color w:val="000000"/>
                <w:sz w:val="16"/>
                <w:szCs w:val="16"/>
                <w:vertAlign w:val="superscript"/>
              </w:rPr>
              <w:instrText xml:space="preserve"> REF _Ref460258598 \r \h  \* MERGEFORMAT </w:instrText>
            </w:r>
            <w:r w:rsidRPr="00800B60">
              <w:rPr>
                <w:rFonts w:eastAsia="Calibri"/>
                <w:bCs/>
                <w:color w:val="000000"/>
                <w:sz w:val="16"/>
                <w:szCs w:val="16"/>
                <w:vertAlign w:val="superscript"/>
              </w:rPr>
            </w:r>
            <w:r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w86</w:t>
            </w:r>
            <w:r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D4AF78D" w14:textId="3FC30545" w:rsidR="00062755" w:rsidRPr="00800B60" w:rsidRDefault="00062755" w:rsidP="00682254">
            <w:pPr>
              <w:rPr>
                <w:rFonts w:eastAsia="Calibri"/>
                <w:color w:val="000000"/>
                <w:sz w:val="16"/>
                <w:szCs w:val="16"/>
              </w:rPr>
            </w:pPr>
            <w:r w:rsidRPr="00800B60">
              <w:rPr>
                <w:rFonts w:eastAsia="Calibri"/>
                <w:color w:val="000000"/>
                <w:sz w:val="16"/>
                <w:szCs w:val="16"/>
              </w:rPr>
              <w:t>Portugal</w:t>
            </w:r>
          </w:p>
        </w:tc>
        <w:tc>
          <w:tcPr>
            <w:tcW w:w="1746" w:type="dxa"/>
            <w:tcBorders>
              <w:top w:val="nil"/>
              <w:bottom w:val="nil"/>
            </w:tcBorders>
            <w:shd w:val="clear" w:color="auto" w:fill="auto"/>
            <w:vAlign w:val="center"/>
          </w:tcPr>
          <w:p w14:paraId="3007B996" w14:textId="37AE06ED" w:rsidR="00062755" w:rsidRPr="00800B60" w:rsidRDefault="00062755" w:rsidP="00682254">
            <w:pPr>
              <w:jc w:val="right"/>
              <w:rPr>
                <w:rFonts w:eastAsia="Calibri"/>
                <w:color w:val="000000"/>
                <w:sz w:val="16"/>
                <w:szCs w:val="16"/>
              </w:rPr>
            </w:pPr>
            <w:r w:rsidRPr="00800B60">
              <w:rPr>
                <w:rFonts w:eastAsia="Calibri"/>
                <w:color w:val="000000"/>
                <w:sz w:val="16"/>
                <w:szCs w:val="16"/>
              </w:rPr>
              <w:t>1998–00</w:t>
            </w:r>
          </w:p>
        </w:tc>
        <w:tc>
          <w:tcPr>
            <w:tcW w:w="816" w:type="dxa"/>
            <w:tcBorders>
              <w:top w:val="nil"/>
              <w:bottom w:val="nil"/>
            </w:tcBorders>
            <w:shd w:val="clear" w:color="auto" w:fill="auto"/>
            <w:vAlign w:val="center"/>
          </w:tcPr>
          <w:p w14:paraId="33676F68" w14:textId="2A4C8A4A" w:rsidR="00062755" w:rsidRPr="00800B60" w:rsidRDefault="00062755" w:rsidP="00682254">
            <w:pPr>
              <w:rPr>
                <w:rFonts w:eastAsia="Calibri"/>
                <w:color w:val="000000"/>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229C04D" w14:textId="55620AB4" w:rsidR="00062755" w:rsidRPr="00800B60" w:rsidRDefault="00062755" w:rsidP="00682254">
            <w:pPr>
              <w:jc w:val="right"/>
              <w:rPr>
                <w:rFonts w:eastAsia="Calibri"/>
                <w:color w:val="000000"/>
                <w:sz w:val="16"/>
                <w:szCs w:val="16"/>
              </w:rPr>
            </w:pPr>
            <w:r w:rsidRPr="00800B60">
              <w:rPr>
                <w:rFonts w:eastAsia="Calibri"/>
                <w:color w:val="000000"/>
                <w:sz w:val="16"/>
                <w:szCs w:val="16"/>
              </w:rPr>
              <w:t>9</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36C30372" w14:textId="2D4182B8" w:rsidR="00062755" w:rsidRPr="00800B60" w:rsidRDefault="00062755" w:rsidP="00682254">
            <w:pPr>
              <w:jc w:val="right"/>
              <w:rPr>
                <w:rFonts w:eastAsia="Calibri"/>
                <w:color w:val="000000"/>
                <w:sz w:val="16"/>
                <w:szCs w:val="16"/>
              </w:rPr>
            </w:pPr>
            <w:r w:rsidRPr="00800B60">
              <w:rPr>
                <w:rFonts w:eastAsia="Calibri"/>
                <w:color w:val="000000"/>
                <w:sz w:val="16"/>
                <w:szCs w:val="16"/>
              </w:rPr>
              <w:t>59–61</w:t>
            </w:r>
          </w:p>
        </w:tc>
        <w:tc>
          <w:tcPr>
            <w:tcW w:w="1134" w:type="dxa"/>
            <w:tcBorders>
              <w:top w:val="nil"/>
              <w:bottom w:val="nil"/>
            </w:tcBorders>
            <w:shd w:val="clear" w:color="auto" w:fill="auto"/>
            <w:vAlign w:val="center"/>
          </w:tcPr>
          <w:p w14:paraId="7267EC1A" w14:textId="454092D4" w:rsidR="00062755" w:rsidRPr="00800B60" w:rsidRDefault="00062755" w:rsidP="00682254">
            <w:pPr>
              <w:jc w:val="right"/>
              <w:rPr>
                <w:rFonts w:eastAsia="Calibri"/>
                <w:color w:val="000000"/>
                <w:sz w:val="16"/>
                <w:szCs w:val="16"/>
              </w:rPr>
            </w:pPr>
            <w:r w:rsidRPr="00800B60">
              <w:rPr>
                <w:rFonts w:eastAsia="Calibri"/>
                <w:color w:val="000000"/>
                <w:sz w:val="16"/>
                <w:szCs w:val="16"/>
              </w:rPr>
              <w:t>120</w:t>
            </w:r>
          </w:p>
        </w:tc>
        <w:tc>
          <w:tcPr>
            <w:tcW w:w="1028" w:type="dxa"/>
            <w:tcBorders>
              <w:top w:val="nil"/>
              <w:bottom w:val="nil"/>
            </w:tcBorders>
            <w:shd w:val="clear" w:color="auto" w:fill="auto"/>
            <w:vAlign w:val="center"/>
          </w:tcPr>
          <w:p w14:paraId="17D98A6C" w14:textId="594D9B84" w:rsidR="00062755" w:rsidRPr="00800B60" w:rsidRDefault="00062755" w:rsidP="00682254">
            <w:pPr>
              <w:rPr>
                <w:rFonts w:eastAsia="Calibri"/>
                <w:color w:val="000000"/>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FA01725" w14:textId="11540241" w:rsidR="00062755" w:rsidRPr="00800B60" w:rsidRDefault="00062755" w:rsidP="00682254">
            <w:pPr>
              <w:rPr>
                <w:rFonts w:eastAsia="Calibri"/>
                <w:color w:val="000000"/>
                <w:sz w:val="16"/>
                <w:szCs w:val="16"/>
              </w:rPr>
            </w:pPr>
            <w:r w:rsidRPr="00800B60">
              <w:rPr>
                <w:rFonts w:eastAsia="Calibri"/>
                <w:color w:val="000000"/>
                <w:sz w:val="16"/>
                <w:szCs w:val="16"/>
              </w:rPr>
              <w:t>C</w:t>
            </w:r>
          </w:p>
        </w:tc>
      </w:tr>
      <w:tr w:rsidR="008F68D7" w:rsidRPr="00800B60" w14:paraId="46BB582A" w14:textId="77777777" w:rsidTr="00B13ADF">
        <w:trPr>
          <w:trHeight w:val="284"/>
        </w:trPr>
        <w:tc>
          <w:tcPr>
            <w:tcW w:w="3369" w:type="dxa"/>
            <w:tcBorders>
              <w:top w:val="nil"/>
              <w:left w:val="nil"/>
              <w:bottom w:val="nil"/>
              <w:right w:val="nil"/>
            </w:tcBorders>
            <w:shd w:val="clear" w:color="auto" w:fill="auto"/>
            <w:vAlign w:val="center"/>
          </w:tcPr>
          <w:p w14:paraId="55E2582D" w14:textId="163B9FC7" w:rsidR="008F68D7" w:rsidRPr="00800B60" w:rsidRDefault="008F68D7" w:rsidP="00682254">
            <w:pPr>
              <w:rPr>
                <w:rFonts w:eastAsia="Calibri"/>
                <w:b/>
                <w:bCs/>
                <w:sz w:val="16"/>
                <w:szCs w:val="16"/>
              </w:rPr>
            </w:pPr>
            <w:r w:rsidRPr="00800B60">
              <w:rPr>
                <w:rFonts w:eastAsia="Calibri"/>
                <w:bCs/>
                <w:color w:val="000000"/>
                <w:sz w:val="16"/>
                <w:szCs w:val="16"/>
              </w:rPr>
              <w:t xml:space="preserve">Rodrigues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_Ref460258609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675DA697" w14:textId="77777777" w:rsidR="008F68D7" w:rsidRPr="00800B60" w:rsidRDefault="008F68D7" w:rsidP="00682254">
            <w:pPr>
              <w:rPr>
                <w:rFonts w:eastAsia="Calibri"/>
                <w:sz w:val="16"/>
                <w:szCs w:val="16"/>
              </w:rPr>
            </w:pPr>
            <w:r w:rsidRPr="00800B60">
              <w:rPr>
                <w:rFonts w:eastAsia="Calibri"/>
                <w:color w:val="000000"/>
                <w:sz w:val="16"/>
                <w:szCs w:val="16"/>
              </w:rPr>
              <w:t>Portugal</w:t>
            </w:r>
          </w:p>
        </w:tc>
        <w:tc>
          <w:tcPr>
            <w:tcW w:w="1746" w:type="dxa"/>
            <w:tcBorders>
              <w:top w:val="nil"/>
              <w:left w:val="nil"/>
              <w:bottom w:val="nil"/>
              <w:right w:val="nil"/>
            </w:tcBorders>
            <w:shd w:val="clear" w:color="auto" w:fill="auto"/>
            <w:vAlign w:val="center"/>
          </w:tcPr>
          <w:p w14:paraId="0ECCCC72" w14:textId="77777777" w:rsidR="008F68D7" w:rsidRPr="00800B60" w:rsidRDefault="008F68D7" w:rsidP="00682254">
            <w:pPr>
              <w:jc w:val="right"/>
              <w:rPr>
                <w:rFonts w:eastAsia="Calibri"/>
                <w:sz w:val="16"/>
                <w:szCs w:val="16"/>
              </w:rPr>
            </w:pPr>
            <w:r w:rsidRPr="00800B60">
              <w:rPr>
                <w:rFonts w:eastAsia="Calibri"/>
                <w:color w:val="000000"/>
                <w:sz w:val="16"/>
                <w:szCs w:val="16"/>
              </w:rPr>
              <w:t>1997–00, 2006</w:t>
            </w:r>
          </w:p>
        </w:tc>
        <w:tc>
          <w:tcPr>
            <w:tcW w:w="816" w:type="dxa"/>
            <w:tcBorders>
              <w:top w:val="nil"/>
              <w:left w:val="nil"/>
              <w:bottom w:val="nil"/>
              <w:right w:val="nil"/>
            </w:tcBorders>
            <w:shd w:val="clear" w:color="auto" w:fill="auto"/>
            <w:vAlign w:val="center"/>
          </w:tcPr>
          <w:p w14:paraId="61CBDFDE"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558392A" w14:textId="77777777" w:rsidR="008F68D7" w:rsidRPr="00800B60" w:rsidRDefault="008F68D7" w:rsidP="00682254">
            <w:pPr>
              <w:jc w:val="right"/>
              <w:rPr>
                <w:rFonts w:eastAsia="Calibri"/>
                <w:sz w:val="16"/>
                <w:szCs w:val="16"/>
              </w:rPr>
            </w:pPr>
            <w:r w:rsidRPr="00800B60">
              <w:rPr>
                <w:rFonts w:eastAsia="Calibri"/>
                <w:color w:val="000000"/>
                <w:sz w:val="16"/>
                <w:szCs w:val="16"/>
              </w:rPr>
              <w:t>9–15</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0495E138" w14:textId="77777777" w:rsidR="008F68D7" w:rsidRPr="00800B60" w:rsidRDefault="008F68D7" w:rsidP="00682254">
            <w:pPr>
              <w:jc w:val="right"/>
              <w:rPr>
                <w:rFonts w:eastAsia="Calibri"/>
                <w:sz w:val="16"/>
                <w:szCs w:val="16"/>
              </w:rPr>
            </w:pPr>
            <w:r w:rsidRPr="00800B60">
              <w:rPr>
                <w:rFonts w:eastAsia="Calibri"/>
                <w:color w:val="000000"/>
                <w:sz w:val="16"/>
                <w:szCs w:val="16"/>
              </w:rPr>
              <w:t>52–168</w:t>
            </w:r>
          </w:p>
        </w:tc>
        <w:tc>
          <w:tcPr>
            <w:tcW w:w="1134" w:type="dxa"/>
            <w:tcBorders>
              <w:top w:val="nil"/>
              <w:left w:val="nil"/>
              <w:bottom w:val="nil"/>
              <w:right w:val="nil"/>
            </w:tcBorders>
            <w:shd w:val="clear" w:color="auto" w:fill="auto"/>
            <w:vAlign w:val="center"/>
          </w:tcPr>
          <w:p w14:paraId="04EDD679" w14:textId="77777777" w:rsidR="008F68D7" w:rsidRPr="00800B60" w:rsidRDefault="008F68D7" w:rsidP="00682254">
            <w:pPr>
              <w:jc w:val="right"/>
              <w:rPr>
                <w:rFonts w:eastAsia="Calibri"/>
                <w:sz w:val="16"/>
                <w:szCs w:val="16"/>
              </w:rPr>
            </w:pPr>
            <w:r w:rsidRPr="00800B60">
              <w:rPr>
                <w:rFonts w:eastAsia="Calibri"/>
                <w:color w:val="000000"/>
                <w:sz w:val="16"/>
                <w:szCs w:val="16"/>
              </w:rPr>
              <w:t>835</w:t>
            </w:r>
          </w:p>
        </w:tc>
        <w:tc>
          <w:tcPr>
            <w:tcW w:w="1028" w:type="dxa"/>
            <w:tcBorders>
              <w:top w:val="nil"/>
              <w:left w:val="nil"/>
              <w:bottom w:val="nil"/>
              <w:right w:val="nil"/>
            </w:tcBorders>
            <w:shd w:val="clear" w:color="auto" w:fill="auto"/>
            <w:vAlign w:val="center"/>
          </w:tcPr>
          <w:p w14:paraId="33498B1E"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276AC95A"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1BB5FB7F" w14:textId="77777777" w:rsidTr="00B13ADF">
        <w:trPr>
          <w:trHeight w:val="284"/>
        </w:trPr>
        <w:tc>
          <w:tcPr>
            <w:tcW w:w="3369" w:type="dxa"/>
            <w:tcBorders>
              <w:top w:val="nil"/>
              <w:bottom w:val="nil"/>
            </w:tcBorders>
            <w:shd w:val="clear" w:color="auto" w:fill="auto"/>
            <w:vAlign w:val="center"/>
          </w:tcPr>
          <w:p w14:paraId="1C320E43" w14:textId="086D4134" w:rsidR="008F68D7" w:rsidRPr="00800B60" w:rsidRDefault="008F68D7" w:rsidP="00682254">
            <w:pPr>
              <w:rPr>
                <w:rFonts w:eastAsia="Calibri"/>
                <w:b/>
                <w:bCs/>
                <w:sz w:val="16"/>
                <w:szCs w:val="16"/>
              </w:rPr>
            </w:pPr>
            <w:r w:rsidRPr="00800B60">
              <w:rPr>
                <w:rFonts w:eastAsia="Calibri"/>
                <w:bCs/>
                <w:color w:val="000000"/>
                <w:sz w:val="16"/>
                <w:szCs w:val="16"/>
              </w:rPr>
              <w:lastRenderedPageBreak/>
              <w:t xml:space="preserve">Santos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_Ref460258614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759F35C" w14:textId="77777777" w:rsidR="008F68D7" w:rsidRPr="00800B60" w:rsidRDefault="008F68D7" w:rsidP="00682254">
            <w:pPr>
              <w:rPr>
                <w:rFonts w:eastAsia="Calibri"/>
                <w:sz w:val="16"/>
                <w:szCs w:val="16"/>
              </w:rPr>
            </w:pPr>
            <w:r w:rsidRPr="00800B60">
              <w:rPr>
                <w:rFonts w:eastAsia="Calibri"/>
                <w:color w:val="000000"/>
                <w:sz w:val="16"/>
                <w:szCs w:val="16"/>
              </w:rPr>
              <w:t>Portugal</w:t>
            </w:r>
          </w:p>
        </w:tc>
        <w:tc>
          <w:tcPr>
            <w:tcW w:w="1746" w:type="dxa"/>
            <w:tcBorders>
              <w:top w:val="nil"/>
              <w:bottom w:val="nil"/>
            </w:tcBorders>
            <w:shd w:val="clear" w:color="auto" w:fill="auto"/>
            <w:vAlign w:val="center"/>
          </w:tcPr>
          <w:p w14:paraId="60D9F426" w14:textId="77777777" w:rsidR="008F68D7" w:rsidRPr="00800B60" w:rsidRDefault="008F68D7" w:rsidP="00682254">
            <w:pPr>
              <w:jc w:val="right"/>
              <w:rPr>
                <w:rFonts w:eastAsia="Calibri"/>
                <w:sz w:val="16"/>
                <w:szCs w:val="16"/>
              </w:rPr>
            </w:pPr>
            <w:r w:rsidRPr="00800B60">
              <w:rPr>
                <w:rFonts w:eastAsia="Calibri"/>
                <w:color w:val="000000"/>
                <w:sz w:val="16"/>
                <w:szCs w:val="16"/>
              </w:rPr>
              <w:t>2008</w:t>
            </w:r>
          </w:p>
        </w:tc>
        <w:tc>
          <w:tcPr>
            <w:tcW w:w="816" w:type="dxa"/>
            <w:tcBorders>
              <w:top w:val="nil"/>
              <w:bottom w:val="nil"/>
            </w:tcBorders>
            <w:shd w:val="clear" w:color="auto" w:fill="auto"/>
            <w:vAlign w:val="center"/>
          </w:tcPr>
          <w:p w14:paraId="24784CF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62C8C0C" w14:textId="77777777" w:rsidR="008F68D7" w:rsidRPr="00800B60" w:rsidRDefault="008F68D7" w:rsidP="00682254">
            <w:pPr>
              <w:jc w:val="right"/>
              <w:rPr>
                <w:rFonts w:eastAsia="Calibri"/>
                <w:sz w:val="16"/>
                <w:szCs w:val="16"/>
              </w:rPr>
            </w:pPr>
            <w:r w:rsidRPr="00800B60">
              <w:rPr>
                <w:rFonts w:eastAsia="Calibri"/>
                <w:color w:val="000000"/>
                <w:sz w:val="16"/>
                <w:szCs w:val="16"/>
              </w:rPr>
              <w:t>10–17</w:t>
            </w:r>
          </w:p>
        </w:tc>
        <w:tc>
          <w:tcPr>
            <w:tcW w:w="1417" w:type="dxa"/>
            <w:tcBorders>
              <w:top w:val="nil"/>
              <w:bottom w:val="nil"/>
            </w:tcBorders>
            <w:shd w:val="clear" w:color="auto" w:fill="auto"/>
            <w:vAlign w:val="center"/>
          </w:tcPr>
          <w:p w14:paraId="660581AC" w14:textId="77777777" w:rsidR="008F68D7" w:rsidRPr="00800B60" w:rsidRDefault="008F68D7" w:rsidP="00682254">
            <w:pPr>
              <w:jc w:val="right"/>
              <w:rPr>
                <w:rFonts w:eastAsia="Calibri"/>
                <w:sz w:val="16"/>
                <w:szCs w:val="16"/>
              </w:rPr>
            </w:pPr>
            <w:r w:rsidRPr="00800B60">
              <w:rPr>
                <w:rFonts w:eastAsia="Calibri"/>
                <w:color w:val="000000"/>
                <w:sz w:val="16"/>
                <w:szCs w:val="16"/>
              </w:rPr>
              <w:t>486–1695</w:t>
            </w:r>
          </w:p>
        </w:tc>
        <w:tc>
          <w:tcPr>
            <w:tcW w:w="1134" w:type="dxa"/>
            <w:tcBorders>
              <w:top w:val="nil"/>
              <w:bottom w:val="nil"/>
            </w:tcBorders>
            <w:shd w:val="clear" w:color="auto" w:fill="auto"/>
            <w:vAlign w:val="center"/>
          </w:tcPr>
          <w:p w14:paraId="7C4C911A" w14:textId="77777777" w:rsidR="008F68D7" w:rsidRPr="00800B60" w:rsidRDefault="008F68D7" w:rsidP="00682254">
            <w:pPr>
              <w:jc w:val="right"/>
              <w:rPr>
                <w:rFonts w:eastAsia="Calibri"/>
                <w:sz w:val="16"/>
                <w:szCs w:val="16"/>
              </w:rPr>
            </w:pPr>
            <w:r w:rsidRPr="00800B60">
              <w:rPr>
                <w:rFonts w:eastAsia="Calibri"/>
                <w:color w:val="000000"/>
                <w:sz w:val="16"/>
                <w:szCs w:val="16"/>
              </w:rPr>
              <w:t>19346</w:t>
            </w:r>
          </w:p>
        </w:tc>
        <w:tc>
          <w:tcPr>
            <w:tcW w:w="1028" w:type="dxa"/>
            <w:tcBorders>
              <w:top w:val="nil"/>
              <w:bottom w:val="nil"/>
            </w:tcBorders>
            <w:shd w:val="clear" w:color="auto" w:fill="auto"/>
            <w:vAlign w:val="center"/>
          </w:tcPr>
          <w:p w14:paraId="206788AF"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3EF36D54"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4C1B3006" w14:textId="77777777" w:rsidTr="00B13ADF">
        <w:trPr>
          <w:trHeight w:val="284"/>
        </w:trPr>
        <w:tc>
          <w:tcPr>
            <w:tcW w:w="3369" w:type="dxa"/>
            <w:tcBorders>
              <w:top w:val="nil"/>
              <w:left w:val="nil"/>
              <w:bottom w:val="nil"/>
              <w:right w:val="nil"/>
            </w:tcBorders>
            <w:shd w:val="clear" w:color="auto" w:fill="auto"/>
            <w:vAlign w:val="center"/>
          </w:tcPr>
          <w:p w14:paraId="2F7DF1A8" w14:textId="626B2C4C" w:rsidR="008F68D7" w:rsidRPr="00800B60" w:rsidRDefault="008F68D7" w:rsidP="00682254">
            <w:pPr>
              <w:rPr>
                <w:rFonts w:eastAsia="Calibri"/>
                <w:b/>
                <w:bCs/>
                <w:sz w:val="16"/>
                <w:szCs w:val="16"/>
              </w:rPr>
            </w:pPr>
            <w:r w:rsidRPr="00800B60">
              <w:rPr>
                <w:rFonts w:eastAsia="Calibri"/>
                <w:bCs/>
                <w:color w:val="000000"/>
                <w:sz w:val="16"/>
                <w:szCs w:val="16"/>
              </w:rPr>
              <w:t xml:space="preserve">Silva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_Ref460256894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w89</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DAC8E8E" w14:textId="77777777" w:rsidR="008F68D7" w:rsidRPr="00800B60" w:rsidRDefault="008F68D7" w:rsidP="00682254">
            <w:pPr>
              <w:rPr>
                <w:rFonts w:eastAsia="Calibri"/>
                <w:sz w:val="16"/>
                <w:szCs w:val="16"/>
              </w:rPr>
            </w:pPr>
            <w:r w:rsidRPr="00800B60">
              <w:rPr>
                <w:rFonts w:eastAsia="Calibri"/>
                <w:color w:val="000000"/>
                <w:sz w:val="16"/>
                <w:szCs w:val="16"/>
              </w:rPr>
              <w:t>Portugal</w:t>
            </w:r>
          </w:p>
        </w:tc>
        <w:tc>
          <w:tcPr>
            <w:tcW w:w="1746" w:type="dxa"/>
            <w:tcBorders>
              <w:top w:val="nil"/>
              <w:left w:val="nil"/>
              <w:bottom w:val="nil"/>
              <w:right w:val="nil"/>
            </w:tcBorders>
            <w:shd w:val="clear" w:color="auto" w:fill="auto"/>
            <w:vAlign w:val="center"/>
          </w:tcPr>
          <w:p w14:paraId="2FE58CDE" w14:textId="77777777" w:rsidR="008F68D7" w:rsidRPr="00800B60" w:rsidRDefault="008F68D7" w:rsidP="00682254">
            <w:pPr>
              <w:jc w:val="right"/>
              <w:rPr>
                <w:rFonts w:eastAsia="Calibri"/>
                <w:sz w:val="16"/>
                <w:szCs w:val="16"/>
              </w:rPr>
            </w:pPr>
            <w:r w:rsidRPr="00800B60">
              <w:rPr>
                <w:rFonts w:eastAsia="Calibri"/>
                <w:color w:val="000000"/>
                <w:sz w:val="16"/>
                <w:szCs w:val="16"/>
              </w:rPr>
              <w:t>2008–09</w:t>
            </w:r>
          </w:p>
        </w:tc>
        <w:tc>
          <w:tcPr>
            <w:tcW w:w="816" w:type="dxa"/>
            <w:tcBorders>
              <w:top w:val="nil"/>
              <w:left w:val="nil"/>
              <w:bottom w:val="nil"/>
              <w:right w:val="nil"/>
            </w:tcBorders>
            <w:shd w:val="clear" w:color="auto" w:fill="auto"/>
            <w:vAlign w:val="center"/>
          </w:tcPr>
          <w:p w14:paraId="1459EBB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8B5188F" w14:textId="77777777" w:rsidR="008F68D7" w:rsidRPr="00800B60" w:rsidRDefault="008F68D7" w:rsidP="00682254">
            <w:pPr>
              <w:jc w:val="right"/>
              <w:rPr>
                <w:rFonts w:eastAsia="Calibri"/>
                <w:sz w:val="16"/>
                <w:szCs w:val="16"/>
              </w:rPr>
            </w:pPr>
            <w:r w:rsidRPr="00800B60">
              <w:rPr>
                <w:rFonts w:eastAsia="Calibri"/>
                <w:color w:val="000000"/>
                <w:sz w:val="16"/>
                <w:szCs w:val="16"/>
              </w:rPr>
              <w:t>10–17</w:t>
            </w:r>
          </w:p>
        </w:tc>
        <w:tc>
          <w:tcPr>
            <w:tcW w:w="1417" w:type="dxa"/>
            <w:tcBorders>
              <w:top w:val="nil"/>
              <w:left w:val="nil"/>
              <w:bottom w:val="nil"/>
              <w:right w:val="nil"/>
            </w:tcBorders>
            <w:shd w:val="clear" w:color="auto" w:fill="auto"/>
            <w:vAlign w:val="center"/>
          </w:tcPr>
          <w:p w14:paraId="367C058F" w14:textId="77777777" w:rsidR="008F68D7" w:rsidRPr="00800B60" w:rsidRDefault="008F68D7" w:rsidP="00682254">
            <w:pPr>
              <w:jc w:val="right"/>
              <w:rPr>
                <w:rFonts w:eastAsia="Calibri"/>
                <w:sz w:val="16"/>
                <w:szCs w:val="16"/>
              </w:rPr>
            </w:pPr>
            <w:r w:rsidRPr="00800B60">
              <w:rPr>
                <w:rFonts w:eastAsia="Calibri"/>
                <w:color w:val="000000"/>
                <w:sz w:val="16"/>
                <w:szCs w:val="16"/>
              </w:rPr>
              <w:t>179–493</w:t>
            </w:r>
          </w:p>
        </w:tc>
        <w:tc>
          <w:tcPr>
            <w:tcW w:w="1134" w:type="dxa"/>
            <w:tcBorders>
              <w:top w:val="nil"/>
              <w:left w:val="nil"/>
              <w:bottom w:val="nil"/>
              <w:right w:val="nil"/>
            </w:tcBorders>
            <w:shd w:val="clear" w:color="auto" w:fill="auto"/>
            <w:vAlign w:val="center"/>
          </w:tcPr>
          <w:p w14:paraId="4EEE1019" w14:textId="77777777" w:rsidR="008F68D7" w:rsidRPr="00800B60" w:rsidRDefault="008F68D7" w:rsidP="00682254">
            <w:pPr>
              <w:jc w:val="right"/>
              <w:rPr>
                <w:rFonts w:eastAsia="Calibri"/>
                <w:sz w:val="16"/>
                <w:szCs w:val="16"/>
              </w:rPr>
            </w:pPr>
            <w:r w:rsidRPr="00800B60">
              <w:rPr>
                <w:rFonts w:eastAsia="Calibri"/>
                <w:color w:val="000000"/>
                <w:sz w:val="16"/>
                <w:szCs w:val="16"/>
              </w:rPr>
              <w:t>5532</w:t>
            </w:r>
          </w:p>
        </w:tc>
        <w:tc>
          <w:tcPr>
            <w:tcW w:w="1028" w:type="dxa"/>
            <w:tcBorders>
              <w:top w:val="nil"/>
              <w:left w:val="nil"/>
              <w:bottom w:val="nil"/>
              <w:right w:val="nil"/>
            </w:tcBorders>
            <w:shd w:val="clear" w:color="auto" w:fill="auto"/>
            <w:vAlign w:val="center"/>
          </w:tcPr>
          <w:p w14:paraId="1DEC5E0F"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0FE12A29"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4CAE0A1" w14:textId="77777777" w:rsidTr="00B13ADF">
        <w:trPr>
          <w:trHeight w:val="284"/>
        </w:trPr>
        <w:tc>
          <w:tcPr>
            <w:tcW w:w="3369" w:type="dxa"/>
            <w:tcBorders>
              <w:top w:val="nil"/>
              <w:bottom w:val="nil"/>
            </w:tcBorders>
            <w:shd w:val="clear" w:color="auto" w:fill="auto"/>
            <w:vAlign w:val="center"/>
          </w:tcPr>
          <w:p w14:paraId="4A0E3ACF" w14:textId="448F5998" w:rsidR="008F68D7" w:rsidRPr="00800B60" w:rsidRDefault="008F68D7" w:rsidP="00682254">
            <w:pPr>
              <w:rPr>
                <w:rFonts w:eastAsia="Calibri"/>
                <w:b/>
                <w:bCs/>
                <w:sz w:val="16"/>
                <w:szCs w:val="16"/>
              </w:rPr>
            </w:pPr>
            <w:r w:rsidRPr="00800B60">
              <w:rPr>
                <w:rFonts w:eastAsia="Calibri"/>
                <w:bCs/>
                <w:color w:val="000000"/>
                <w:sz w:val="16"/>
                <w:szCs w:val="16"/>
              </w:rPr>
              <w:t xml:space="preserve">Bovet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_Ref460256910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w90</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EF2EEDE" w14:textId="77777777" w:rsidR="008F68D7" w:rsidRPr="00800B60" w:rsidRDefault="008F68D7" w:rsidP="00682254">
            <w:pPr>
              <w:rPr>
                <w:rFonts w:eastAsia="Calibri"/>
                <w:sz w:val="16"/>
                <w:szCs w:val="16"/>
              </w:rPr>
            </w:pPr>
            <w:r w:rsidRPr="00800B60">
              <w:rPr>
                <w:rFonts w:eastAsia="Calibri"/>
                <w:color w:val="000000"/>
                <w:sz w:val="16"/>
                <w:szCs w:val="16"/>
              </w:rPr>
              <w:t>Seychelles</w:t>
            </w:r>
          </w:p>
        </w:tc>
        <w:tc>
          <w:tcPr>
            <w:tcW w:w="1746" w:type="dxa"/>
            <w:tcBorders>
              <w:top w:val="nil"/>
              <w:bottom w:val="nil"/>
            </w:tcBorders>
            <w:shd w:val="clear" w:color="auto" w:fill="auto"/>
            <w:vAlign w:val="center"/>
          </w:tcPr>
          <w:p w14:paraId="68C2820E" w14:textId="77777777" w:rsidR="008F68D7" w:rsidRPr="00800B60" w:rsidRDefault="008F68D7" w:rsidP="00682254">
            <w:pPr>
              <w:jc w:val="right"/>
              <w:rPr>
                <w:rFonts w:eastAsia="Calibri"/>
                <w:sz w:val="16"/>
                <w:szCs w:val="16"/>
              </w:rPr>
            </w:pPr>
            <w:r w:rsidRPr="00800B60">
              <w:rPr>
                <w:rFonts w:eastAsia="Calibri"/>
                <w:color w:val="000000"/>
                <w:sz w:val="16"/>
                <w:szCs w:val="16"/>
              </w:rPr>
              <w:t>2004</w:t>
            </w:r>
          </w:p>
        </w:tc>
        <w:tc>
          <w:tcPr>
            <w:tcW w:w="816" w:type="dxa"/>
            <w:tcBorders>
              <w:top w:val="nil"/>
              <w:bottom w:val="nil"/>
            </w:tcBorders>
            <w:shd w:val="clear" w:color="auto" w:fill="auto"/>
            <w:vAlign w:val="center"/>
          </w:tcPr>
          <w:p w14:paraId="090430E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0D4AAEB" w14:textId="77777777" w:rsidR="008F68D7" w:rsidRPr="00800B60" w:rsidRDefault="008F68D7" w:rsidP="00682254">
            <w:pPr>
              <w:jc w:val="right"/>
              <w:rPr>
                <w:rFonts w:eastAsia="Calibri"/>
                <w:sz w:val="16"/>
                <w:szCs w:val="16"/>
              </w:rPr>
            </w:pPr>
            <w:r w:rsidRPr="00800B60">
              <w:rPr>
                <w:rFonts w:eastAsia="Calibri"/>
                <w:color w:val="000000"/>
                <w:sz w:val="16"/>
                <w:szCs w:val="16"/>
              </w:rPr>
              <w:t>11–16</w:t>
            </w:r>
          </w:p>
        </w:tc>
        <w:tc>
          <w:tcPr>
            <w:tcW w:w="1417" w:type="dxa"/>
            <w:tcBorders>
              <w:top w:val="nil"/>
              <w:bottom w:val="nil"/>
            </w:tcBorders>
            <w:shd w:val="clear" w:color="auto" w:fill="auto"/>
            <w:vAlign w:val="center"/>
          </w:tcPr>
          <w:p w14:paraId="79ADB828" w14:textId="77777777" w:rsidR="008F68D7" w:rsidRPr="00800B60" w:rsidRDefault="008F68D7" w:rsidP="00682254">
            <w:pPr>
              <w:jc w:val="right"/>
              <w:rPr>
                <w:rFonts w:eastAsia="Calibri"/>
                <w:sz w:val="16"/>
                <w:szCs w:val="16"/>
              </w:rPr>
            </w:pPr>
            <w:r w:rsidRPr="00800B60">
              <w:rPr>
                <w:rFonts w:eastAsia="Calibri"/>
                <w:color w:val="000000"/>
                <w:sz w:val="16"/>
                <w:szCs w:val="16"/>
              </w:rPr>
              <w:t>174–658</w:t>
            </w:r>
          </w:p>
        </w:tc>
        <w:tc>
          <w:tcPr>
            <w:tcW w:w="1134" w:type="dxa"/>
            <w:tcBorders>
              <w:top w:val="nil"/>
              <w:bottom w:val="nil"/>
            </w:tcBorders>
            <w:shd w:val="clear" w:color="auto" w:fill="auto"/>
            <w:vAlign w:val="center"/>
          </w:tcPr>
          <w:p w14:paraId="187EDEFB" w14:textId="77777777" w:rsidR="008F68D7" w:rsidRPr="00800B60" w:rsidRDefault="008F68D7" w:rsidP="00682254">
            <w:pPr>
              <w:jc w:val="right"/>
              <w:rPr>
                <w:rFonts w:eastAsia="Calibri"/>
                <w:sz w:val="16"/>
                <w:szCs w:val="16"/>
              </w:rPr>
            </w:pPr>
            <w:r w:rsidRPr="00800B60">
              <w:rPr>
                <w:rFonts w:eastAsia="Calibri"/>
                <w:color w:val="000000"/>
                <w:sz w:val="16"/>
                <w:szCs w:val="16"/>
              </w:rPr>
              <w:t>5371</w:t>
            </w:r>
          </w:p>
        </w:tc>
        <w:tc>
          <w:tcPr>
            <w:tcW w:w="1028" w:type="dxa"/>
            <w:tcBorders>
              <w:top w:val="nil"/>
              <w:bottom w:val="nil"/>
            </w:tcBorders>
            <w:shd w:val="clear" w:color="auto" w:fill="auto"/>
            <w:vAlign w:val="center"/>
          </w:tcPr>
          <w:p w14:paraId="563CF95B"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7C36FE68"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21A7D435" w14:textId="77777777" w:rsidTr="00B13ADF">
        <w:trPr>
          <w:trHeight w:val="284"/>
        </w:trPr>
        <w:tc>
          <w:tcPr>
            <w:tcW w:w="3369" w:type="dxa"/>
            <w:tcBorders>
              <w:top w:val="nil"/>
              <w:left w:val="nil"/>
              <w:bottom w:val="nil"/>
              <w:right w:val="nil"/>
            </w:tcBorders>
            <w:shd w:val="clear" w:color="auto" w:fill="auto"/>
            <w:vAlign w:val="center"/>
          </w:tcPr>
          <w:p w14:paraId="56185C46" w14:textId="4A6CEAF8" w:rsidR="008F68D7" w:rsidRPr="00800B60" w:rsidRDefault="008F68D7" w:rsidP="00682254">
            <w:pPr>
              <w:rPr>
                <w:rFonts w:eastAsia="Calibri"/>
                <w:b/>
                <w:bCs/>
                <w:sz w:val="16"/>
                <w:szCs w:val="16"/>
              </w:rPr>
            </w:pPr>
            <w:r w:rsidRPr="00800B60">
              <w:rPr>
                <w:rFonts w:eastAsia="Calibri"/>
                <w:bCs/>
                <w:color w:val="000000"/>
                <w:sz w:val="16"/>
                <w:szCs w:val="16"/>
              </w:rPr>
              <w:t xml:space="preserve">Cazorla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_Ref460256918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w91</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F98D6D2" w14:textId="77777777" w:rsidR="008F68D7" w:rsidRPr="00800B60" w:rsidRDefault="008F68D7" w:rsidP="00682254">
            <w:pPr>
              <w:rPr>
                <w:rFonts w:eastAsia="Calibri"/>
                <w:sz w:val="16"/>
                <w:szCs w:val="16"/>
              </w:rPr>
            </w:pPr>
            <w:r w:rsidRPr="00800B60">
              <w:rPr>
                <w:rFonts w:eastAsia="Calibri"/>
                <w:color w:val="000000"/>
                <w:sz w:val="16"/>
                <w:szCs w:val="16"/>
              </w:rPr>
              <w:t>Seychelles</w:t>
            </w:r>
          </w:p>
        </w:tc>
        <w:tc>
          <w:tcPr>
            <w:tcW w:w="1746" w:type="dxa"/>
            <w:tcBorders>
              <w:top w:val="nil"/>
              <w:left w:val="nil"/>
              <w:bottom w:val="nil"/>
              <w:right w:val="nil"/>
            </w:tcBorders>
            <w:shd w:val="clear" w:color="auto" w:fill="auto"/>
            <w:vAlign w:val="center"/>
          </w:tcPr>
          <w:p w14:paraId="25763DFC" w14:textId="77777777" w:rsidR="008F68D7" w:rsidRPr="00800B60" w:rsidRDefault="008F68D7" w:rsidP="00682254">
            <w:pPr>
              <w:jc w:val="right"/>
              <w:rPr>
                <w:rFonts w:eastAsia="Calibri"/>
                <w:sz w:val="16"/>
                <w:szCs w:val="16"/>
              </w:rPr>
            </w:pPr>
            <w:r w:rsidRPr="00800B60">
              <w:rPr>
                <w:rFonts w:eastAsia="Calibri"/>
                <w:color w:val="000000"/>
                <w:sz w:val="16"/>
                <w:szCs w:val="16"/>
              </w:rPr>
              <w:t>1990</w:t>
            </w:r>
          </w:p>
        </w:tc>
        <w:tc>
          <w:tcPr>
            <w:tcW w:w="816" w:type="dxa"/>
            <w:tcBorders>
              <w:top w:val="nil"/>
              <w:left w:val="nil"/>
              <w:bottom w:val="nil"/>
              <w:right w:val="nil"/>
            </w:tcBorders>
            <w:shd w:val="clear" w:color="auto" w:fill="auto"/>
            <w:vAlign w:val="center"/>
          </w:tcPr>
          <w:p w14:paraId="4434C49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76698BE" w14:textId="77777777" w:rsidR="008F68D7" w:rsidRPr="00800B60" w:rsidRDefault="008F68D7" w:rsidP="00682254">
            <w:pPr>
              <w:jc w:val="right"/>
              <w:rPr>
                <w:rFonts w:eastAsia="Calibri"/>
                <w:sz w:val="16"/>
                <w:szCs w:val="16"/>
              </w:rPr>
            </w:pPr>
            <w:r w:rsidRPr="00800B60">
              <w:rPr>
                <w:rFonts w:eastAsia="Calibri"/>
                <w:color w:val="000000"/>
                <w:sz w:val="16"/>
                <w:szCs w:val="16"/>
              </w:rPr>
              <w:t>11–16</w:t>
            </w:r>
          </w:p>
        </w:tc>
        <w:tc>
          <w:tcPr>
            <w:tcW w:w="1417" w:type="dxa"/>
            <w:tcBorders>
              <w:top w:val="nil"/>
              <w:left w:val="nil"/>
              <w:bottom w:val="nil"/>
              <w:right w:val="nil"/>
            </w:tcBorders>
            <w:shd w:val="clear" w:color="auto" w:fill="auto"/>
            <w:vAlign w:val="center"/>
          </w:tcPr>
          <w:p w14:paraId="75FE7A3A" w14:textId="77777777" w:rsidR="008F68D7" w:rsidRPr="00800B60" w:rsidRDefault="008F68D7" w:rsidP="00682254">
            <w:pPr>
              <w:jc w:val="right"/>
              <w:rPr>
                <w:rFonts w:eastAsia="Calibri"/>
                <w:sz w:val="16"/>
                <w:szCs w:val="16"/>
              </w:rPr>
            </w:pPr>
            <w:r w:rsidRPr="00800B60">
              <w:rPr>
                <w:rFonts w:eastAsia="Calibri"/>
                <w:color w:val="000000"/>
                <w:sz w:val="16"/>
                <w:szCs w:val="16"/>
              </w:rPr>
              <w:t>142–258</w:t>
            </w:r>
          </w:p>
        </w:tc>
        <w:tc>
          <w:tcPr>
            <w:tcW w:w="1134" w:type="dxa"/>
            <w:tcBorders>
              <w:top w:val="nil"/>
              <w:left w:val="nil"/>
              <w:bottom w:val="nil"/>
              <w:right w:val="nil"/>
            </w:tcBorders>
            <w:shd w:val="clear" w:color="auto" w:fill="auto"/>
            <w:vAlign w:val="center"/>
          </w:tcPr>
          <w:p w14:paraId="3EA3EEAB" w14:textId="77777777" w:rsidR="008F68D7" w:rsidRPr="00800B60" w:rsidRDefault="008F68D7" w:rsidP="00682254">
            <w:pPr>
              <w:jc w:val="right"/>
              <w:rPr>
                <w:rFonts w:eastAsia="Calibri"/>
                <w:sz w:val="16"/>
                <w:szCs w:val="16"/>
              </w:rPr>
            </w:pPr>
            <w:r w:rsidRPr="00800B60">
              <w:rPr>
                <w:rFonts w:eastAsia="Calibri"/>
                <w:color w:val="000000"/>
                <w:sz w:val="16"/>
                <w:szCs w:val="16"/>
              </w:rPr>
              <w:t>2542</w:t>
            </w:r>
          </w:p>
        </w:tc>
        <w:tc>
          <w:tcPr>
            <w:tcW w:w="1028" w:type="dxa"/>
            <w:tcBorders>
              <w:top w:val="nil"/>
              <w:left w:val="nil"/>
              <w:bottom w:val="nil"/>
              <w:right w:val="nil"/>
            </w:tcBorders>
            <w:shd w:val="clear" w:color="auto" w:fill="auto"/>
            <w:vAlign w:val="center"/>
          </w:tcPr>
          <w:p w14:paraId="3207E9AB"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749C0CE6"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70BA2DEB" w14:textId="77777777" w:rsidTr="00B13ADF">
        <w:trPr>
          <w:trHeight w:val="284"/>
        </w:trPr>
        <w:tc>
          <w:tcPr>
            <w:tcW w:w="3369" w:type="dxa"/>
            <w:tcBorders>
              <w:top w:val="nil"/>
              <w:bottom w:val="nil"/>
            </w:tcBorders>
            <w:shd w:val="clear" w:color="auto" w:fill="auto"/>
            <w:vAlign w:val="center"/>
          </w:tcPr>
          <w:p w14:paraId="3E84CA73" w14:textId="4F7F0243" w:rsidR="008F68D7" w:rsidRPr="00800B60" w:rsidRDefault="008F68D7" w:rsidP="00682254">
            <w:pPr>
              <w:rPr>
                <w:rFonts w:eastAsia="Calibri"/>
                <w:b/>
                <w:bCs/>
                <w:sz w:val="16"/>
                <w:szCs w:val="16"/>
              </w:rPr>
            </w:pPr>
            <w:r w:rsidRPr="00800B60">
              <w:rPr>
                <w:rFonts w:eastAsia="Calibri"/>
                <w:bCs/>
                <w:color w:val="000000"/>
                <w:sz w:val="16"/>
                <w:szCs w:val="16"/>
              </w:rPr>
              <w:t xml:space="preserve">du Preez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_Ref460256995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w92</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0757656A"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bottom w:val="nil"/>
            </w:tcBorders>
            <w:shd w:val="clear" w:color="auto" w:fill="auto"/>
            <w:vAlign w:val="center"/>
          </w:tcPr>
          <w:p w14:paraId="3EDA397F" w14:textId="77777777" w:rsidR="008F68D7" w:rsidRPr="00800B60" w:rsidRDefault="008F68D7" w:rsidP="00682254">
            <w:pPr>
              <w:jc w:val="right"/>
              <w:rPr>
                <w:rFonts w:eastAsia="Calibri"/>
                <w:sz w:val="16"/>
                <w:szCs w:val="16"/>
              </w:rPr>
            </w:pPr>
            <w:r w:rsidRPr="00800B60">
              <w:rPr>
                <w:rFonts w:eastAsia="Calibri"/>
                <w:color w:val="000000"/>
                <w:sz w:val="16"/>
                <w:szCs w:val="16"/>
              </w:rPr>
              <w:t>2005</w:t>
            </w:r>
          </w:p>
        </w:tc>
        <w:tc>
          <w:tcPr>
            <w:tcW w:w="816" w:type="dxa"/>
            <w:tcBorders>
              <w:top w:val="nil"/>
              <w:bottom w:val="nil"/>
            </w:tcBorders>
            <w:shd w:val="clear" w:color="auto" w:fill="auto"/>
            <w:vAlign w:val="center"/>
          </w:tcPr>
          <w:p w14:paraId="54DC9A7F" w14:textId="77777777" w:rsidR="008F68D7" w:rsidRPr="00800B60" w:rsidRDefault="008F68D7" w:rsidP="00682254">
            <w:pPr>
              <w:rPr>
                <w:rFonts w:eastAsia="Calibri"/>
                <w:sz w:val="16"/>
                <w:szCs w:val="16"/>
              </w:rPr>
            </w:pPr>
            <w:r w:rsidRPr="00800B60">
              <w:rPr>
                <w:rFonts w:eastAsia="Calibri"/>
                <w:color w:val="000000"/>
                <w:sz w:val="16"/>
                <w:szCs w:val="16"/>
              </w:rPr>
              <w:t>B</w:t>
            </w:r>
          </w:p>
        </w:tc>
        <w:tc>
          <w:tcPr>
            <w:tcW w:w="1027" w:type="dxa"/>
            <w:tcBorders>
              <w:top w:val="nil"/>
              <w:bottom w:val="nil"/>
            </w:tcBorders>
            <w:shd w:val="clear" w:color="auto" w:fill="auto"/>
            <w:vAlign w:val="center"/>
          </w:tcPr>
          <w:p w14:paraId="2E1FE06A" w14:textId="77777777" w:rsidR="008F68D7" w:rsidRPr="00800B60" w:rsidRDefault="008F68D7" w:rsidP="00682254">
            <w:pPr>
              <w:jc w:val="right"/>
              <w:rPr>
                <w:rFonts w:eastAsia="Calibri"/>
                <w:sz w:val="16"/>
                <w:szCs w:val="16"/>
              </w:rPr>
            </w:pPr>
            <w:r w:rsidRPr="00800B60">
              <w:rPr>
                <w:rFonts w:eastAsia="Calibri"/>
                <w:color w:val="000000"/>
                <w:sz w:val="16"/>
                <w:szCs w:val="16"/>
              </w:rPr>
              <w:t>11–11</w:t>
            </w:r>
          </w:p>
        </w:tc>
        <w:tc>
          <w:tcPr>
            <w:tcW w:w="1417" w:type="dxa"/>
            <w:tcBorders>
              <w:top w:val="nil"/>
              <w:bottom w:val="nil"/>
            </w:tcBorders>
            <w:shd w:val="clear" w:color="auto" w:fill="auto"/>
            <w:vAlign w:val="center"/>
          </w:tcPr>
          <w:p w14:paraId="17F11A07" w14:textId="77777777" w:rsidR="008F68D7" w:rsidRPr="00800B60" w:rsidRDefault="008F68D7" w:rsidP="00682254">
            <w:pPr>
              <w:jc w:val="right"/>
              <w:rPr>
                <w:rFonts w:eastAsia="Calibri"/>
                <w:sz w:val="16"/>
                <w:szCs w:val="16"/>
              </w:rPr>
            </w:pPr>
            <w:r w:rsidRPr="00800B60">
              <w:rPr>
                <w:rFonts w:eastAsia="Calibri"/>
                <w:color w:val="000000"/>
                <w:sz w:val="16"/>
                <w:szCs w:val="16"/>
              </w:rPr>
              <w:t>45</w:t>
            </w:r>
          </w:p>
        </w:tc>
        <w:tc>
          <w:tcPr>
            <w:tcW w:w="1134" w:type="dxa"/>
            <w:tcBorders>
              <w:top w:val="nil"/>
              <w:bottom w:val="nil"/>
            </w:tcBorders>
            <w:shd w:val="clear" w:color="auto" w:fill="auto"/>
            <w:vAlign w:val="center"/>
          </w:tcPr>
          <w:p w14:paraId="17803804" w14:textId="77777777" w:rsidR="008F68D7" w:rsidRPr="00800B60" w:rsidRDefault="008F68D7" w:rsidP="00682254">
            <w:pPr>
              <w:jc w:val="right"/>
              <w:rPr>
                <w:rFonts w:eastAsia="Calibri"/>
                <w:sz w:val="16"/>
                <w:szCs w:val="16"/>
              </w:rPr>
            </w:pPr>
            <w:r w:rsidRPr="00800B60">
              <w:rPr>
                <w:rFonts w:eastAsia="Calibri"/>
                <w:color w:val="000000"/>
                <w:sz w:val="16"/>
                <w:szCs w:val="16"/>
              </w:rPr>
              <w:t>45</w:t>
            </w:r>
          </w:p>
        </w:tc>
        <w:tc>
          <w:tcPr>
            <w:tcW w:w="1028" w:type="dxa"/>
            <w:tcBorders>
              <w:top w:val="nil"/>
              <w:bottom w:val="nil"/>
            </w:tcBorders>
            <w:shd w:val="clear" w:color="auto" w:fill="auto"/>
            <w:vAlign w:val="center"/>
          </w:tcPr>
          <w:p w14:paraId="2CF1B125"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4F259B0D"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E756D26" w14:textId="77777777" w:rsidTr="00B13ADF">
        <w:trPr>
          <w:trHeight w:val="284"/>
        </w:trPr>
        <w:tc>
          <w:tcPr>
            <w:tcW w:w="3369" w:type="dxa"/>
            <w:tcBorders>
              <w:top w:val="nil"/>
              <w:left w:val="nil"/>
              <w:bottom w:val="nil"/>
              <w:right w:val="nil"/>
            </w:tcBorders>
            <w:shd w:val="clear" w:color="auto" w:fill="auto"/>
            <w:vAlign w:val="center"/>
          </w:tcPr>
          <w:p w14:paraId="3180754D" w14:textId="568699D5" w:rsidR="008F68D7" w:rsidRPr="00800B60" w:rsidRDefault="008F68D7" w:rsidP="00682254">
            <w:pPr>
              <w:rPr>
                <w:rFonts w:eastAsia="Calibri"/>
                <w:b/>
                <w:bCs/>
                <w:sz w:val="16"/>
                <w:szCs w:val="16"/>
              </w:rPr>
            </w:pPr>
            <w:r w:rsidRPr="00800B60">
              <w:rPr>
                <w:rFonts w:eastAsia="Calibri"/>
                <w:bCs/>
                <w:color w:val="000000"/>
                <w:sz w:val="16"/>
                <w:szCs w:val="16"/>
              </w:rPr>
              <w:t xml:space="preserve">du Randt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_Ref460258644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w93</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820D83A"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left w:val="nil"/>
              <w:bottom w:val="nil"/>
              <w:right w:val="nil"/>
            </w:tcBorders>
            <w:shd w:val="clear" w:color="auto" w:fill="auto"/>
            <w:vAlign w:val="center"/>
          </w:tcPr>
          <w:p w14:paraId="0F13E6F7" w14:textId="77777777" w:rsidR="008F68D7" w:rsidRPr="00800B60" w:rsidRDefault="008F68D7" w:rsidP="00682254">
            <w:pPr>
              <w:jc w:val="right"/>
              <w:rPr>
                <w:rFonts w:eastAsia="Calibri"/>
                <w:sz w:val="16"/>
                <w:szCs w:val="16"/>
              </w:rPr>
            </w:pPr>
            <w:r w:rsidRPr="00800B60">
              <w:rPr>
                <w:rFonts w:eastAsia="Calibri"/>
                <w:color w:val="000000"/>
                <w:sz w:val="16"/>
                <w:szCs w:val="16"/>
              </w:rPr>
              <w:t>1995–96</w:t>
            </w:r>
          </w:p>
        </w:tc>
        <w:tc>
          <w:tcPr>
            <w:tcW w:w="816" w:type="dxa"/>
            <w:tcBorders>
              <w:top w:val="nil"/>
              <w:left w:val="nil"/>
              <w:bottom w:val="nil"/>
              <w:right w:val="nil"/>
            </w:tcBorders>
            <w:shd w:val="clear" w:color="auto" w:fill="auto"/>
            <w:vAlign w:val="center"/>
          </w:tcPr>
          <w:p w14:paraId="0990468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EEF9198" w14:textId="77777777" w:rsidR="008F68D7" w:rsidRPr="00800B60" w:rsidRDefault="008F68D7" w:rsidP="00682254">
            <w:pPr>
              <w:jc w:val="right"/>
              <w:rPr>
                <w:rFonts w:eastAsia="Calibri"/>
                <w:sz w:val="16"/>
                <w:szCs w:val="16"/>
              </w:rPr>
            </w:pPr>
            <w:r w:rsidRPr="00800B60">
              <w:rPr>
                <w:rFonts w:eastAsia="Calibri"/>
                <w:color w:val="000000"/>
                <w:sz w:val="16"/>
                <w:szCs w:val="16"/>
              </w:rPr>
              <w:t>11–16</w:t>
            </w:r>
          </w:p>
        </w:tc>
        <w:tc>
          <w:tcPr>
            <w:tcW w:w="1417" w:type="dxa"/>
            <w:tcBorders>
              <w:top w:val="nil"/>
              <w:left w:val="nil"/>
              <w:bottom w:val="nil"/>
              <w:right w:val="nil"/>
            </w:tcBorders>
            <w:shd w:val="clear" w:color="auto" w:fill="auto"/>
            <w:vAlign w:val="center"/>
          </w:tcPr>
          <w:p w14:paraId="47B17685" w14:textId="77777777" w:rsidR="008F68D7" w:rsidRPr="00800B60" w:rsidRDefault="008F68D7" w:rsidP="00682254">
            <w:pPr>
              <w:jc w:val="right"/>
              <w:rPr>
                <w:rFonts w:eastAsia="Calibri"/>
                <w:sz w:val="16"/>
                <w:szCs w:val="16"/>
              </w:rPr>
            </w:pPr>
            <w:r w:rsidRPr="00800B60">
              <w:rPr>
                <w:rFonts w:eastAsia="Calibri"/>
                <w:color w:val="000000"/>
                <w:sz w:val="16"/>
                <w:szCs w:val="16"/>
              </w:rPr>
              <w:t>45–210</w:t>
            </w:r>
          </w:p>
        </w:tc>
        <w:tc>
          <w:tcPr>
            <w:tcW w:w="1134" w:type="dxa"/>
            <w:tcBorders>
              <w:top w:val="nil"/>
              <w:left w:val="nil"/>
              <w:bottom w:val="nil"/>
              <w:right w:val="nil"/>
            </w:tcBorders>
            <w:shd w:val="clear" w:color="auto" w:fill="auto"/>
            <w:vAlign w:val="center"/>
          </w:tcPr>
          <w:p w14:paraId="7E1CA15B" w14:textId="77777777" w:rsidR="008F68D7" w:rsidRPr="00800B60" w:rsidRDefault="008F68D7" w:rsidP="00682254">
            <w:pPr>
              <w:jc w:val="right"/>
              <w:rPr>
                <w:rFonts w:eastAsia="Calibri"/>
                <w:sz w:val="16"/>
                <w:szCs w:val="16"/>
              </w:rPr>
            </w:pPr>
            <w:r w:rsidRPr="00800B60">
              <w:rPr>
                <w:rFonts w:eastAsia="Calibri"/>
                <w:color w:val="000000"/>
                <w:sz w:val="16"/>
                <w:szCs w:val="16"/>
              </w:rPr>
              <w:t>1166</w:t>
            </w:r>
          </w:p>
        </w:tc>
        <w:tc>
          <w:tcPr>
            <w:tcW w:w="1028" w:type="dxa"/>
            <w:tcBorders>
              <w:top w:val="nil"/>
              <w:left w:val="nil"/>
              <w:bottom w:val="nil"/>
              <w:right w:val="nil"/>
            </w:tcBorders>
            <w:shd w:val="clear" w:color="auto" w:fill="auto"/>
            <w:vAlign w:val="center"/>
          </w:tcPr>
          <w:p w14:paraId="2B67267B"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2F3C116E"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69C4CCE2" w14:textId="77777777" w:rsidTr="00B13ADF">
        <w:trPr>
          <w:trHeight w:val="284"/>
        </w:trPr>
        <w:tc>
          <w:tcPr>
            <w:tcW w:w="3369" w:type="dxa"/>
            <w:tcBorders>
              <w:top w:val="nil"/>
              <w:bottom w:val="nil"/>
            </w:tcBorders>
            <w:shd w:val="clear" w:color="auto" w:fill="auto"/>
            <w:vAlign w:val="center"/>
          </w:tcPr>
          <w:p w14:paraId="69E90984" w14:textId="4E53859D" w:rsidR="008F68D7" w:rsidRPr="00800B60" w:rsidRDefault="008F68D7" w:rsidP="00682254">
            <w:pPr>
              <w:rPr>
                <w:rFonts w:eastAsia="Calibri"/>
                <w:b/>
                <w:bCs/>
                <w:sz w:val="16"/>
                <w:szCs w:val="16"/>
              </w:rPr>
            </w:pPr>
            <w:r w:rsidRPr="00800B60">
              <w:rPr>
                <w:rFonts w:eastAsia="Calibri"/>
                <w:bCs/>
                <w:color w:val="000000"/>
                <w:sz w:val="16"/>
                <w:szCs w:val="16"/>
              </w:rPr>
              <w:t xml:space="preserve">Du Toit et al. </w:t>
            </w:r>
            <w:r w:rsidR="00D327E7" w:rsidRPr="00800B60">
              <w:rPr>
                <w:rFonts w:eastAsia="Calibri"/>
                <w:bCs/>
                <w:color w:val="000000"/>
                <w:sz w:val="16"/>
                <w:szCs w:val="16"/>
                <w:vertAlign w:val="superscript"/>
              </w:rPr>
              <w:fldChar w:fldCharType="begin"/>
            </w:r>
            <w:r w:rsidR="00D327E7" w:rsidRPr="00800B60">
              <w:rPr>
                <w:rFonts w:eastAsia="Calibri"/>
                <w:bCs/>
                <w:color w:val="000000"/>
                <w:sz w:val="16"/>
                <w:szCs w:val="16"/>
                <w:vertAlign w:val="superscript"/>
              </w:rPr>
              <w:instrText xml:space="preserve"> REF _Ref460258655 \r \h  \* MERGEFORMAT </w:instrText>
            </w:r>
            <w:r w:rsidR="00D327E7" w:rsidRPr="00800B60">
              <w:rPr>
                <w:rFonts w:eastAsia="Calibri"/>
                <w:bCs/>
                <w:color w:val="000000"/>
                <w:sz w:val="16"/>
                <w:szCs w:val="16"/>
                <w:vertAlign w:val="superscript"/>
              </w:rPr>
            </w:r>
            <w:r w:rsidR="00D327E7"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w94</w:t>
            </w:r>
            <w:r w:rsidR="00D327E7"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C1F0E6E"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bottom w:val="nil"/>
            </w:tcBorders>
            <w:shd w:val="clear" w:color="auto" w:fill="auto"/>
            <w:vAlign w:val="center"/>
          </w:tcPr>
          <w:p w14:paraId="3E796701" w14:textId="77777777" w:rsidR="008F68D7" w:rsidRPr="00800B60" w:rsidRDefault="008F68D7" w:rsidP="00682254">
            <w:pPr>
              <w:jc w:val="right"/>
              <w:rPr>
                <w:rFonts w:eastAsia="Calibri"/>
                <w:sz w:val="16"/>
                <w:szCs w:val="16"/>
              </w:rPr>
            </w:pPr>
            <w:r w:rsidRPr="00800B60">
              <w:rPr>
                <w:rFonts w:eastAsia="Calibri"/>
                <w:color w:val="000000"/>
                <w:sz w:val="16"/>
                <w:szCs w:val="16"/>
              </w:rPr>
              <w:t>2003?</w:t>
            </w:r>
          </w:p>
        </w:tc>
        <w:tc>
          <w:tcPr>
            <w:tcW w:w="816" w:type="dxa"/>
            <w:tcBorders>
              <w:top w:val="nil"/>
              <w:bottom w:val="nil"/>
            </w:tcBorders>
            <w:shd w:val="clear" w:color="auto" w:fill="auto"/>
            <w:vAlign w:val="center"/>
          </w:tcPr>
          <w:p w14:paraId="5271716C"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651910D4" w14:textId="77777777" w:rsidR="008F68D7" w:rsidRPr="00800B60" w:rsidRDefault="008F68D7" w:rsidP="00682254">
            <w:pPr>
              <w:jc w:val="right"/>
              <w:rPr>
                <w:rFonts w:eastAsia="Calibri"/>
                <w:sz w:val="16"/>
                <w:szCs w:val="16"/>
              </w:rPr>
            </w:pPr>
            <w:r w:rsidRPr="00800B60">
              <w:rPr>
                <w:rFonts w:eastAsia="Calibri"/>
                <w:color w:val="000000"/>
                <w:sz w:val="16"/>
                <w:szCs w:val="16"/>
              </w:rPr>
              <w:t>15–16</w:t>
            </w:r>
          </w:p>
        </w:tc>
        <w:tc>
          <w:tcPr>
            <w:tcW w:w="1417" w:type="dxa"/>
            <w:tcBorders>
              <w:top w:val="nil"/>
              <w:bottom w:val="nil"/>
            </w:tcBorders>
            <w:shd w:val="clear" w:color="auto" w:fill="auto"/>
            <w:vAlign w:val="center"/>
          </w:tcPr>
          <w:p w14:paraId="0DA771A1" w14:textId="77777777" w:rsidR="008F68D7" w:rsidRPr="00800B60" w:rsidRDefault="008F68D7" w:rsidP="00682254">
            <w:pPr>
              <w:jc w:val="right"/>
              <w:rPr>
                <w:rFonts w:eastAsia="Calibri"/>
                <w:sz w:val="16"/>
                <w:szCs w:val="16"/>
              </w:rPr>
            </w:pPr>
            <w:r w:rsidRPr="00800B60">
              <w:rPr>
                <w:rFonts w:eastAsia="Calibri"/>
                <w:color w:val="000000"/>
                <w:sz w:val="16"/>
                <w:szCs w:val="16"/>
              </w:rPr>
              <w:t>46–81</w:t>
            </w:r>
          </w:p>
        </w:tc>
        <w:tc>
          <w:tcPr>
            <w:tcW w:w="1134" w:type="dxa"/>
            <w:tcBorders>
              <w:top w:val="nil"/>
              <w:bottom w:val="nil"/>
            </w:tcBorders>
            <w:shd w:val="clear" w:color="auto" w:fill="auto"/>
            <w:vAlign w:val="center"/>
          </w:tcPr>
          <w:p w14:paraId="6BBEF471" w14:textId="77777777" w:rsidR="008F68D7" w:rsidRPr="00800B60" w:rsidRDefault="008F68D7" w:rsidP="00682254">
            <w:pPr>
              <w:jc w:val="right"/>
              <w:rPr>
                <w:rFonts w:eastAsia="Calibri"/>
                <w:sz w:val="16"/>
                <w:szCs w:val="16"/>
              </w:rPr>
            </w:pPr>
            <w:r w:rsidRPr="00800B60">
              <w:rPr>
                <w:rFonts w:eastAsia="Calibri"/>
                <w:color w:val="000000"/>
                <w:sz w:val="16"/>
                <w:szCs w:val="16"/>
              </w:rPr>
              <w:t>127</w:t>
            </w:r>
          </w:p>
        </w:tc>
        <w:tc>
          <w:tcPr>
            <w:tcW w:w="1028" w:type="dxa"/>
            <w:tcBorders>
              <w:top w:val="nil"/>
              <w:bottom w:val="nil"/>
            </w:tcBorders>
            <w:shd w:val="clear" w:color="auto" w:fill="auto"/>
            <w:vAlign w:val="center"/>
          </w:tcPr>
          <w:p w14:paraId="17B493C8"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05961589"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A9E6A17" w14:textId="77777777" w:rsidTr="00B13ADF">
        <w:trPr>
          <w:trHeight w:val="284"/>
        </w:trPr>
        <w:tc>
          <w:tcPr>
            <w:tcW w:w="3369" w:type="dxa"/>
            <w:tcBorders>
              <w:top w:val="nil"/>
              <w:left w:val="nil"/>
              <w:bottom w:val="nil"/>
              <w:right w:val="nil"/>
            </w:tcBorders>
            <w:shd w:val="clear" w:color="auto" w:fill="auto"/>
            <w:vAlign w:val="center"/>
          </w:tcPr>
          <w:p w14:paraId="3DF4E912" w14:textId="7539C308" w:rsidR="008F68D7" w:rsidRPr="00800B60" w:rsidRDefault="008F68D7" w:rsidP="00682254">
            <w:pPr>
              <w:rPr>
                <w:rFonts w:eastAsia="Calibri"/>
                <w:b/>
                <w:bCs/>
                <w:sz w:val="16"/>
                <w:szCs w:val="16"/>
              </w:rPr>
            </w:pPr>
            <w:r w:rsidRPr="00800B60">
              <w:rPr>
                <w:rFonts w:eastAsia="Calibri"/>
                <w:bCs/>
                <w:color w:val="000000"/>
                <w:sz w:val="16"/>
                <w:szCs w:val="16"/>
              </w:rPr>
              <w:t xml:space="preserve">Du Toit et al. </w:t>
            </w:r>
            <w:r w:rsidR="00D327E7" w:rsidRPr="00800B60">
              <w:rPr>
                <w:rFonts w:eastAsia="Calibri"/>
                <w:bCs/>
                <w:color w:val="000000"/>
                <w:sz w:val="16"/>
                <w:szCs w:val="16"/>
                <w:vertAlign w:val="superscript"/>
              </w:rPr>
              <w:fldChar w:fldCharType="begin"/>
            </w:r>
            <w:r w:rsidR="00D327E7" w:rsidRPr="00800B60">
              <w:rPr>
                <w:rFonts w:eastAsia="Calibri"/>
                <w:bCs/>
                <w:color w:val="000000"/>
                <w:sz w:val="16"/>
                <w:szCs w:val="16"/>
                <w:vertAlign w:val="superscript"/>
              </w:rPr>
              <w:instrText xml:space="preserve"> REF _Ref460324497 \r \h  \* MERGEFORMAT </w:instrText>
            </w:r>
            <w:r w:rsidR="00D327E7" w:rsidRPr="00800B60">
              <w:rPr>
                <w:rFonts w:eastAsia="Calibri"/>
                <w:bCs/>
                <w:color w:val="000000"/>
                <w:sz w:val="16"/>
                <w:szCs w:val="16"/>
                <w:vertAlign w:val="superscript"/>
              </w:rPr>
            </w:r>
            <w:r w:rsidR="00D327E7"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w95</w:t>
            </w:r>
            <w:r w:rsidR="00D327E7"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79E31C0"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left w:val="nil"/>
              <w:bottom w:val="nil"/>
              <w:right w:val="nil"/>
            </w:tcBorders>
            <w:shd w:val="clear" w:color="auto" w:fill="auto"/>
            <w:vAlign w:val="center"/>
          </w:tcPr>
          <w:p w14:paraId="0AE78744" w14:textId="77777777" w:rsidR="008F68D7" w:rsidRPr="00800B60" w:rsidRDefault="008F68D7" w:rsidP="00682254">
            <w:pPr>
              <w:jc w:val="right"/>
              <w:rPr>
                <w:rFonts w:eastAsia="Calibri"/>
                <w:sz w:val="16"/>
                <w:szCs w:val="16"/>
              </w:rPr>
            </w:pPr>
            <w:r w:rsidRPr="00800B60">
              <w:rPr>
                <w:rFonts w:eastAsia="Calibri"/>
                <w:color w:val="000000"/>
                <w:sz w:val="16"/>
                <w:szCs w:val="16"/>
              </w:rPr>
              <w:t>2002</w:t>
            </w:r>
          </w:p>
        </w:tc>
        <w:tc>
          <w:tcPr>
            <w:tcW w:w="816" w:type="dxa"/>
            <w:tcBorders>
              <w:top w:val="nil"/>
              <w:left w:val="nil"/>
              <w:bottom w:val="nil"/>
              <w:right w:val="nil"/>
            </w:tcBorders>
            <w:shd w:val="clear" w:color="auto" w:fill="auto"/>
            <w:vAlign w:val="center"/>
          </w:tcPr>
          <w:p w14:paraId="6F3D008F"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left w:val="nil"/>
              <w:bottom w:val="nil"/>
              <w:right w:val="nil"/>
            </w:tcBorders>
            <w:shd w:val="clear" w:color="auto" w:fill="auto"/>
            <w:vAlign w:val="center"/>
          </w:tcPr>
          <w:p w14:paraId="124B6B62" w14:textId="77777777" w:rsidR="008F68D7" w:rsidRPr="00800B60" w:rsidRDefault="008F68D7" w:rsidP="00682254">
            <w:pPr>
              <w:jc w:val="right"/>
              <w:rPr>
                <w:rFonts w:eastAsia="Calibri"/>
                <w:sz w:val="16"/>
                <w:szCs w:val="16"/>
              </w:rPr>
            </w:pPr>
            <w:r w:rsidRPr="00800B60">
              <w:rPr>
                <w:rFonts w:eastAsia="Calibri"/>
                <w:color w:val="000000"/>
                <w:sz w:val="16"/>
                <w:szCs w:val="16"/>
              </w:rPr>
              <w:t>11</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726344C6" w14:textId="77777777" w:rsidR="008F68D7" w:rsidRPr="00800B60" w:rsidRDefault="008F68D7" w:rsidP="00682254">
            <w:pPr>
              <w:jc w:val="right"/>
              <w:rPr>
                <w:rFonts w:eastAsia="Calibri"/>
                <w:sz w:val="16"/>
                <w:szCs w:val="16"/>
              </w:rPr>
            </w:pPr>
            <w:r w:rsidRPr="00800B60">
              <w:rPr>
                <w:rFonts w:eastAsia="Calibri"/>
                <w:color w:val="000000"/>
                <w:sz w:val="16"/>
                <w:szCs w:val="16"/>
              </w:rPr>
              <w:t>44</w:t>
            </w:r>
          </w:p>
        </w:tc>
        <w:tc>
          <w:tcPr>
            <w:tcW w:w="1134" w:type="dxa"/>
            <w:tcBorders>
              <w:top w:val="nil"/>
              <w:left w:val="nil"/>
              <w:bottom w:val="nil"/>
              <w:right w:val="nil"/>
            </w:tcBorders>
            <w:shd w:val="clear" w:color="auto" w:fill="auto"/>
            <w:vAlign w:val="center"/>
          </w:tcPr>
          <w:p w14:paraId="65524648" w14:textId="77777777" w:rsidR="008F68D7" w:rsidRPr="00800B60" w:rsidRDefault="008F68D7" w:rsidP="00682254">
            <w:pPr>
              <w:jc w:val="right"/>
              <w:rPr>
                <w:rFonts w:eastAsia="Calibri"/>
                <w:sz w:val="16"/>
                <w:szCs w:val="16"/>
              </w:rPr>
            </w:pPr>
            <w:r w:rsidRPr="00800B60">
              <w:rPr>
                <w:rFonts w:eastAsia="Calibri"/>
                <w:color w:val="000000"/>
                <w:sz w:val="16"/>
                <w:szCs w:val="16"/>
              </w:rPr>
              <w:t>44</w:t>
            </w:r>
          </w:p>
        </w:tc>
        <w:tc>
          <w:tcPr>
            <w:tcW w:w="1028" w:type="dxa"/>
            <w:tcBorders>
              <w:top w:val="nil"/>
              <w:left w:val="nil"/>
              <w:bottom w:val="nil"/>
              <w:right w:val="nil"/>
            </w:tcBorders>
            <w:shd w:val="clear" w:color="auto" w:fill="auto"/>
            <w:vAlign w:val="center"/>
          </w:tcPr>
          <w:p w14:paraId="205F16CB"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7AFA2D07"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D8AA240" w14:textId="77777777" w:rsidTr="00B13ADF">
        <w:trPr>
          <w:trHeight w:val="284"/>
        </w:trPr>
        <w:tc>
          <w:tcPr>
            <w:tcW w:w="3369" w:type="dxa"/>
            <w:tcBorders>
              <w:top w:val="nil"/>
              <w:bottom w:val="nil"/>
            </w:tcBorders>
            <w:shd w:val="clear" w:color="auto" w:fill="auto"/>
            <w:vAlign w:val="center"/>
          </w:tcPr>
          <w:p w14:paraId="5A58DAA2" w14:textId="7B0216BC" w:rsidR="008F68D7" w:rsidRPr="00800B60" w:rsidRDefault="008F68D7" w:rsidP="00682254">
            <w:pPr>
              <w:rPr>
                <w:rFonts w:eastAsia="Calibri"/>
                <w:b/>
                <w:bCs/>
                <w:sz w:val="16"/>
                <w:szCs w:val="16"/>
              </w:rPr>
            </w:pPr>
            <w:r w:rsidRPr="00800B60">
              <w:rPr>
                <w:rFonts w:eastAsia="Calibri"/>
                <w:bCs/>
                <w:color w:val="000000"/>
                <w:sz w:val="16"/>
                <w:szCs w:val="16"/>
              </w:rPr>
              <w:t xml:space="preserve">Pienaar &amp; Viljoen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_Ref460258662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w96</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DC8505F"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bottom w:val="nil"/>
            </w:tcBorders>
            <w:shd w:val="clear" w:color="auto" w:fill="auto"/>
            <w:vAlign w:val="center"/>
          </w:tcPr>
          <w:p w14:paraId="28C005FC" w14:textId="77777777" w:rsidR="008F68D7" w:rsidRPr="00800B60" w:rsidRDefault="008F68D7" w:rsidP="00682254">
            <w:pPr>
              <w:jc w:val="right"/>
              <w:rPr>
                <w:rFonts w:eastAsia="Calibri"/>
                <w:sz w:val="16"/>
                <w:szCs w:val="16"/>
              </w:rPr>
            </w:pPr>
            <w:r w:rsidRPr="00800B60">
              <w:rPr>
                <w:rFonts w:eastAsia="Calibri"/>
                <w:color w:val="000000"/>
                <w:sz w:val="16"/>
                <w:szCs w:val="16"/>
              </w:rPr>
              <w:t>2000–01</w:t>
            </w:r>
          </w:p>
        </w:tc>
        <w:tc>
          <w:tcPr>
            <w:tcW w:w="816" w:type="dxa"/>
            <w:tcBorders>
              <w:top w:val="nil"/>
              <w:bottom w:val="nil"/>
            </w:tcBorders>
            <w:shd w:val="clear" w:color="auto" w:fill="auto"/>
            <w:vAlign w:val="center"/>
          </w:tcPr>
          <w:p w14:paraId="69B2543C" w14:textId="77777777" w:rsidR="008F68D7" w:rsidRPr="00800B60" w:rsidRDefault="008F68D7" w:rsidP="00682254">
            <w:pPr>
              <w:rPr>
                <w:rFonts w:eastAsia="Calibri"/>
                <w:sz w:val="16"/>
                <w:szCs w:val="16"/>
              </w:rPr>
            </w:pPr>
            <w:r w:rsidRPr="00800B60">
              <w:rPr>
                <w:rFonts w:eastAsia="Calibri"/>
                <w:color w:val="000000"/>
                <w:sz w:val="16"/>
                <w:szCs w:val="16"/>
              </w:rPr>
              <w:t>B</w:t>
            </w:r>
          </w:p>
        </w:tc>
        <w:tc>
          <w:tcPr>
            <w:tcW w:w="1027" w:type="dxa"/>
            <w:tcBorders>
              <w:top w:val="nil"/>
              <w:bottom w:val="nil"/>
            </w:tcBorders>
            <w:shd w:val="clear" w:color="auto" w:fill="auto"/>
            <w:vAlign w:val="center"/>
          </w:tcPr>
          <w:p w14:paraId="79566AC5" w14:textId="77777777" w:rsidR="008F68D7" w:rsidRPr="00800B60" w:rsidRDefault="008F68D7" w:rsidP="00682254">
            <w:pPr>
              <w:jc w:val="right"/>
              <w:rPr>
                <w:rFonts w:eastAsia="Calibri"/>
                <w:sz w:val="16"/>
                <w:szCs w:val="16"/>
              </w:rPr>
            </w:pPr>
            <w:r w:rsidRPr="00800B60">
              <w:rPr>
                <w:rFonts w:eastAsia="Calibri"/>
                <w:color w:val="000000"/>
                <w:sz w:val="16"/>
                <w:szCs w:val="16"/>
              </w:rPr>
              <w:t>11–15</w:t>
            </w:r>
          </w:p>
        </w:tc>
        <w:tc>
          <w:tcPr>
            <w:tcW w:w="1417" w:type="dxa"/>
            <w:tcBorders>
              <w:top w:val="nil"/>
              <w:bottom w:val="nil"/>
            </w:tcBorders>
            <w:shd w:val="clear" w:color="auto" w:fill="auto"/>
            <w:vAlign w:val="center"/>
          </w:tcPr>
          <w:p w14:paraId="034AF3C4" w14:textId="77777777" w:rsidR="008F68D7" w:rsidRPr="00800B60" w:rsidRDefault="008F68D7" w:rsidP="00682254">
            <w:pPr>
              <w:jc w:val="right"/>
              <w:rPr>
                <w:rFonts w:eastAsia="Calibri"/>
                <w:sz w:val="16"/>
                <w:szCs w:val="16"/>
              </w:rPr>
            </w:pPr>
            <w:r w:rsidRPr="00800B60">
              <w:rPr>
                <w:rFonts w:eastAsia="Calibri"/>
                <w:color w:val="000000"/>
                <w:sz w:val="16"/>
                <w:szCs w:val="16"/>
              </w:rPr>
              <w:t>83–134</w:t>
            </w:r>
          </w:p>
        </w:tc>
        <w:tc>
          <w:tcPr>
            <w:tcW w:w="1134" w:type="dxa"/>
            <w:tcBorders>
              <w:top w:val="nil"/>
              <w:bottom w:val="nil"/>
            </w:tcBorders>
            <w:shd w:val="clear" w:color="auto" w:fill="auto"/>
            <w:vAlign w:val="center"/>
          </w:tcPr>
          <w:p w14:paraId="6D7664C4" w14:textId="77777777" w:rsidR="008F68D7" w:rsidRPr="00800B60" w:rsidRDefault="008F68D7" w:rsidP="00682254">
            <w:pPr>
              <w:jc w:val="right"/>
              <w:rPr>
                <w:rFonts w:eastAsia="Calibri"/>
                <w:sz w:val="16"/>
                <w:szCs w:val="16"/>
              </w:rPr>
            </w:pPr>
            <w:r w:rsidRPr="00800B60">
              <w:rPr>
                <w:rFonts w:eastAsia="Calibri"/>
                <w:color w:val="000000"/>
                <w:sz w:val="16"/>
                <w:szCs w:val="16"/>
              </w:rPr>
              <w:t>503</w:t>
            </w:r>
          </w:p>
        </w:tc>
        <w:tc>
          <w:tcPr>
            <w:tcW w:w="1028" w:type="dxa"/>
            <w:tcBorders>
              <w:top w:val="nil"/>
              <w:bottom w:val="nil"/>
            </w:tcBorders>
            <w:shd w:val="clear" w:color="auto" w:fill="auto"/>
            <w:vAlign w:val="center"/>
          </w:tcPr>
          <w:p w14:paraId="7204A6B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377DBB63"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06F67F18" w14:textId="77777777" w:rsidTr="00B13ADF">
        <w:trPr>
          <w:trHeight w:val="284"/>
        </w:trPr>
        <w:tc>
          <w:tcPr>
            <w:tcW w:w="3369" w:type="dxa"/>
            <w:tcBorders>
              <w:top w:val="nil"/>
              <w:left w:val="nil"/>
              <w:bottom w:val="nil"/>
              <w:right w:val="nil"/>
            </w:tcBorders>
            <w:shd w:val="clear" w:color="auto" w:fill="auto"/>
            <w:vAlign w:val="center"/>
          </w:tcPr>
          <w:p w14:paraId="7A7F508E" w14:textId="1A2F28DA" w:rsidR="008F68D7" w:rsidRPr="00800B60" w:rsidRDefault="008F68D7" w:rsidP="00682254">
            <w:pPr>
              <w:rPr>
                <w:rFonts w:eastAsia="Calibri"/>
                <w:b/>
                <w:bCs/>
                <w:sz w:val="16"/>
                <w:szCs w:val="16"/>
              </w:rPr>
            </w:pPr>
            <w:r w:rsidRPr="00800B60">
              <w:rPr>
                <w:rFonts w:eastAsia="Calibri"/>
                <w:bCs/>
                <w:color w:val="000000"/>
                <w:sz w:val="16"/>
                <w:szCs w:val="16"/>
              </w:rPr>
              <w:t xml:space="preserve">Pienaar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_Ref460258667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w97</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1425997"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left w:val="nil"/>
              <w:bottom w:val="nil"/>
              <w:right w:val="nil"/>
            </w:tcBorders>
            <w:shd w:val="clear" w:color="auto" w:fill="auto"/>
            <w:vAlign w:val="center"/>
          </w:tcPr>
          <w:p w14:paraId="6973AF06" w14:textId="77777777" w:rsidR="008F68D7" w:rsidRPr="00800B60" w:rsidRDefault="008F68D7" w:rsidP="00682254">
            <w:pPr>
              <w:jc w:val="right"/>
              <w:rPr>
                <w:rFonts w:eastAsia="Calibri"/>
                <w:sz w:val="16"/>
                <w:szCs w:val="16"/>
              </w:rPr>
            </w:pPr>
            <w:r w:rsidRPr="00800B60">
              <w:rPr>
                <w:rFonts w:eastAsia="Calibri"/>
                <w:color w:val="000000"/>
                <w:sz w:val="16"/>
                <w:szCs w:val="16"/>
              </w:rPr>
              <w:t>2012</w:t>
            </w:r>
          </w:p>
        </w:tc>
        <w:tc>
          <w:tcPr>
            <w:tcW w:w="816" w:type="dxa"/>
            <w:tcBorders>
              <w:top w:val="nil"/>
              <w:left w:val="nil"/>
              <w:bottom w:val="nil"/>
              <w:right w:val="nil"/>
            </w:tcBorders>
            <w:shd w:val="clear" w:color="auto" w:fill="auto"/>
            <w:vAlign w:val="center"/>
          </w:tcPr>
          <w:p w14:paraId="160E69BA"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41FABCC4" w14:textId="77777777" w:rsidR="008F68D7" w:rsidRPr="00800B60" w:rsidRDefault="008F68D7" w:rsidP="00682254">
            <w:pPr>
              <w:jc w:val="right"/>
              <w:rPr>
                <w:rFonts w:eastAsia="Calibri"/>
                <w:sz w:val="16"/>
                <w:szCs w:val="16"/>
              </w:rPr>
            </w:pPr>
            <w:r w:rsidRPr="00800B60">
              <w:rPr>
                <w:rFonts w:eastAsia="Calibri"/>
                <w:color w:val="000000"/>
                <w:sz w:val="16"/>
                <w:szCs w:val="16"/>
              </w:rPr>
              <w:t>15–16</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4B288DE2" w14:textId="77777777" w:rsidR="008F68D7" w:rsidRPr="00800B60" w:rsidRDefault="008F68D7" w:rsidP="00682254">
            <w:pPr>
              <w:jc w:val="right"/>
              <w:rPr>
                <w:rFonts w:eastAsia="Calibri"/>
                <w:sz w:val="16"/>
                <w:szCs w:val="16"/>
              </w:rPr>
            </w:pPr>
            <w:r w:rsidRPr="00800B60">
              <w:rPr>
                <w:rFonts w:eastAsia="Calibri"/>
                <w:color w:val="000000"/>
                <w:sz w:val="16"/>
                <w:szCs w:val="16"/>
              </w:rPr>
              <w:t>45–81</w:t>
            </w:r>
          </w:p>
        </w:tc>
        <w:tc>
          <w:tcPr>
            <w:tcW w:w="1134" w:type="dxa"/>
            <w:tcBorders>
              <w:top w:val="nil"/>
              <w:left w:val="nil"/>
              <w:bottom w:val="nil"/>
              <w:right w:val="nil"/>
            </w:tcBorders>
            <w:shd w:val="clear" w:color="auto" w:fill="auto"/>
            <w:vAlign w:val="center"/>
          </w:tcPr>
          <w:p w14:paraId="6DD7F968" w14:textId="77777777" w:rsidR="008F68D7" w:rsidRPr="00800B60" w:rsidRDefault="008F68D7" w:rsidP="00682254">
            <w:pPr>
              <w:jc w:val="right"/>
              <w:rPr>
                <w:rFonts w:eastAsia="Calibri"/>
                <w:sz w:val="16"/>
                <w:szCs w:val="16"/>
              </w:rPr>
            </w:pPr>
            <w:r w:rsidRPr="00800B60">
              <w:rPr>
                <w:rFonts w:eastAsia="Calibri"/>
                <w:color w:val="000000"/>
                <w:sz w:val="16"/>
                <w:szCs w:val="16"/>
              </w:rPr>
              <w:t>182</w:t>
            </w:r>
          </w:p>
        </w:tc>
        <w:tc>
          <w:tcPr>
            <w:tcW w:w="1028" w:type="dxa"/>
            <w:tcBorders>
              <w:top w:val="nil"/>
              <w:left w:val="nil"/>
              <w:bottom w:val="nil"/>
              <w:right w:val="nil"/>
            </w:tcBorders>
            <w:shd w:val="clear" w:color="auto" w:fill="auto"/>
            <w:vAlign w:val="center"/>
          </w:tcPr>
          <w:p w14:paraId="1187F09D"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272664D1"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206DA39" w14:textId="77777777" w:rsidTr="00B13ADF">
        <w:trPr>
          <w:trHeight w:val="284"/>
        </w:trPr>
        <w:tc>
          <w:tcPr>
            <w:tcW w:w="3369" w:type="dxa"/>
            <w:tcBorders>
              <w:top w:val="nil"/>
              <w:bottom w:val="nil"/>
            </w:tcBorders>
            <w:shd w:val="clear" w:color="auto" w:fill="auto"/>
            <w:vAlign w:val="center"/>
          </w:tcPr>
          <w:p w14:paraId="3976750A" w14:textId="1E3F0518"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Stadler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_Ref460258675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074D8C0"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bottom w:val="nil"/>
            </w:tcBorders>
            <w:shd w:val="clear" w:color="auto" w:fill="auto"/>
            <w:vAlign w:val="center"/>
          </w:tcPr>
          <w:p w14:paraId="6DAC089A" w14:textId="77777777" w:rsidR="008F68D7" w:rsidRPr="00800B60" w:rsidRDefault="008F68D7" w:rsidP="00682254">
            <w:pPr>
              <w:jc w:val="right"/>
              <w:rPr>
                <w:rFonts w:eastAsia="Calibri"/>
                <w:sz w:val="16"/>
                <w:szCs w:val="16"/>
              </w:rPr>
            </w:pPr>
            <w:r w:rsidRPr="00800B60">
              <w:rPr>
                <w:rFonts w:eastAsia="Calibri"/>
                <w:color w:val="000000"/>
                <w:sz w:val="16"/>
                <w:szCs w:val="16"/>
              </w:rPr>
              <w:t>2005</w:t>
            </w:r>
          </w:p>
        </w:tc>
        <w:tc>
          <w:tcPr>
            <w:tcW w:w="816" w:type="dxa"/>
            <w:tcBorders>
              <w:top w:val="nil"/>
              <w:bottom w:val="nil"/>
            </w:tcBorders>
            <w:shd w:val="clear" w:color="auto" w:fill="auto"/>
            <w:vAlign w:val="center"/>
          </w:tcPr>
          <w:p w14:paraId="7BD2E764"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bottom w:val="nil"/>
            </w:tcBorders>
            <w:shd w:val="clear" w:color="auto" w:fill="auto"/>
            <w:vAlign w:val="center"/>
          </w:tcPr>
          <w:p w14:paraId="6503D373" w14:textId="77777777" w:rsidR="008F68D7" w:rsidRPr="00800B60" w:rsidRDefault="008F68D7" w:rsidP="00682254">
            <w:pPr>
              <w:jc w:val="right"/>
              <w:rPr>
                <w:rFonts w:eastAsia="Calibri"/>
                <w:sz w:val="16"/>
                <w:szCs w:val="16"/>
              </w:rPr>
            </w:pPr>
            <w:r w:rsidRPr="00800B60">
              <w:rPr>
                <w:rFonts w:eastAsia="Calibri"/>
                <w:color w:val="000000"/>
                <w:sz w:val="16"/>
                <w:szCs w:val="16"/>
              </w:rPr>
              <w:t>11–12</w:t>
            </w:r>
          </w:p>
        </w:tc>
        <w:tc>
          <w:tcPr>
            <w:tcW w:w="1417" w:type="dxa"/>
            <w:tcBorders>
              <w:top w:val="nil"/>
              <w:bottom w:val="nil"/>
            </w:tcBorders>
            <w:shd w:val="clear" w:color="auto" w:fill="auto"/>
            <w:vAlign w:val="center"/>
          </w:tcPr>
          <w:p w14:paraId="5ED3C0D0" w14:textId="77777777" w:rsidR="008F68D7" w:rsidRPr="00800B60" w:rsidRDefault="008F68D7" w:rsidP="00682254">
            <w:pPr>
              <w:jc w:val="right"/>
              <w:rPr>
                <w:rFonts w:eastAsia="Calibri"/>
                <w:sz w:val="16"/>
                <w:szCs w:val="16"/>
              </w:rPr>
            </w:pPr>
            <w:r w:rsidRPr="00800B60">
              <w:rPr>
                <w:rFonts w:eastAsia="Calibri"/>
                <w:color w:val="000000"/>
                <w:sz w:val="16"/>
                <w:szCs w:val="16"/>
              </w:rPr>
              <w:t>40–51</w:t>
            </w:r>
          </w:p>
        </w:tc>
        <w:tc>
          <w:tcPr>
            <w:tcW w:w="1134" w:type="dxa"/>
            <w:tcBorders>
              <w:top w:val="nil"/>
              <w:bottom w:val="nil"/>
            </w:tcBorders>
            <w:shd w:val="clear" w:color="auto" w:fill="auto"/>
            <w:vAlign w:val="center"/>
          </w:tcPr>
          <w:p w14:paraId="7C98C3D3" w14:textId="77777777" w:rsidR="008F68D7" w:rsidRPr="00800B60" w:rsidRDefault="008F68D7" w:rsidP="00682254">
            <w:pPr>
              <w:jc w:val="right"/>
              <w:rPr>
                <w:rFonts w:eastAsia="Calibri"/>
                <w:sz w:val="16"/>
                <w:szCs w:val="16"/>
              </w:rPr>
            </w:pPr>
            <w:r w:rsidRPr="00800B60">
              <w:rPr>
                <w:rFonts w:eastAsia="Calibri"/>
                <w:color w:val="000000"/>
                <w:sz w:val="16"/>
                <w:szCs w:val="16"/>
              </w:rPr>
              <w:t>91</w:t>
            </w:r>
          </w:p>
        </w:tc>
        <w:tc>
          <w:tcPr>
            <w:tcW w:w="1028" w:type="dxa"/>
            <w:tcBorders>
              <w:top w:val="nil"/>
              <w:bottom w:val="nil"/>
            </w:tcBorders>
            <w:shd w:val="clear" w:color="auto" w:fill="auto"/>
            <w:vAlign w:val="center"/>
          </w:tcPr>
          <w:p w14:paraId="0B9D74CF"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3296E61E"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7364555" w14:textId="77777777" w:rsidTr="00B13ADF">
        <w:trPr>
          <w:trHeight w:val="284"/>
        </w:trPr>
        <w:tc>
          <w:tcPr>
            <w:tcW w:w="3369" w:type="dxa"/>
            <w:tcBorders>
              <w:top w:val="nil"/>
              <w:left w:val="nil"/>
              <w:bottom w:val="nil"/>
              <w:right w:val="nil"/>
            </w:tcBorders>
            <w:shd w:val="clear" w:color="auto" w:fill="auto"/>
            <w:vAlign w:val="center"/>
          </w:tcPr>
          <w:p w14:paraId="3BEEA7EE" w14:textId="72B331A6" w:rsidR="008F68D7" w:rsidRPr="00800B60" w:rsidRDefault="008F68D7" w:rsidP="00682254">
            <w:pPr>
              <w:rPr>
                <w:rFonts w:eastAsia="Calibri"/>
                <w:b/>
                <w:bCs/>
                <w:sz w:val="16"/>
                <w:szCs w:val="16"/>
                <w:vertAlign w:val="superscript"/>
              </w:rPr>
            </w:pPr>
            <w:r w:rsidRPr="00800B60">
              <w:rPr>
                <w:rFonts w:eastAsia="Calibri"/>
                <w:bCs/>
                <w:color w:val="000000"/>
                <w:sz w:val="16"/>
                <w:szCs w:val="16"/>
              </w:rPr>
              <w:t xml:space="preserve">Van Gent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_Ref460257015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w99</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DAD2C87" w14:textId="77777777" w:rsidR="008F68D7" w:rsidRPr="00800B60" w:rsidRDefault="008F68D7" w:rsidP="00682254">
            <w:pPr>
              <w:rPr>
                <w:rFonts w:eastAsia="Calibri"/>
                <w:sz w:val="16"/>
                <w:szCs w:val="16"/>
              </w:rPr>
            </w:pPr>
            <w:r w:rsidRPr="00800B60">
              <w:rPr>
                <w:rFonts w:eastAsia="Calibri"/>
                <w:color w:val="000000"/>
                <w:sz w:val="16"/>
                <w:szCs w:val="16"/>
              </w:rPr>
              <w:t>South Africa</w:t>
            </w:r>
          </w:p>
        </w:tc>
        <w:tc>
          <w:tcPr>
            <w:tcW w:w="1746" w:type="dxa"/>
            <w:tcBorders>
              <w:top w:val="nil"/>
              <w:left w:val="nil"/>
              <w:bottom w:val="nil"/>
              <w:right w:val="nil"/>
            </w:tcBorders>
            <w:shd w:val="clear" w:color="auto" w:fill="auto"/>
            <w:vAlign w:val="center"/>
          </w:tcPr>
          <w:p w14:paraId="0792136F" w14:textId="77777777" w:rsidR="008F68D7" w:rsidRPr="00800B60" w:rsidRDefault="008F68D7" w:rsidP="00682254">
            <w:pPr>
              <w:jc w:val="right"/>
              <w:rPr>
                <w:rFonts w:eastAsia="Calibri"/>
                <w:sz w:val="16"/>
                <w:szCs w:val="16"/>
              </w:rPr>
            </w:pPr>
            <w:r w:rsidRPr="00800B60">
              <w:rPr>
                <w:rFonts w:eastAsia="Calibri"/>
                <w:color w:val="000000"/>
                <w:sz w:val="16"/>
                <w:szCs w:val="16"/>
              </w:rPr>
              <w:t>2000–01</w:t>
            </w:r>
          </w:p>
        </w:tc>
        <w:tc>
          <w:tcPr>
            <w:tcW w:w="816" w:type="dxa"/>
            <w:tcBorders>
              <w:top w:val="nil"/>
              <w:left w:val="nil"/>
              <w:bottom w:val="nil"/>
              <w:right w:val="nil"/>
            </w:tcBorders>
            <w:shd w:val="clear" w:color="auto" w:fill="auto"/>
            <w:vAlign w:val="center"/>
          </w:tcPr>
          <w:p w14:paraId="0A003B61" w14:textId="77777777" w:rsidR="008F68D7" w:rsidRPr="00800B60" w:rsidRDefault="008F68D7" w:rsidP="00682254">
            <w:pPr>
              <w:rPr>
                <w:rFonts w:eastAsia="Calibri"/>
                <w:sz w:val="16"/>
                <w:szCs w:val="16"/>
              </w:rPr>
            </w:pPr>
            <w:r w:rsidRPr="00800B60">
              <w:rPr>
                <w:rFonts w:eastAsia="Calibri"/>
                <w:color w:val="000000"/>
                <w:sz w:val="16"/>
                <w:szCs w:val="16"/>
              </w:rPr>
              <w:t>G</w:t>
            </w:r>
          </w:p>
        </w:tc>
        <w:tc>
          <w:tcPr>
            <w:tcW w:w="1027" w:type="dxa"/>
            <w:tcBorders>
              <w:top w:val="nil"/>
              <w:left w:val="nil"/>
              <w:bottom w:val="nil"/>
              <w:right w:val="nil"/>
            </w:tcBorders>
            <w:shd w:val="clear" w:color="auto" w:fill="auto"/>
            <w:vAlign w:val="center"/>
          </w:tcPr>
          <w:p w14:paraId="45F2B89A" w14:textId="77777777" w:rsidR="008F68D7" w:rsidRPr="00800B60" w:rsidRDefault="008F68D7" w:rsidP="00682254">
            <w:pPr>
              <w:jc w:val="right"/>
              <w:rPr>
                <w:rFonts w:eastAsia="Calibri"/>
                <w:sz w:val="16"/>
                <w:szCs w:val="16"/>
              </w:rPr>
            </w:pPr>
            <w:r w:rsidRPr="00800B60">
              <w:rPr>
                <w:rFonts w:eastAsia="Calibri"/>
                <w:color w:val="000000"/>
                <w:sz w:val="16"/>
                <w:szCs w:val="16"/>
              </w:rPr>
              <w:t>11–15</w:t>
            </w:r>
          </w:p>
        </w:tc>
        <w:tc>
          <w:tcPr>
            <w:tcW w:w="1417" w:type="dxa"/>
            <w:tcBorders>
              <w:top w:val="nil"/>
              <w:left w:val="nil"/>
              <w:bottom w:val="nil"/>
              <w:right w:val="nil"/>
            </w:tcBorders>
            <w:shd w:val="clear" w:color="auto" w:fill="auto"/>
            <w:vAlign w:val="center"/>
          </w:tcPr>
          <w:p w14:paraId="0BA0C6E9" w14:textId="77777777" w:rsidR="008F68D7" w:rsidRPr="00800B60" w:rsidRDefault="008F68D7" w:rsidP="00682254">
            <w:pPr>
              <w:jc w:val="right"/>
              <w:rPr>
                <w:rFonts w:eastAsia="Calibri"/>
                <w:sz w:val="16"/>
                <w:szCs w:val="16"/>
              </w:rPr>
            </w:pPr>
            <w:r w:rsidRPr="00800B60">
              <w:rPr>
                <w:rFonts w:eastAsia="Calibri"/>
                <w:color w:val="000000"/>
                <w:sz w:val="16"/>
                <w:szCs w:val="16"/>
              </w:rPr>
              <w:t>92–117</w:t>
            </w:r>
          </w:p>
        </w:tc>
        <w:tc>
          <w:tcPr>
            <w:tcW w:w="1134" w:type="dxa"/>
            <w:tcBorders>
              <w:top w:val="nil"/>
              <w:left w:val="nil"/>
              <w:bottom w:val="nil"/>
              <w:right w:val="nil"/>
            </w:tcBorders>
            <w:shd w:val="clear" w:color="auto" w:fill="auto"/>
            <w:vAlign w:val="center"/>
          </w:tcPr>
          <w:p w14:paraId="31FB9FC1" w14:textId="77777777" w:rsidR="008F68D7" w:rsidRPr="00800B60" w:rsidRDefault="008F68D7" w:rsidP="00682254">
            <w:pPr>
              <w:jc w:val="right"/>
              <w:rPr>
                <w:rFonts w:eastAsia="Calibri"/>
                <w:sz w:val="16"/>
                <w:szCs w:val="16"/>
              </w:rPr>
            </w:pPr>
            <w:r w:rsidRPr="00800B60">
              <w:rPr>
                <w:rFonts w:eastAsia="Calibri"/>
                <w:color w:val="000000"/>
                <w:sz w:val="16"/>
                <w:szCs w:val="16"/>
              </w:rPr>
              <w:t>510</w:t>
            </w:r>
          </w:p>
        </w:tc>
        <w:tc>
          <w:tcPr>
            <w:tcW w:w="1028" w:type="dxa"/>
            <w:tcBorders>
              <w:top w:val="nil"/>
              <w:left w:val="nil"/>
              <w:bottom w:val="nil"/>
              <w:right w:val="nil"/>
            </w:tcBorders>
            <w:shd w:val="clear" w:color="auto" w:fill="auto"/>
            <w:vAlign w:val="center"/>
          </w:tcPr>
          <w:p w14:paraId="1D2C710D"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4CF9D391"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73185FA8" w14:textId="77777777" w:rsidTr="00B13ADF">
        <w:trPr>
          <w:trHeight w:val="284"/>
        </w:trPr>
        <w:tc>
          <w:tcPr>
            <w:tcW w:w="3369" w:type="dxa"/>
            <w:tcBorders>
              <w:top w:val="nil"/>
              <w:bottom w:val="nil"/>
            </w:tcBorders>
            <w:shd w:val="clear" w:color="auto" w:fill="auto"/>
            <w:vAlign w:val="center"/>
          </w:tcPr>
          <w:p w14:paraId="680E97AE" w14:textId="5F849587" w:rsidR="008F68D7" w:rsidRPr="00800B60" w:rsidRDefault="008F68D7" w:rsidP="00682254">
            <w:pPr>
              <w:rPr>
                <w:rFonts w:eastAsia="Calibri"/>
                <w:b/>
                <w:bCs/>
                <w:sz w:val="16"/>
                <w:szCs w:val="16"/>
              </w:rPr>
            </w:pPr>
            <w:r w:rsidRPr="00800B60">
              <w:rPr>
                <w:rFonts w:eastAsia="Calibri"/>
                <w:bCs/>
                <w:color w:val="000000"/>
                <w:sz w:val="16"/>
                <w:szCs w:val="16"/>
              </w:rPr>
              <w:t xml:space="preserve">Brito Ojeda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_Ref460257064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w100</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2DDEB32"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bottom w:val="nil"/>
            </w:tcBorders>
            <w:shd w:val="clear" w:color="auto" w:fill="auto"/>
            <w:vAlign w:val="center"/>
          </w:tcPr>
          <w:p w14:paraId="66948FBD" w14:textId="77777777" w:rsidR="008F68D7" w:rsidRPr="00800B60" w:rsidRDefault="008F68D7" w:rsidP="00682254">
            <w:pPr>
              <w:jc w:val="right"/>
              <w:rPr>
                <w:rFonts w:eastAsia="Calibri"/>
                <w:sz w:val="16"/>
                <w:szCs w:val="16"/>
              </w:rPr>
            </w:pPr>
            <w:r w:rsidRPr="00800B60">
              <w:rPr>
                <w:rFonts w:eastAsia="Calibri"/>
                <w:color w:val="000000"/>
                <w:sz w:val="16"/>
                <w:szCs w:val="16"/>
              </w:rPr>
              <w:t>1993?</w:t>
            </w:r>
          </w:p>
        </w:tc>
        <w:tc>
          <w:tcPr>
            <w:tcW w:w="816" w:type="dxa"/>
            <w:tcBorders>
              <w:top w:val="nil"/>
              <w:bottom w:val="nil"/>
            </w:tcBorders>
            <w:shd w:val="clear" w:color="auto" w:fill="auto"/>
            <w:vAlign w:val="center"/>
          </w:tcPr>
          <w:p w14:paraId="6C5B36C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02523AF5" w14:textId="77777777" w:rsidR="008F68D7" w:rsidRPr="00800B60" w:rsidRDefault="008F68D7" w:rsidP="00682254">
            <w:pPr>
              <w:jc w:val="right"/>
              <w:rPr>
                <w:rFonts w:eastAsia="Calibri"/>
                <w:sz w:val="16"/>
                <w:szCs w:val="16"/>
              </w:rPr>
            </w:pPr>
            <w:r w:rsidRPr="00800B60">
              <w:rPr>
                <w:rFonts w:eastAsia="Calibri"/>
                <w:color w:val="000000"/>
                <w:sz w:val="16"/>
                <w:szCs w:val="16"/>
              </w:rPr>
              <w:t>12–17</w:t>
            </w:r>
          </w:p>
        </w:tc>
        <w:tc>
          <w:tcPr>
            <w:tcW w:w="1417" w:type="dxa"/>
            <w:tcBorders>
              <w:top w:val="nil"/>
              <w:bottom w:val="nil"/>
            </w:tcBorders>
            <w:shd w:val="clear" w:color="auto" w:fill="auto"/>
            <w:vAlign w:val="center"/>
          </w:tcPr>
          <w:p w14:paraId="27AC6C72" w14:textId="77777777" w:rsidR="008F68D7" w:rsidRPr="00800B60" w:rsidRDefault="008F68D7" w:rsidP="00682254">
            <w:pPr>
              <w:jc w:val="right"/>
              <w:rPr>
                <w:rFonts w:eastAsia="Calibri"/>
                <w:sz w:val="16"/>
                <w:szCs w:val="16"/>
              </w:rPr>
            </w:pPr>
            <w:r w:rsidRPr="00800B60">
              <w:rPr>
                <w:rFonts w:eastAsia="Calibri"/>
                <w:color w:val="000000"/>
                <w:sz w:val="16"/>
                <w:szCs w:val="16"/>
              </w:rPr>
              <w:t>41–50</w:t>
            </w:r>
          </w:p>
        </w:tc>
        <w:tc>
          <w:tcPr>
            <w:tcW w:w="1134" w:type="dxa"/>
            <w:tcBorders>
              <w:top w:val="nil"/>
              <w:bottom w:val="nil"/>
            </w:tcBorders>
            <w:shd w:val="clear" w:color="auto" w:fill="auto"/>
            <w:vAlign w:val="center"/>
          </w:tcPr>
          <w:p w14:paraId="1CC92809" w14:textId="77777777" w:rsidR="008F68D7" w:rsidRPr="00800B60" w:rsidRDefault="008F68D7" w:rsidP="00682254">
            <w:pPr>
              <w:jc w:val="right"/>
              <w:rPr>
                <w:rFonts w:eastAsia="Calibri"/>
                <w:sz w:val="16"/>
                <w:szCs w:val="16"/>
              </w:rPr>
            </w:pPr>
            <w:r w:rsidRPr="00800B60">
              <w:rPr>
                <w:rFonts w:eastAsia="Calibri"/>
                <w:color w:val="000000"/>
                <w:sz w:val="16"/>
                <w:szCs w:val="16"/>
              </w:rPr>
              <w:t>388</w:t>
            </w:r>
          </w:p>
        </w:tc>
        <w:tc>
          <w:tcPr>
            <w:tcW w:w="1028" w:type="dxa"/>
            <w:tcBorders>
              <w:top w:val="nil"/>
              <w:bottom w:val="nil"/>
            </w:tcBorders>
            <w:shd w:val="clear" w:color="auto" w:fill="auto"/>
            <w:vAlign w:val="center"/>
          </w:tcPr>
          <w:p w14:paraId="6C11AAD9"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7CD42EE7"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078E2FDE" w14:textId="77777777" w:rsidTr="00B13ADF">
        <w:trPr>
          <w:trHeight w:val="284"/>
        </w:trPr>
        <w:tc>
          <w:tcPr>
            <w:tcW w:w="3369" w:type="dxa"/>
            <w:tcBorders>
              <w:top w:val="nil"/>
              <w:left w:val="nil"/>
              <w:bottom w:val="nil"/>
              <w:right w:val="nil"/>
            </w:tcBorders>
            <w:shd w:val="clear" w:color="auto" w:fill="auto"/>
            <w:vAlign w:val="center"/>
          </w:tcPr>
          <w:p w14:paraId="091AA719" w14:textId="7C694F5B" w:rsidR="008F68D7" w:rsidRPr="00800B60" w:rsidRDefault="008F68D7" w:rsidP="00682254">
            <w:pPr>
              <w:rPr>
                <w:rFonts w:eastAsia="Calibri"/>
                <w:b/>
                <w:bCs/>
                <w:sz w:val="16"/>
                <w:szCs w:val="16"/>
              </w:rPr>
            </w:pPr>
            <w:r w:rsidRPr="00800B60">
              <w:rPr>
                <w:rFonts w:eastAsia="Calibri"/>
                <w:bCs/>
                <w:color w:val="000000"/>
                <w:sz w:val="16"/>
                <w:szCs w:val="16"/>
              </w:rPr>
              <w:t xml:space="preserve">Castro-Pinero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_Ref460258692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w101</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E890F52"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left w:val="nil"/>
              <w:bottom w:val="nil"/>
              <w:right w:val="nil"/>
            </w:tcBorders>
            <w:shd w:val="clear" w:color="auto" w:fill="auto"/>
            <w:vAlign w:val="center"/>
          </w:tcPr>
          <w:p w14:paraId="4B1DA131" w14:textId="447F7B81" w:rsidR="008F68D7" w:rsidRPr="00800B60" w:rsidRDefault="008F68D7" w:rsidP="00167F09">
            <w:pPr>
              <w:jc w:val="right"/>
              <w:rPr>
                <w:rFonts w:eastAsia="Calibri"/>
                <w:sz w:val="16"/>
                <w:szCs w:val="16"/>
              </w:rPr>
            </w:pPr>
            <w:r w:rsidRPr="00800B60">
              <w:rPr>
                <w:rFonts w:eastAsia="Calibri"/>
                <w:color w:val="000000"/>
                <w:sz w:val="16"/>
                <w:szCs w:val="16"/>
              </w:rPr>
              <w:t>2006</w:t>
            </w:r>
            <w:r w:rsidR="00167F09">
              <w:rPr>
                <w:rFonts w:eastAsia="Calibri"/>
                <w:color w:val="000000"/>
                <w:sz w:val="16"/>
                <w:szCs w:val="16"/>
              </w:rPr>
              <w:t>–</w:t>
            </w:r>
            <w:r w:rsidRPr="00800B60">
              <w:rPr>
                <w:rFonts w:eastAsia="Calibri"/>
                <w:color w:val="000000"/>
                <w:sz w:val="16"/>
                <w:szCs w:val="16"/>
              </w:rPr>
              <w:t>07</w:t>
            </w:r>
          </w:p>
        </w:tc>
        <w:tc>
          <w:tcPr>
            <w:tcW w:w="816" w:type="dxa"/>
            <w:tcBorders>
              <w:top w:val="nil"/>
              <w:left w:val="nil"/>
              <w:bottom w:val="nil"/>
              <w:right w:val="nil"/>
            </w:tcBorders>
            <w:shd w:val="clear" w:color="auto" w:fill="auto"/>
            <w:vAlign w:val="center"/>
          </w:tcPr>
          <w:p w14:paraId="4ABDBDE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C2C00DD"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left w:val="nil"/>
              <w:bottom w:val="nil"/>
              <w:right w:val="nil"/>
            </w:tcBorders>
            <w:shd w:val="clear" w:color="auto" w:fill="auto"/>
            <w:vAlign w:val="center"/>
          </w:tcPr>
          <w:p w14:paraId="6F2A2155" w14:textId="77777777" w:rsidR="008F68D7" w:rsidRPr="00800B60" w:rsidRDefault="008F68D7" w:rsidP="00682254">
            <w:pPr>
              <w:jc w:val="right"/>
              <w:rPr>
                <w:rFonts w:eastAsia="Calibri"/>
                <w:sz w:val="16"/>
                <w:szCs w:val="16"/>
              </w:rPr>
            </w:pPr>
            <w:r w:rsidRPr="00800B60">
              <w:rPr>
                <w:rFonts w:eastAsia="Calibri"/>
                <w:color w:val="000000"/>
                <w:sz w:val="16"/>
                <w:szCs w:val="16"/>
              </w:rPr>
              <w:t>45–171</w:t>
            </w:r>
          </w:p>
        </w:tc>
        <w:tc>
          <w:tcPr>
            <w:tcW w:w="1134" w:type="dxa"/>
            <w:tcBorders>
              <w:top w:val="nil"/>
              <w:left w:val="nil"/>
              <w:bottom w:val="nil"/>
              <w:right w:val="nil"/>
            </w:tcBorders>
            <w:shd w:val="clear" w:color="auto" w:fill="auto"/>
            <w:vAlign w:val="center"/>
          </w:tcPr>
          <w:p w14:paraId="3E4DAE3E" w14:textId="77777777" w:rsidR="008F68D7" w:rsidRPr="00800B60" w:rsidRDefault="008F68D7" w:rsidP="00682254">
            <w:pPr>
              <w:jc w:val="right"/>
              <w:rPr>
                <w:rFonts w:eastAsia="Calibri"/>
                <w:sz w:val="16"/>
                <w:szCs w:val="16"/>
              </w:rPr>
            </w:pPr>
            <w:r w:rsidRPr="00800B60">
              <w:rPr>
                <w:rFonts w:eastAsia="Calibri"/>
                <w:color w:val="000000"/>
                <w:sz w:val="16"/>
                <w:szCs w:val="16"/>
              </w:rPr>
              <w:t>1898</w:t>
            </w:r>
          </w:p>
        </w:tc>
        <w:tc>
          <w:tcPr>
            <w:tcW w:w="1028" w:type="dxa"/>
            <w:tcBorders>
              <w:top w:val="nil"/>
              <w:left w:val="nil"/>
              <w:bottom w:val="nil"/>
              <w:right w:val="nil"/>
            </w:tcBorders>
            <w:shd w:val="clear" w:color="auto" w:fill="auto"/>
            <w:vAlign w:val="center"/>
          </w:tcPr>
          <w:p w14:paraId="45225DCF"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5275AD82"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44520DD7" w14:textId="77777777" w:rsidTr="00B13ADF">
        <w:trPr>
          <w:trHeight w:val="284"/>
        </w:trPr>
        <w:tc>
          <w:tcPr>
            <w:tcW w:w="3369" w:type="dxa"/>
            <w:tcBorders>
              <w:top w:val="nil"/>
              <w:bottom w:val="nil"/>
            </w:tcBorders>
            <w:shd w:val="clear" w:color="auto" w:fill="auto"/>
            <w:vAlign w:val="center"/>
          </w:tcPr>
          <w:p w14:paraId="74CF10BE" w14:textId="6F1644CD" w:rsidR="008F68D7" w:rsidRPr="00800B60" w:rsidRDefault="008F68D7" w:rsidP="00682254">
            <w:pPr>
              <w:rPr>
                <w:rFonts w:eastAsia="Calibri"/>
                <w:b/>
                <w:bCs/>
                <w:sz w:val="16"/>
                <w:szCs w:val="16"/>
              </w:rPr>
            </w:pPr>
            <w:r w:rsidRPr="00800B60">
              <w:rPr>
                <w:rFonts w:eastAsia="Calibri"/>
                <w:bCs/>
                <w:color w:val="000000"/>
                <w:sz w:val="16"/>
                <w:szCs w:val="16"/>
              </w:rPr>
              <w:t xml:space="preserve">Chillón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_Ref460258697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w102</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6C23299"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bottom w:val="nil"/>
            </w:tcBorders>
            <w:shd w:val="clear" w:color="auto" w:fill="auto"/>
            <w:vAlign w:val="center"/>
          </w:tcPr>
          <w:p w14:paraId="231BEEE0" w14:textId="77777777" w:rsidR="008F68D7" w:rsidRPr="00800B60" w:rsidRDefault="008F68D7" w:rsidP="00682254">
            <w:pPr>
              <w:jc w:val="right"/>
              <w:rPr>
                <w:rFonts w:eastAsia="Calibri"/>
                <w:sz w:val="16"/>
                <w:szCs w:val="16"/>
              </w:rPr>
            </w:pPr>
            <w:r w:rsidRPr="00800B60">
              <w:rPr>
                <w:rFonts w:eastAsia="Calibri"/>
                <w:color w:val="000000"/>
                <w:sz w:val="16"/>
                <w:szCs w:val="16"/>
              </w:rPr>
              <w:t>1999–00</w:t>
            </w:r>
          </w:p>
        </w:tc>
        <w:tc>
          <w:tcPr>
            <w:tcW w:w="816" w:type="dxa"/>
            <w:tcBorders>
              <w:top w:val="nil"/>
              <w:bottom w:val="nil"/>
            </w:tcBorders>
            <w:shd w:val="clear" w:color="auto" w:fill="auto"/>
            <w:vAlign w:val="center"/>
          </w:tcPr>
          <w:p w14:paraId="01A7D24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E3BC664" w14:textId="77777777" w:rsidR="008F68D7" w:rsidRPr="00800B60" w:rsidRDefault="008F68D7" w:rsidP="00682254">
            <w:pPr>
              <w:jc w:val="right"/>
              <w:rPr>
                <w:rFonts w:eastAsia="Calibri"/>
                <w:sz w:val="16"/>
                <w:szCs w:val="16"/>
              </w:rPr>
            </w:pPr>
            <w:r w:rsidRPr="00800B60">
              <w:rPr>
                <w:rFonts w:eastAsia="Calibri"/>
                <w:color w:val="000000"/>
                <w:sz w:val="16"/>
                <w:szCs w:val="16"/>
              </w:rPr>
              <w:t>9–16</w:t>
            </w:r>
          </w:p>
        </w:tc>
        <w:tc>
          <w:tcPr>
            <w:tcW w:w="1417" w:type="dxa"/>
            <w:tcBorders>
              <w:top w:val="nil"/>
              <w:bottom w:val="nil"/>
            </w:tcBorders>
            <w:shd w:val="clear" w:color="auto" w:fill="auto"/>
            <w:vAlign w:val="center"/>
          </w:tcPr>
          <w:p w14:paraId="7636ABD0" w14:textId="77777777" w:rsidR="008F68D7" w:rsidRPr="00800B60" w:rsidRDefault="008F68D7" w:rsidP="00682254">
            <w:pPr>
              <w:jc w:val="right"/>
              <w:rPr>
                <w:rFonts w:eastAsia="Calibri"/>
                <w:sz w:val="16"/>
                <w:szCs w:val="16"/>
              </w:rPr>
            </w:pPr>
            <w:r w:rsidRPr="00800B60">
              <w:rPr>
                <w:rFonts w:eastAsia="Calibri"/>
                <w:color w:val="000000"/>
                <w:sz w:val="16"/>
                <w:szCs w:val="16"/>
              </w:rPr>
              <w:t>75–206</w:t>
            </w:r>
          </w:p>
        </w:tc>
        <w:tc>
          <w:tcPr>
            <w:tcW w:w="1134" w:type="dxa"/>
            <w:tcBorders>
              <w:top w:val="nil"/>
              <w:bottom w:val="nil"/>
            </w:tcBorders>
            <w:shd w:val="clear" w:color="auto" w:fill="auto"/>
            <w:vAlign w:val="center"/>
          </w:tcPr>
          <w:p w14:paraId="2A6A4CD4" w14:textId="77777777" w:rsidR="008F68D7" w:rsidRPr="00800B60" w:rsidRDefault="008F68D7" w:rsidP="00682254">
            <w:pPr>
              <w:jc w:val="right"/>
              <w:rPr>
                <w:rFonts w:eastAsia="Calibri"/>
                <w:sz w:val="16"/>
                <w:szCs w:val="16"/>
              </w:rPr>
            </w:pPr>
            <w:r w:rsidRPr="00800B60">
              <w:rPr>
                <w:rFonts w:eastAsia="Calibri"/>
                <w:color w:val="000000"/>
                <w:sz w:val="16"/>
                <w:szCs w:val="16"/>
              </w:rPr>
              <w:t>2224</w:t>
            </w:r>
          </w:p>
        </w:tc>
        <w:tc>
          <w:tcPr>
            <w:tcW w:w="1028" w:type="dxa"/>
            <w:tcBorders>
              <w:top w:val="nil"/>
              <w:bottom w:val="nil"/>
            </w:tcBorders>
            <w:shd w:val="clear" w:color="auto" w:fill="auto"/>
            <w:vAlign w:val="center"/>
          </w:tcPr>
          <w:p w14:paraId="4B121F6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114CA491"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53051D87" w14:textId="77777777" w:rsidTr="00B13ADF">
        <w:trPr>
          <w:trHeight w:val="284"/>
        </w:trPr>
        <w:tc>
          <w:tcPr>
            <w:tcW w:w="3369" w:type="dxa"/>
            <w:tcBorders>
              <w:top w:val="nil"/>
              <w:left w:val="nil"/>
              <w:bottom w:val="nil"/>
              <w:right w:val="nil"/>
            </w:tcBorders>
            <w:shd w:val="clear" w:color="auto" w:fill="auto"/>
            <w:vAlign w:val="center"/>
          </w:tcPr>
          <w:p w14:paraId="1AE9CFAB" w14:textId="445A5825" w:rsidR="008F68D7" w:rsidRPr="00800B60" w:rsidRDefault="008F68D7" w:rsidP="00682254">
            <w:pPr>
              <w:rPr>
                <w:rFonts w:eastAsia="Calibri"/>
                <w:b/>
                <w:bCs/>
                <w:sz w:val="16"/>
                <w:szCs w:val="16"/>
              </w:rPr>
            </w:pPr>
            <w:r w:rsidRPr="00800B60">
              <w:rPr>
                <w:rFonts w:eastAsia="Calibri"/>
                <w:bCs/>
                <w:color w:val="000000"/>
                <w:sz w:val="16"/>
                <w:szCs w:val="16"/>
              </w:rPr>
              <w:t xml:space="preserve">García Baena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_Ref460258705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w103</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16D08F71"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left w:val="nil"/>
              <w:bottom w:val="nil"/>
              <w:right w:val="nil"/>
            </w:tcBorders>
            <w:shd w:val="clear" w:color="auto" w:fill="auto"/>
            <w:vAlign w:val="center"/>
          </w:tcPr>
          <w:p w14:paraId="5A1B9DFE" w14:textId="77777777" w:rsidR="008F68D7" w:rsidRPr="00800B60" w:rsidRDefault="008F68D7" w:rsidP="00682254">
            <w:pPr>
              <w:jc w:val="right"/>
              <w:rPr>
                <w:rFonts w:eastAsia="Calibri"/>
                <w:sz w:val="16"/>
                <w:szCs w:val="16"/>
              </w:rPr>
            </w:pPr>
            <w:r w:rsidRPr="00800B60">
              <w:rPr>
                <w:rFonts w:eastAsia="Calibri"/>
                <w:color w:val="000000"/>
                <w:sz w:val="16"/>
                <w:szCs w:val="16"/>
              </w:rPr>
              <w:t>1999</w:t>
            </w:r>
          </w:p>
        </w:tc>
        <w:tc>
          <w:tcPr>
            <w:tcW w:w="816" w:type="dxa"/>
            <w:tcBorders>
              <w:top w:val="nil"/>
              <w:left w:val="nil"/>
              <w:bottom w:val="nil"/>
              <w:right w:val="nil"/>
            </w:tcBorders>
            <w:shd w:val="clear" w:color="auto" w:fill="auto"/>
            <w:vAlign w:val="center"/>
          </w:tcPr>
          <w:p w14:paraId="7088FF1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2AF5C84"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13–16</w:t>
            </w:r>
          </w:p>
        </w:tc>
        <w:tc>
          <w:tcPr>
            <w:tcW w:w="1417" w:type="dxa"/>
            <w:tcBorders>
              <w:top w:val="nil"/>
              <w:left w:val="nil"/>
              <w:bottom w:val="nil"/>
              <w:right w:val="nil"/>
            </w:tcBorders>
            <w:shd w:val="clear" w:color="auto" w:fill="auto"/>
            <w:vAlign w:val="center"/>
          </w:tcPr>
          <w:p w14:paraId="2C7D064D" w14:textId="77777777" w:rsidR="008F68D7" w:rsidRPr="00800B60" w:rsidRDefault="008F68D7" w:rsidP="00682254">
            <w:pPr>
              <w:jc w:val="right"/>
              <w:rPr>
                <w:rFonts w:eastAsia="Calibri"/>
                <w:sz w:val="16"/>
                <w:szCs w:val="16"/>
              </w:rPr>
            </w:pPr>
            <w:r w:rsidRPr="00800B60">
              <w:rPr>
                <w:rFonts w:eastAsia="Calibri"/>
                <w:color w:val="000000"/>
                <w:sz w:val="16"/>
                <w:szCs w:val="16"/>
              </w:rPr>
              <w:t>46–70</w:t>
            </w:r>
          </w:p>
        </w:tc>
        <w:tc>
          <w:tcPr>
            <w:tcW w:w="1134" w:type="dxa"/>
            <w:tcBorders>
              <w:top w:val="nil"/>
              <w:left w:val="nil"/>
              <w:bottom w:val="nil"/>
              <w:right w:val="nil"/>
            </w:tcBorders>
            <w:shd w:val="clear" w:color="auto" w:fill="auto"/>
            <w:vAlign w:val="center"/>
          </w:tcPr>
          <w:p w14:paraId="5367835A" w14:textId="77777777" w:rsidR="008F68D7" w:rsidRPr="00800B60" w:rsidRDefault="008F68D7" w:rsidP="00682254">
            <w:pPr>
              <w:jc w:val="right"/>
              <w:rPr>
                <w:rFonts w:eastAsia="Calibri"/>
                <w:sz w:val="16"/>
                <w:szCs w:val="16"/>
              </w:rPr>
            </w:pPr>
            <w:r w:rsidRPr="00800B60">
              <w:rPr>
                <w:rFonts w:eastAsia="Calibri"/>
                <w:color w:val="000000"/>
                <w:sz w:val="16"/>
                <w:szCs w:val="16"/>
              </w:rPr>
              <w:t>364</w:t>
            </w:r>
          </w:p>
        </w:tc>
        <w:tc>
          <w:tcPr>
            <w:tcW w:w="1028" w:type="dxa"/>
            <w:tcBorders>
              <w:top w:val="nil"/>
              <w:left w:val="nil"/>
              <w:bottom w:val="nil"/>
              <w:right w:val="nil"/>
            </w:tcBorders>
            <w:shd w:val="clear" w:color="auto" w:fill="auto"/>
            <w:vAlign w:val="center"/>
          </w:tcPr>
          <w:p w14:paraId="4526E332"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7FE6C449"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442221C1" w14:textId="77777777" w:rsidTr="00B13ADF">
        <w:trPr>
          <w:trHeight w:val="284"/>
        </w:trPr>
        <w:tc>
          <w:tcPr>
            <w:tcW w:w="3369" w:type="dxa"/>
            <w:tcBorders>
              <w:top w:val="nil"/>
              <w:bottom w:val="nil"/>
            </w:tcBorders>
            <w:shd w:val="clear" w:color="auto" w:fill="auto"/>
            <w:vAlign w:val="center"/>
          </w:tcPr>
          <w:p w14:paraId="064AAB5F" w14:textId="58F45E07" w:rsidR="008F68D7" w:rsidRPr="00800B60" w:rsidRDefault="008F68D7" w:rsidP="00682254">
            <w:pPr>
              <w:rPr>
                <w:rFonts w:eastAsia="Calibri"/>
                <w:b/>
                <w:bCs/>
                <w:sz w:val="16"/>
                <w:szCs w:val="16"/>
              </w:rPr>
            </w:pPr>
            <w:r w:rsidRPr="00800B60">
              <w:rPr>
                <w:rFonts w:eastAsia="Calibri"/>
                <w:bCs/>
                <w:color w:val="000000"/>
                <w:sz w:val="16"/>
                <w:szCs w:val="16"/>
              </w:rPr>
              <w:t xml:space="preserve">Gulías-González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_Ref460258710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w104</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99D217E"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bottom w:val="nil"/>
            </w:tcBorders>
            <w:shd w:val="clear" w:color="auto" w:fill="auto"/>
            <w:vAlign w:val="center"/>
          </w:tcPr>
          <w:p w14:paraId="1C1AD1A4" w14:textId="77777777" w:rsidR="008F68D7" w:rsidRPr="00800B60" w:rsidRDefault="008F68D7" w:rsidP="00682254">
            <w:pPr>
              <w:jc w:val="right"/>
              <w:rPr>
                <w:rFonts w:eastAsia="Calibri"/>
                <w:sz w:val="16"/>
                <w:szCs w:val="16"/>
              </w:rPr>
            </w:pPr>
            <w:r w:rsidRPr="00800B60">
              <w:rPr>
                <w:rFonts w:eastAsia="Calibri"/>
                <w:color w:val="000000"/>
                <w:sz w:val="16"/>
                <w:szCs w:val="16"/>
              </w:rPr>
              <w:t>2010</w:t>
            </w:r>
          </w:p>
        </w:tc>
        <w:tc>
          <w:tcPr>
            <w:tcW w:w="816" w:type="dxa"/>
            <w:tcBorders>
              <w:top w:val="nil"/>
              <w:bottom w:val="nil"/>
            </w:tcBorders>
            <w:shd w:val="clear" w:color="auto" w:fill="auto"/>
            <w:vAlign w:val="center"/>
          </w:tcPr>
          <w:p w14:paraId="4BE94596"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4F1F707F" w14:textId="77777777" w:rsidR="008F68D7" w:rsidRPr="00800B60" w:rsidRDefault="008F68D7" w:rsidP="00682254">
            <w:pPr>
              <w:jc w:val="right"/>
              <w:rPr>
                <w:rFonts w:eastAsia="Calibri"/>
                <w:sz w:val="16"/>
                <w:szCs w:val="16"/>
              </w:rPr>
            </w:pPr>
            <w:r w:rsidRPr="00800B60">
              <w:rPr>
                <w:rFonts w:eastAsia="Calibri"/>
                <w:color w:val="000000"/>
                <w:sz w:val="16"/>
                <w:szCs w:val="16"/>
              </w:rPr>
              <w:t>9–16</w:t>
            </w:r>
          </w:p>
        </w:tc>
        <w:tc>
          <w:tcPr>
            <w:tcW w:w="1417" w:type="dxa"/>
            <w:tcBorders>
              <w:top w:val="nil"/>
              <w:bottom w:val="nil"/>
            </w:tcBorders>
            <w:shd w:val="clear" w:color="auto" w:fill="auto"/>
            <w:vAlign w:val="center"/>
          </w:tcPr>
          <w:p w14:paraId="042B8C49" w14:textId="77777777" w:rsidR="008F68D7" w:rsidRPr="00800B60" w:rsidRDefault="008F68D7" w:rsidP="00682254">
            <w:pPr>
              <w:jc w:val="right"/>
              <w:rPr>
                <w:rFonts w:eastAsia="Calibri"/>
                <w:sz w:val="16"/>
                <w:szCs w:val="16"/>
              </w:rPr>
            </w:pPr>
            <w:r w:rsidRPr="00800B60">
              <w:rPr>
                <w:rFonts w:eastAsia="Calibri"/>
                <w:color w:val="000000"/>
                <w:sz w:val="16"/>
                <w:szCs w:val="16"/>
              </w:rPr>
              <w:t>52–142</w:t>
            </w:r>
          </w:p>
        </w:tc>
        <w:tc>
          <w:tcPr>
            <w:tcW w:w="1134" w:type="dxa"/>
            <w:tcBorders>
              <w:top w:val="nil"/>
              <w:bottom w:val="nil"/>
            </w:tcBorders>
            <w:shd w:val="clear" w:color="auto" w:fill="auto"/>
            <w:vAlign w:val="center"/>
          </w:tcPr>
          <w:p w14:paraId="15B17F53" w14:textId="77777777" w:rsidR="008F68D7" w:rsidRPr="00800B60" w:rsidRDefault="008F68D7" w:rsidP="00682254">
            <w:pPr>
              <w:jc w:val="right"/>
              <w:rPr>
                <w:rFonts w:eastAsia="Calibri"/>
                <w:sz w:val="16"/>
                <w:szCs w:val="16"/>
              </w:rPr>
            </w:pPr>
            <w:r w:rsidRPr="00800B60">
              <w:rPr>
                <w:rFonts w:eastAsia="Calibri"/>
                <w:color w:val="000000"/>
                <w:sz w:val="16"/>
                <w:szCs w:val="16"/>
              </w:rPr>
              <w:t>1494</w:t>
            </w:r>
          </w:p>
        </w:tc>
        <w:tc>
          <w:tcPr>
            <w:tcW w:w="1028" w:type="dxa"/>
            <w:tcBorders>
              <w:top w:val="nil"/>
              <w:bottom w:val="nil"/>
            </w:tcBorders>
            <w:shd w:val="clear" w:color="auto" w:fill="auto"/>
            <w:vAlign w:val="center"/>
          </w:tcPr>
          <w:p w14:paraId="556E4C79"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3789614"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2BC4869E" w14:textId="77777777" w:rsidTr="00B13ADF">
        <w:trPr>
          <w:trHeight w:val="284"/>
        </w:trPr>
        <w:tc>
          <w:tcPr>
            <w:tcW w:w="3369" w:type="dxa"/>
            <w:tcBorders>
              <w:top w:val="nil"/>
              <w:left w:val="nil"/>
              <w:bottom w:val="nil"/>
              <w:right w:val="nil"/>
            </w:tcBorders>
            <w:shd w:val="clear" w:color="auto" w:fill="auto"/>
            <w:vAlign w:val="center"/>
          </w:tcPr>
          <w:p w14:paraId="6C75D48F" w14:textId="31C82389" w:rsidR="008F68D7" w:rsidRPr="00800B60" w:rsidRDefault="008F68D7" w:rsidP="00682254">
            <w:pPr>
              <w:rPr>
                <w:rFonts w:eastAsia="Calibri"/>
                <w:b/>
                <w:bCs/>
                <w:sz w:val="16"/>
                <w:szCs w:val="16"/>
              </w:rPr>
            </w:pPr>
            <w:r w:rsidRPr="00800B60">
              <w:rPr>
                <w:rFonts w:eastAsia="Calibri"/>
                <w:bCs/>
                <w:color w:val="000000"/>
                <w:sz w:val="16"/>
                <w:szCs w:val="16"/>
              </w:rPr>
              <w:t xml:space="preserve">Ortega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_Ref460258716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w105</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F685DEB"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left w:val="nil"/>
              <w:bottom w:val="nil"/>
              <w:right w:val="nil"/>
            </w:tcBorders>
            <w:shd w:val="clear" w:color="auto" w:fill="auto"/>
            <w:vAlign w:val="center"/>
          </w:tcPr>
          <w:p w14:paraId="61E7F6D5" w14:textId="77777777" w:rsidR="008F68D7" w:rsidRPr="00800B60" w:rsidRDefault="008F68D7" w:rsidP="00682254">
            <w:pPr>
              <w:jc w:val="right"/>
              <w:rPr>
                <w:rFonts w:eastAsia="Calibri"/>
                <w:sz w:val="16"/>
                <w:szCs w:val="16"/>
              </w:rPr>
            </w:pPr>
            <w:r w:rsidRPr="00800B60">
              <w:rPr>
                <w:rFonts w:eastAsia="Calibri"/>
                <w:color w:val="000000"/>
                <w:sz w:val="16"/>
                <w:szCs w:val="16"/>
              </w:rPr>
              <w:t>2001–02</w:t>
            </w:r>
          </w:p>
        </w:tc>
        <w:tc>
          <w:tcPr>
            <w:tcW w:w="816" w:type="dxa"/>
            <w:tcBorders>
              <w:top w:val="nil"/>
              <w:left w:val="nil"/>
              <w:bottom w:val="nil"/>
              <w:right w:val="nil"/>
            </w:tcBorders>
            <w:shd w:val="clear" w:color="auto" w:fill="auto"/>
            <w:vAlign w:val="center"/>
          </w:tcPr>
          <w:p w14:paraId="1AF529F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4A57A160" w14:textId="77777777" w:rsidR="008F68D7" w:rsidRPr="00800B60" w:rsidRDefault="008F68D7" w:rsidP="00682254">
            <w:pPr>
              <w:jc w:val="right"/>
              <w:rPr>
                <w:rFonts w:eastAsia="Calibri"/>
                <w:sz w:val="16"/>
                <w:szCs w:val="16"/>
              </w:rPr>
            </w:pPr>
            <w:r w:rsidRPr="00800B60">
              <w:rPr>
                <w:rFonts w:eastAsia="Calibri"/>
                <w:color w:val="000000"/>
                <w:sz w:val="16"/>
                <w:szCs w:val="16"/>
              </w:rPr>
              <w:t>13–17</w:t>
            </w:r>
          </w:p>
        </w:tc>
        <w:tc>
          <w:tcPr>
            <w:tcW w:w="1417" w:type="dxa"/>
            <w:tcBorders>
              <w:top w:val="nil"/>
              <w:left w:val="nil"/>
              <w:bottom w:val="nil"/>
              <w:right w:val="nil"/>
            </w:tcBorders>
            <w:shd w:val="clear" w:color="auto" w:fill="auto"/>
            <w:vAlign w:val="center"/>
          </w:tcPr>
          <w:p w14:paraId="1ED6C601" w14:textId="77777777" w:rsidR="008F68D7" w:rsidRPr="00800B60" w:rsidRDefault="008F68D7" w:rsidP="00682254">
            <w:pPr>
              <w:jc w:val="right"/>
              <w:rPr>
                <w:rFonts w:eastAsia="Calibri"/>
                <w:sz w:val="16"/>
                <w:szCs w:val="16"/>
              </w:rPr>
            </w:pPr>
            <w:r w:rsidRPr="00800B60">
              <w:rPr>
                <w:rFonts w:eastAsia="Calibri"/>
                <w:color w:val="000000"/>
                <w:sz w:val="16"/>
                <w:szCs w:val="16"/>
              </w:rPr>
              <w:t>78–290</w:t>
            </w:r>
          </w:p>
        </w:tc>
        <w:tc>
          <w:tcPr>
            <w:tcW w:w="1134" w:type="dxa"/>
            <w:tcBorders>
              <w:top w:val="nil"/>
              <w:left w:val="nil"/>
              <w:bottom w:val="nil"/>
              <w:right w:val="nil"/>
            </w:tcBorders>
            <w:shd w:val="clear" w:color="auto" w:fill="auto"/>
            <w:vAlign w:val="center"/>
          </w:tcPr>
          <w:p w14:paraId="3076DDF2" w14:textId="77777777" w:rsidR="008F68D7" w:rsidRPr="00800B60" w:rsidRDefault="008F68D7" w:rsidP="00682254">
            <w:pPr>
              <w:jc w:val="right"/>
              <w:rPr>
                <w:rFonts w:eastAsia="Calibri"/>
                <w:sz w:val="16"/>
                <w:szCs w:val="16"/>
              </w:rPr>
            </w:pPr>
            <w:r w:rsidRPr="00800B60">
              <w:rPr>
                <w:rFonts w:eastAsia="Calibri"/>
                <w:color w:val="000000"/>
                <w:sz w:val="16"/>
                <w:szCs w:val="16"/>
              </w:rPr>
              <w:t>2026</w:t>
            </w:r>
          </w:p>
        </w:tc>
        <w:tc>
          <w:tcPr>
            <w:tcW w:w="1028" w:type="dxa"/>
            <w:tcBorders>
              <w:top w:val="nil"/>
              <w:left w:val="nil"/>
              <w:bottom w:val="nil"/>
              <w:right w:val="nil"/>
            </w:tcBorders>
            <w:shd w:val="clear" w:color="auto" w:fill="auto"/>
            <w:vAlign w:val="center"/>
          </w:tcPr>
          <w:p w14:paraId="5B2D4EA0"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742E356D"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10AA6F12" w14:textId="77777777" w:rsidTr="00B13ADF">
        <w:trPr>
          <w:trHeight w:val="284"/>
        </w:trPr>
        <w:tc>
          <w:tcPr>
            <w:tcW w:w="3369" w:type="dxa"/>
            <w:tcBorders>
              <w:top w:val="nil"/>
              <w:bottom w:val="nil"/>
            </w:tcBorders>
            <w:shd w:val="clear" w:color="auto" w:fill="auto"/>
            <w:vAlign w:val="center"/>
          </w:tcPr>
          <w:p w14:paraId="2D6D2428" w14:textId="6608154F" w:rsidR="008F68D7" w:rsidRPr="00800B60" w:rsidRDefault="008F68D7" w:rsidP="00682254">
            <w:pPr>
              <w:rPr>
                <w:rFonts w:eastAsia="Calibri"/>
                <w:b/>
                <w:bCs/>
                <w:sz w:val="16"/>
                <w:szCs w:val="16"/>
              </w:rPr>
            </w:pPr>
            <w:r w:rsidRPr="00800B60">
              <w:rPr>
                <w:rFonts w:eastAsia="Calibri"/>
                <w:bCs/>
                <w:color w:val="000000"/>
                <w:sz w:val="16"/>
                <w:szCs w:val="16"/>
              </w:rPr>
              <w:t xml:space="preserve">Ortega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_Ref460255811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w18</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4F10D451"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bottom w:val="nil"/>
            </w:tcBorders>
            <w:shd w:val="clear" w:color="auto" w:fill="auto"/>
            <w:vAlign w:val="center"/>
          </w:tcPr>
          <w:p w14:paraId="53AE13B2" w14:textId="77777777" w:rsidR="008F68D7" w:rsidRPr="00800B60" w:rsidRDefault="008F68D7" w:rsidP="00682254">
            <w:pPr>
              <w:jc w:val="right"/>
              <w:rPr>
                <w:rFonts w:eastAsia="Calibri"/>
                <w:sz w:val="16"/>
                <w:szCs w:val="16"/>
              </w:rPr>
            </w:pPr>
            <w:r w:rsidRPr="00800B60">
              <w:rPr>
                <w:rFonts w:eastAsia="Calibri"/>
                <w:color w:val="000000"/>
                <w:sz w:val="16"/>
                <w:szCs w:val="16"/>
              </w:rPr>
              <w:t>2006–07</w:t>
            </w:r>
          </w:p>
        </w:tc>
        <w:tc>
          <w:tcPr>
            <w:tcW w:w="816" w:type="dxa"/>
            <w:tcBorders>
              <w:top w:val="nil"/>
              <w:bottom w:val="nil"/>
            </w:tcBorders>
            <w:shd w:val="clear" w:color="auto" w:fill="auto"/>
            <w:vAlign w:val="center"/>
          </w:tcPr>
          <w:p w14:paraId="58367F8F"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DC8805E"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15</w:t>
            </w:r>
          </w:p>
        </w:tc>
        <w:tc>
          <w:tcPr>
            <w:tcW w:w="1417" w:type="dxa"/>
            <w:tcBorders>
              <w:top w:val="nil"/>
              <w:bottom w:val="nil"/>
            </w:tcBorders>
            <w:shd w:val="clear" w:color="auto" w:fill="auto"/>
            <w:vAlign w:val="center"/>
          </w:tcPr>
          <w:p w14:paraId="4FF173CF" w14:textId="77777777" w:rsidR="008F68D7" w:rsidRPr="00800B60" w:rsidRDefault="008F68D7" w:rsidP="00682254">
            <w:pPr>
              <w:jc w:val="right"/>
              <w:rPr>
                <w:rFonts w:eastAsia="Calibri"/>
                <w:sz w:val="16"/>
                <w:szCs w:val="16"/>
              </w:rPr>
            </w:pPr>
            <w:r w:rsidRPr="00800B60">
              <w:rPr>
                <w:rFonts w:eastAsia="Calibri"/>
                <w:color w:val="000000"/>
                <w:sz w:val="16"/>
                <w:szCs w:val="16"/>
              </w:rPr>
              <w:t>44</w:t>
            </w:r>
          </w:p>
        </w:tc>
        <w:tc>
          <w:tcPr>
            <w:tcW w:w="1134" w:type="dxa"/>
            <w:tcBorders>
              <w:top w:val="nil"/>
              <w:bottom w:val="nil"/>
            </w:tcBorders>
            <w:shd w:val="clear" w:color="auto" w:fill="auto"/>
            <w:vAlign w:val="center"/>
          </w:tcPr>
          <w:p w14:paraId="7CF4A7FC" w14:textId="77777777" w:rsidR="008F68D7" w:rsidRPr="00800B60" w:rsidRDefault="008F68D7" w:rsidP="00682254">
            <w:pPr>
              <w:jc w:val="right"/>
              <w:rPr>
                <w:rFonts w:eastAsia="Calibri"/>
                <w:sz w:val="16"/>
                <w:szCs w:val="16"/>
              </w:rPr>
            </w:pPr>
            <w:r w:rsidRPr="00800B60">
              <w:rPr>
                <w:rFonts w:eastAsia="Calibri"/>
                <w:color w:val="000000"/>
                <w:sz w:val="16"/>
                <w:szCs w:val="16"/>
              </w:rPr>
              <w:t>44</w:t>
            </w:r>
          </w:p>
        </w:tc>
        <w:tc>
          <w:tcPr>
            <w:tcW w:w="1028" w:type="dxa"/>
            <w:tcBorders>
              <w:top w:val="nil"/>
              <w:bottom w:val="nil"/>
            </w:tcBorders>
            <w:shd w:val="clear" w:color="auto" w:fill="auto"/>
            <w:vAlign w:val="center"/>
          </w:tcPr>
          <w:p w14:paraId="50DD5BF1"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571D0DE2"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78E96FAF" w14:textId="77777777" w:rsidTr="00B13ADF">
        <w:trPr>
          <w:trHeight w:val="284"/>
        </w:trPr>
        <w:tc>
          <w:tcPr>
            <w:tcW w:w="3369" w:type="dxa"/>
            <w:tcBorders>
              <w:top w:val="nil"/>
              <w:left w:val="nil"/>
              <w:bottom w:val="nil"/>
              <w:right w:val="nil"/>
            </w:tcBorders>
            <w:shd w:val="clear" w:color="auto" w:fill="auto"/>
            <w:vAlign w:val="center"/>
          </w:tcPr>
          <w:p w14:paraId="7573C274" w14:textId="5F267008" w:rsidR="008F68D7" w:rsidRPr="00800B60" w:rsidRDefault="008F68D7" w:rsidP="00682254">
            <w:pPr>
              <w:rPr>
                <w:rFonts w:eastAsia="Calibri"/>
                <w:b/>
                <w:bCs/>
                <w:sz w:val="16"/>
                <w:szCs w:val="16"/>
              </w:rPr>
            </w:pPr>
            <w:r w:rsidRPr="00800B60">
              <w:rPr>
                <w:rFonts w:eastAsia="Calibri"/>
                <w:bCs/>
                <w:color w:val="000000"/>
                <w:sz w:val="16"/>
                <w:szCs w:val="16"/>
              </w:rPr>
              <w:t xml:space="preserve">Prat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_Ref460258741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w106</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74F7CFD4"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left w:val="nil"/>
              <w:bottom w:val="nil"/>
              <w:right w:val="nil"/>
            </w:tcBorders>
            <w:shd w:val="clear" w:color="auto" w:fill="auto"/>
            <w:vAlign w:val="center"/>
          </w:tcPr>
          <w:p w14:paraId="61ECE33C" w14:textId="77777777" w:rsidR="008F68D7" w:rsidRPr="00800B60" w:rsidRDefault="008F68D7" w:rsidP="00682254">
            <w:pPr>
              <w:jc w:val="right"/>
              <w:rPr>
                <w:rFonts w:eastAsia="Calibri"/>
                <w:sz w:val="16"/>
                <w:szCs w:val="16"/>
              </w:rPr>
            </w:pPr>
            <w:r w:rsidRPr="00800B60">
              <w:rPr>
                <w:rFonts w:eastAsia="Calibri"/>
                <w:color w:val="000000"/>
                <w:sz w:val="16"/>
                <w:szCs w:val="16"/>
              </w:rPr>
              <w:t>1984–85</w:t>
            </w:r>
          </w:p>
        </w:tc>
        <w:tc>
          <w:tcPr>
            <w:tcW w:w="816" w:type="dxa"/>
            <w:tcBorders>
              <w:top w:val="nil"/>
              <w:left w:val="nil"/>
              <w:bottom w:val="nil"/>
              <w:right w:val="nil"/>
            </w:tcBorders>
            <w:shd w:val="clear" w:color="auto" w:fill="auto"/>
            <w:vAlign w:val="center"/>
          </w:tcPr>
          <w:p w14:paraId="57D6724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8EBD754" w14:textId="77777777" w:rsidR="008F68D7" w:rsidRPr="00800B60" w:rsidRDefault="008F68D7" w:rsidP="00682254">
            <w:pPr>
              <w:jc w:val="right"/>
              <w:rPr>
                <w:rFonts w:eastAsia="Calibri"/>
                <w:sz w:val="16"/>
                <w:szCs w:val="16"/>
              </w:rPr>
            </w:pPr>
            <w:r w:rsidRPr="00800B60">
              <w:rPr>
                <w:rFonts w:eastAsia="Calibri"/>
                <w:color w:val="000000"/>
                <w:sz w:val="16"/>
                <w:szCs w:val="16"/>
              </w:rPr>
              <w:t>10–17</w:t>
            </w:r>
          </w:p>
        </w:tc>
        <w:tc>
          <w:tcPr>
            <w:tcW w:w="1417" w:type="dxa"/>
            <w:tcBorders>
              <w:top w:val="nil"/>
              <w:left w:val="nil"/>
              <w:bottom w:val="nil"/>
              <w:right w:val="nil"/>
            </w:tcBorders>
            <w:shd w:val="clear" w:color="auto" w:fill="auto"/>
            <w:vAlign w:val="center"/>
          </w:tcPr>
          <w:p w14:paraId="6AB085CF" w14:textId="77777777" w:rsidR="008F68D7" w:rsidRPr="00800B60" w:rsidRDefault="008F68D7" w:rsidP="00682254">
            <w:pPr>
              <w:jc w:val="right"/>
              <w:rPr>
                <w:rFonts w:eastAsia="Calibri"/>
                <w:sz w:val="16"/>
                <w:szCs w:val="16"/>
              </w:rPr>
            </w:pPr>
            <w:r w:rsidRPr="00800B60">
              <w:rPr>
                <w:rFonts w:eastAsia="Calibri"/>
                <w:color w:val="000000"/>
                <w:sz w:val="16"/>
                <w:szCs w:val="16"/>
              </w:rPr>
              <w:t>199–267</w:t>
            </w:r>
          </w:p>
        </w:tc>
        <w:tc>
          <w:tcPr>
            <w:tcW w:w="1134" w:type="dxa"/>
            <w:tcBorders>
              <w:top w:val="nil"/>
              <w:left w:val="nil"/>
              <w:bottom w:val="nil"/>
              <w:right w:val="nil"/>
            </w:tcBorders>
            <w:shd w:val="clear" w:color="auto" w:fill="auto"/>
            <w:vAlign w:val="center"/>
          </w:tcPr>
          <w:p w14:paraId="110A3D4E" w14:textId="77777777" w:rsidR="008F68D7" w:rsidRPr="00800B60" w:rsidRDefault="008F68D7" w:rsidP="00682254">
            <w:pPr>
              <w:jc w:val="right"/>
              <w:rPr>
                <w:rFonts w:eastAsia="Calibri"/>
                <w:sz w:val="16"/>
                <w:szCs w:val="16"/>
              </w:rPr>
            </w:pPr>
            <w:r w:rsidRPr="00800B60">
              <w:rPr>
                <w:rFonts w:eastAsia="Calibri"/>
                <w:color w:val="000000"/>
                <w:sz w:val="16"/>
                <w:szCs w:val="16"/>
              </w:rPr>
              <w:t>3932</w:t>
            </w:r>
          </w:p>
        </w:tc>
        <w:tc>
          <w:tcPr>
            <w:tcW w:w="1028" w:type="dxa"/>
            <w:tcBorders>
              <w:top w:val="nil"/>
              <w:left w:val="nil"/>
              <w:bottom w:val="nil"/>
              <w:right w:val="nil"/>
            </w:tcBorders>
            <w:shd w:val="clear" w:color="auto" w:fill="auto"/>
            <w:vAlign w:val="center"/>
          </w:tcPr>
          <w:p w14:paraId="50DE8A6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0470DD60"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253F04B" w14:textId="77777777" w:rsidTr="00B13ADF">
        <w:trPr>
          <w:trHeight w:val="284"/>
        </w:trPr>
        <w:tc>
          <w:tcPr>
            <w:tcW w:w="3369" w:type="dxa"/>
            <w:tcBorders>
              <w:top w:val="nil"/>
              <w:bottom w:val="nil"/>
            </w:tcBorders>
            <w:shd w:val="clear" w:color="auto" w:fill="auto"/>
            <w:vAlign w:val="center"/>
          </w:tcPr>
          <w:p w14:paraId="2E6E752D" w14:textId="60A4D82B" w:rsidR="008F68D7" w:rsidRPr="00800B60" w:rsidRDefault="008F68D7" w:rsidP="00682254">
            <w:pPr>
              <w:rPr>
                <w:rFonts w:eastAsia="Calibri"/>
                <w:b/>
                <w:bCs/>
                <w:sz w:val="16"/>
                <w:szCs w:val="16"/>
              </w:rPr>
            </w:pPr>
            <w:r w:rsidRPr="00800B60">
              <w:rPr>
                <w:rFonts w:eastAsia="Calibri"/>
                <w:bCs/>
                <w:color w:val="000000"/>
                <w:sz w:val="16"/>
                <w:szCs w:val="16"/>
              </w:rPr>
              <w:t xml:space="preserve">Rivas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_Ref460258748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w107</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E9208B3"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bottom w:val="nil"/>
            </w:tcBorders>
            <w:shd w:val="clear" w:color="auto" w:fill="auto"/>
            <w:vAlign w:val="center"/>
          </w:tcPr>
          <w:p w14:paraId="2364B490" w14:textId="77777777" w:rsidR="008F68D7" w:rsidRPr="00800B60" w:rsidRDefault="008F68D7" w:rsidP="00682254">
            <w:pPr>
              <w:jc w:val="right"/>
              <w:rPr>
                <w:rFonts w:eastAsia="Calibri"/>
                <w:sz w:val="16"/>
                <w:szCs w:val="16"/>
              </w:rPr>
            </w:pPr>
            <w:r w:rsidRPr="00800B60">
              <w:rPr>
                <w:rFonts w:eastAsia="Calibri"/>
                <w:color w:val="000000"/>
                <w:sz w:val="16"/>
                <w:szCs w:val="16"/>
              </w:rPr>
              <w:t>1987</w:t>
            </w:r>
          </w:p>
        </w:tc>
        <w:tc>
          <w:tcPr>
            <w:tcW w:w="816" w:type="dxa"/>
            <w:tcBorders>
              <w:top w:val="nil"/>
              <w:bottom w:val="nil"/>
            </w:tcBorders>
            <w:shd w:val="clear" w:color="auto" w:fill="auto"/>
            <w:vAlign w:val="center"/>
          </w:tcPr>
          <w:p w14:paraId="696FC39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FB04CED" w14:textId="77777777" w:rsidR="008F68D7" w:rsidRPr="00800B60" w:rsidRDefault="008F68D7" w:rsidP="00682254">
            <w:pPr>
              <w:jc w:val="right"/>
              <w:rPr>
                <w:rFonts w:eastAsia="Calibri"/>
                <w:sz w:val="16"/>
                <w:szCs w:val="16"/>
                <w:vertAlign w:val="superscript"/>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298419B5" w14:textId="77777777" w:rsidR="008F68D7" w:rsidRPr="00800B60" w:rsidRDefault="008F68D7" w:rsidP="00682254">
            <w:pPr>
              <w:jc w:val="right"/>
              <w:rPr>
                <w:rFonts w:eastAsia="Calibri"/>
                <w:sz w:val="16"/>
                <w:szCs w:val="16"/>
              </w:rPr>
            </w:pPr>
            <w:r w:rsidRPr="00800B60">
              <w:rPr>
                <w:rFonts w:eastAsia="Calibri"/>
                <w:color w:val="000000"/>
                <w:sz w:val="16"/>
                <w:szCs w:val="16"/>
              </w:rPr>
              <w:t>88–303</w:t>
            </w:r>
          </w:p>
        </w:tc>
        <w:tc>
          <w:tcPr>
            <w:tcW w:w="1134" w:type="dxa"/>
            <w:tcBorders>
              <w:top w:val="nil"/>
              <w:bottom w:val="nil"/>
            </w:tcBorders>
            <w:shd w:val="clear" w:color="auto" w:fill="auto"/>
            <w:vAlign w:val="center"/>
          </w:tcPr>
          <w:p w14:paraId="4BDB071A" w14:textId="77777777" w:rsidR="008F68D7" w:rsidRPr="00800B60" w:rsidRDefault="008F68D7" w:rsidP="00682254">
            <w:pPr>
              <w:jc w:val="right"/>
              <w:rPr>
                <w:rFonts w:eastAsia="Calibri"/>
                <w:sz w:val="16"/>
                <w:szCs w:val="16"/>
              </w:rPr>
            </w:pPr>
            <w:r w:rsidRPr="00800B60">
              <w:rPr>
                <w:rFonts w:eastAsia="Calibri"/>
                <w:color w:val="000000"/>
                <w:sz w:val="16"/>
                <w:szCs w:val="16"/>
              </w:rPr>
              <w:t>3849</w:t>
            </w:r>
          </w:p>
        </w:tc>
        <w:tc>
          <w:tcPr>
            <w:tcW w:w="1028" w:type="dxa"/>
            <w:tcBorders>
              <w:top w:val="nil"/>
              <w:bottom w:val="nil"/>
            </w:tcBorders>
            <w:shd w:val="clear" w:color="auto" w:fill="auto"/>
            <w:vAlign w:val="center"/>
          </w:tcPr>
          <w:p w14:paraId="2CAC3BD3"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667FDD26"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069C7DF1" w14:textId="77777777" w:rsidTr="00B13ADF">
        <w:trPr>
          <w:trHeight w:val="284"/>
        </w:trPr>
        <w:tc>
          <w:tcPr>
            <w:tcW w:w="3369" w:type="dxa"/>
            <w:tcBorders>
              <w:top w:val="nil"/>
              <w:left w:val="nil"/>
              <w:bottom w:val="nil"/>
              <w:right w:val="nil"/>
            </w:tcBorders>
            <w:shd w:val="clear" w:color="auto" w:fill="auto"/>
            <w:vAlign w:val="center"/>
          </w:tcPr>
          <w:p w14:paraId="79363FE4" w14:textId="2F05CDBA" w:rsidR="008F68D7" w:rsidRPr="00800B60" w:rsidRDefault="008F68D7" w:rsidP="00682254">
            <w:pPr>
              <w:rPr>
                <w:rFonts w:eastAsia="Calibri"/>
                <w:b/>
                <w:bCs/>
                <w:sz w:val="16"/>
                <w:szCs w:val="16"/>
              </w:rPr>
            </w:pPr>
            <w:r w:rsidRPr="00800B60">
              <w:rPr>
                <w:rFonts w:eastAsia="Calibri"/>
                <w:bCs/>
                <w:color w:val="000000"/>
                <w:sz w:val="16"/>
                <w:szCs w:val="16"/>
              </w:rPr>
              <w:t xml:space="preserve">Sainz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_Ref460258755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w108</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313DF515"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left w:val="nil"/>
              <w:bottom w:val="nil"/>
              <w:right w:val="nil"/>
            </w:tcBorders>
            <w:shd w:val="clear" w:color="auto" w:fill="auto"/>
            <w:vAlign w:val="center"/>
          </w:tcPr>
          <w:p w14:paraId="30EFE5CB" w14:textId="77777777" w:rsidR="008F68D7" w:rsidRPr="00800B60" w:rsidRDefault="008F68D7" w:rsidP="00682254">
            <w:pPr>
              <w:jc w:val="right"/>
              <w:rPr>
                <w:rFonts w:eastAsia="Calibri"/>
                <w:sz w:val="16"/>
                <w:szCs w:val="16"/>
              </w:rPr>
            </w:pPr>
            <w:r w:rsidRPr="00800B60">
              <w:rPr>
                <w:rFonts w:eastAsia="Calibri"/>
                <w:color w:val="000000"/>
                <w:sz w:val="16"/>
                <w:szCs w:val="16"/>
              </w:rPr>
              <w:t>1986–89</w:t>
            </w:r>
          </w:p>
        </w:tc>
        <w:tc>
          <w:tcPr>
            <w:tcW w:w="816" w:type="dxa"/>
            <w:tcBorders>
              <w:top w:val="nil"/>
              <w:left w:val="nil"/>
              <w:bottom w:val="nil"/>
              <w:right w:val="nil"/>
            </w:tcBorders>
            <w:shd w:val="clear" w:color="auto" w:fill="auto"/>
            <w:vAlign w:val="center"/>
          </w:tcPr>
          <w:p w14:paraId="7E4F7B4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4A3A4204" w14:textId="77777777" w:rsidR="008F68D7" w:rsidRPr="00800B60" w:rsidRDefault="008F68D7" w:rsidP="00682254">
            <w:pPr>
              <w:jc w:val="right"/>
              <w:rPr>
                <w:rFonts w:eastAsia="Calibri"/>
                <w:sz w:val="16"/>
                <w:szCs w:val="16"/>
              </w:rPr>
            </w:pPr>
            <w:r w:rsidRPr="00800B60">
              <w:rPr>
                <w:rFonts w:eastAsia="Calibri"/>
                <w:color w:val="000000"/>
                <w:sz w:val="16"/>
                <w:szCs w:val="16"/>
              </w:rPr>
              <w:t>10–15</w:t>
            </w:r>
          </w:p>
        </w:tc>
        <w:tc>
          <w:tcPr>
            <w:tcW w:w="1417" w:type="dxa"/>
            <w:tcBorders>
              <w:top w:val="nil"/>
              <w:left w:val="nil"/>
              <w:bottom w:val="nil"/>
              <w:right w:val="nil"/>
            </w:tcBorders>
            <w:shd w:val="clear" w:color="auto" w:fill="auto"/>
            <w:vAlign w:val="center"/>
          </w:tcPr>
          <w:p w14:paraId="380375D6" w14:textId="77777777" w:rsidR="008F68D7" w:rsidRPr="00800B60" w:rsidRDefault="008F68D7" w:rsidP="00682254">
            <w:pPr>
              <w:jc w:val="right"/>
              <w:rPr>
                <w:rFonts w:eastAsia="Calibri"/>
                <w:sz w:val="16"/>
                <w:szCs w:val="16"/>
              </w:rPr>
            </w:pPr>
            <w:r w:rsidRPr="00800B60">
              <w:rPr>
                <w:rFonts w:eastAsia="Calibri"/>
                <w:color w:val="000000"/>
                <w:sz w:val="16"/>
                <w:szCs w:val="16"/>
              </w:rPr>
              <w:t>69–180</w:t>
            </w:r>
          </w:p>
        </w:tc>
        <w:tc>
          <w:tcPr>
            <w:tcW w:w="1134" w:type="dxa"/>
            <w:tcBorders>
              <w:top w:val="nil"/>
              <w:left w:val="nil"/>
              <w:bottom w:val="nil"/>
              <w:right w:val="nil"/>
            </w:tcBorders>
            <w:shd w:val="clear" w:color="auto" w:fill="auto"/>
            <w:vAlign w:val="center"/>
          </w:tcPr>
          <w:p w14:paraId="77CC592C" w14:textId="77777777" w:rsidR="008F68D7" w:rsidRPr="00800B60" w:rsidRDefault="008F68D7" w:rsidP="00682254">
            <w:pPr>
              <w:jc w:val="right"/>
              <w:rPr>
                <w:rFonts w:eastAsia="Calibri"/>
                <w:sz w:val="16"/>
                <w:szCs w:val="16"/>
              </w:rPr>
            </w:pPr>
            <w:r w:rsidRPr="00800B60">
              <w:rPr>
                <w:rFonts w:eastAsia="Calibri"/>
                <w:color w:val="000000"/>
                <w:sz w:val="16"/>
                <w:szCs w:val="16"/>
              </w:rPr>
              <w:t>1300</w:t>
            </w:r>
          </w:p>
        </w:tc>
        <w:tc>
          <w:tcPr>
            <w:tcW w:w="1028" w:type="dxa"/>
            <w:tcBorders>
              <w:top w:val="nil"/>
              <w:left w:val="nil"/>
              <w:bottom w:val="nil"/>
              <w:right w:val="nil"/>
            </w:tcBorders>
            <w:shd w:val="clear" w:color="auto" w:fill="auto"/>
            <w:vAlign w:val="center"/>
          </w:tcPr>
          <w:p w14:paraId="7585E34B"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2C6DAD42"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2861B85" w14:textId="77777777" w:rsidTr="00B13ADF">
        <w:trPr>
          <w:trHeight w:val="284"/>
        </w:trPr>
        <w:tc>
          <w:tcPr>
            <w:tcW w:w="3369" w:type="dxa"/>
            <w:tcBorders>
              <w:top w:val="nil"/>
              <w:bottom w:val="nil"/>
            </w:tcBorders>
            <w:shd w:val="clear" w:color="auto" w:fill="auto"/>
            <w:vAlign w:val="center"/>
          </w:tcPr>
          <w:p w14:paraId="3C984C89" w14:textId="0CB225D3" w:rsidR="008F68D7" w:rsidRPr="00800B60" w:rsidRDefault="008F68D7" w:rsidP="00682254">
            <w:pPr>
              <w:rPr>
                <w:rFonts w:eastAsia="Calibri"/>
                <w:b/>
                <w:bCs/>
                <w:sz w:val="16"/>
                <w:szCs w:val="16"/>
              </w:rPr>
            </w:pPr>
            <w:r w:rsidRPr="00800B60">
              <w:rPr>
                <w:rFonts w:eastAsia="Calibri"/>
                <w:bCs/>
                <w:color w:val="000000"/>
                <w:sz w:val="16"/>
                <w:szCs w:val="16"/>
              </w:rPr>
              <w:t xml:space="preserve">Sainz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_Ref460258761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w109</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39BCF046"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bottom w:val="nil"/>
            </w:tcBorders>
            <w:shd w:val="clear" w:color="auto" w:fill="auto"/>
            <w:vAlign w:val="center"/>
          </w:tcPr>
          <w:p w14:paraId="205A725E" w14:textId="77777777" w:rsidR="008F68D7" w:rsidRPr="00800B60" w:rsidRDefault="008F68D7" w:rsidP="00682254">
            <w:pPr>
              <w:jc w:val="right"/>
              <w:rPr>
                <w:rFonts w:eastAsia="Calibri"/>
                <w:sz w:val="16"/>
                <w:szCs w:val="16"/>
              </w:rPr>
            </w:pPr>
            <w:r w:rsidRPr="00800B60">
              <w:rPr>
                <w:rFonts w:eastAsia="Calibri"/>
                <w:color w:val="000000"/>
                <w:sz w:val="16"/>
                <w:szCs w:val="16"/>
              </w:rPr>
              <w:t>1990–94</w:t>
            </w:r>
          </w:p>
        </w:tc>
        <w:tc>
          <w:tcPr>
            <w:tcW w:w="816" w:type="dxa"/>
            <w:tcBorders>
              <w:top w:val="nil"/>
              <w:bottom w:val="nil"/>
            </w:tcBorders>
            <w:shd w:val="clear" w:color="auto" w:fill="auto"/>
            <w:vAlign w:val="center"/>
          </w:tcPr>
          <w:p w14:paraId="48E237D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9844B8E"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53535F60" w14:textId="77777777" w:rsidR="008F68D7" w:rsidRPr="00800B60" w:rsidRDefault="008F68D7" w:rsidP="00682254">
            <w:pPr>
              <w:jc w:val="right"/>
              <w:rPr>
                <w:rFonts w:eastAsia="Calibri"/>
                <w:sz w:val="16"/>
                <w:szCs w:val="16"/>
              </w:rPr>
            </w:pPr>
            <w:r w:rsidRPr="00800B60">
              <w:rPr>
                <w:rFonts w:eastAsia="Calibri"/>
                <w:color w:val="000000"/>
                <w:sz w:val="16"/>
                <w:szCs w:val="16"/>
              </w:rPr>
              <w:t>54–671</w:t>
            </w:r>
          </w:p>
        </w:tc>
        <w:tc>
          <w:tcPr>
            <w:tcW w:w="1134" w:type="dxa"/>
            <w:tcBorders>
              <w:top w:val="nil"/>
              <w:bottom w:val="nil"/>
            </w:tcBorders>
            <w:shd w:val="clear" w:color="auto" w:fill="auto"/>
            <w:vAlign w:val="center"/>
          </w:tcPr>
          <w:p w14:paraId="407EC915" w14:textId="77777777" w:rsidR="008F68D7" w:rsidRPr="00800B60" w:rsidRDefault="008F68D7" w:rsidP="00682254">
            <w:pPr>
              <w:jc w:val="right"/>
              <w:rPr>
                <w:rFonts w:eastAsia="Calibri"/>
                <w:sz w:val="16"/>
                <w:szCs w:val="16"/>
              </w:rPr>
            </w:pPr>
            <w:r w:rsidRPr="00800B60">
              <w:rPr>
                <w:rFonts w:eastAsia="Calibri"/>
                <w:color w:val="000000"/>
                <w:sz w:val="16"/>
                <w:szCs w:val="16"/>
              </w:rPr>
              <w:t>6658</w:t>
            </w:r>
          </w:p>
        </w:tc>
        <w:tc>
          <w:tcPr>
            <w:tcW w:w="1028" w:type="dxa"/>
            <w:tcBorders>
              <w:top w:val="nil"/>
              <w:bottom w:val="nil"/>
            </w:tcBorders>
            <w:shd w:val="clear" w:color="auto" w:fill="auto"/>
            <w:vAlign w:val="center"/>
          </w:tcPr>
          <w:p w14:paraId="5AF4F0FC"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1CDE2E5"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6DC9A9B6" w14:textId="77777777" w:rsidTr="00B13ADF">
        <w:trPr>
          <w:trHeight w:val="284"/>
        </w:trPr>
        <w:tc>
          <w:tcPr>
            <w:tcW w:w="3369" w:type="dxa"/>
            <w:tcBorders>
              <w:top w:val="nil"/>
              <w:left w:val="nil"/>
              <w:bottom w:val="nil"/>
              <w:right w:val="nil"/>
            </w:tcBorders>
            <w:shd w:val="clear" w:color="auto" w:fill="auto"/>
            <w:vAlign w:val="center"/>
          </w:tcPr>
          <w:p w14:paraId="7DDA9D39" w14:textId="2961CD8B" w:rsidR="008F68D7" w:rsidRPr="00800B60" w:rsidRDefault="008F68D7" w:rsidP="00682254">
            <w:pPr>
              <w:rPr>
                <w:rFonts w:eastAsia="Calibri"/>
                <w:b/>
                <w:bCs/>
                <w:sz w:val="16"/>
                <w:szCs w:val="16"/>
              </w:rPr>
            </w:pPr>
            <w:r w:rsidRPr="00800B60">
              <w:rPr>
                <w:rFonts w:eastAsia="Calibri"/>
                <w:bCs/>
                <w:color w:val="000000"/>
                <w:sz w:val="16"/>
                <w:szCs w:val="16"/>
              </w:rPr>
              <w:t xml:space="preserve">Tercedor &amp; Delgado-Fernandez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_Ref460258766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w110</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6CE97BB"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left w:val="nil"/>
              <w:bottom w:val="nil"/>
              <w:right w:val="nil"/>
            </w:tcBorders>
            <w:shd w:val="clear" w:color="auto" w:fill="auto"/>
            <w:vAlign w:val="center"/>
          </w:tcPr>
          <w:p w14:paraId="7E9FBCDE" w14:textId="77777777" w:rsidR="008F68D7" w:rsidRPr="00800B60" w:rsidRDefault="008F68D7" w:rsidP="00682254">
            <w:pPr>
              <w:jc w:val="right"/>
              <w:rPr>
                <w:rFonts w:eastAsia="Calibri"/>
                <w:sz w:val="16"/>
                <w:szCs w:val="16"/>
              </w:rPr>
            </w:pPr>
            <w:r w:rsidRPr="00800B60">
              <w:rPr>
                <w:rFonts w:eastAsia="Calibri"/>
                <w:color w:val="000000"/>
                <w:sz w:val="16"/>
                <w:szCs w:val="16"/>
              </w:rPr>
              <w:t>1995</w:t>
            </w:r>
          </w:p>
        </w:tc>
        <w:tc>
          <w:tcPr>
            <w:tcW w:w="816" w:type="dxa"/>
            <w:tcBorders>
              <w:top w:val="nil"/>
              <w:left w:val="nil"/>
              <w:bottom w:val="nil"/>
              <w:right w:val="nil"/>
            </w:tcBorders>
            <w:shd w:val="clear" w:color="auto" w:fill="auto"/>
            <w:vAlign w:val="center"/>
          </w:tcPr>
          <w:p w14:paraId="511D8BF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58FF56C" w14:textId="77777777" w:rsidR="008F68D7" w:rsidRPr="00800B60" w:rsidRDefault="008F68D7" w:rsidP="00682254">
            <w:pPr>
              <w:jc w:val="right"/>
              <w:rPr>
                <w:rFonts w:eastAsia="Calibri"/>
                <w:sz w:val="16"/>
                <w:szCs w:val="16"/>
              </w:rPr>
            </w:pPr>
            <w:r w:rsidRPr="00800B60">
              <w:rPr>
                <w:rFonts w:eastAsia="Calibri"/>
                <w:color w:val="000000"/>
                <w:sz w:val="16"/>
                <w:szCs w:val="16"/>
              </w:rPr>
              <w:t>10</w:t>
            </w:r>
          </w:p>
        </w:tc>
        <w:tc>
          <w:tcPr>
            <w:tcW w:w="1417" w:type="dxa"/>
            <w:tcBorders>
              <w:top w:val="nil"/>
              <w:left w:val="nil"/>
              <w:bottom w:val="nil"/>
              <w:right w:val="nil"/>
            </w:tcBorders>
            <w:shd w:val="clear" w:color="auto" w:fill="auto"/>
            <w:vAlign w:val="center"/>
          </w:tcPr>
          <w:p w14:paraId="2EC716E3" w14:textId="77777777" w:rsidR="008F68D7" w:rsidRPr="00800B60" w:rsidRDefault="008F68D7" w:rsidP="00682254">
            <w:pPr>
              <w:jc w:val="right"/>
              <w:rPr>
                <w:rFonts w:eastAsia="Calibri"/>
                <w:sz w:val="16"/>
                <w:szCs w:val="16"/>
              </w:rPr>
            </w:pPr>
            <w:r w:rsidRPr="00800B60">
              <w:rPr>
                <w:rFonts w:eastAsia="Calibri"/>
                <w:color w:val="000000"/>
                <w:sz w:val="16"/>
                <w:szCs w:val="16"/>
              </w:rPr>
              <w:t>124–160</w:t>
            </w:r>
          </w:p>
        </w:tc>
        <w:tc>
          <w:tcPr>
            <w:tcW w:w="1134" w:type="dxa"/>
            <w:tcBorders>
              <w:top w:val="nil"/>
              <w:left w:val="nil"/>
              <w:bottom w:val="nil"/>
              <w:right w:val="nil"/>
            </w:tcBorders>
            <w:shd w:val="clear" w:color="auto" w:fill="auto"/>
            <w:vAlign w:val="center"/>
          </w:tcPr>
          <w:p w14:paraId="26C5D69C" w14:textId="77777777" w:rsidR="008F68D7" w:rsidRPr="00800B60" w:rsidRDefault="008F68D7" w:rsidP="00682254">
            <w:pPr>
              <w:jc w:val="right"/>
              <w:rPr>
                <w:rFonts w:eastAsia="Calibri"/>
                <w:sz w:val="16"/>
                <w:szCs w:val="16"/>
              </w:rPr>
            </w:pPr>
            <w:r w:rsidRPr="00800B60">
              <w:rPr>
                <w:rFonts w:eastAsia="Calibri"/>
                <w:color w:val="000000"/>
                <w:sz w:val="16"/>
                <w:szCs w:val="16"/>
              </w:rPr>
              <w:t>284</w:t>
            </w:r>
          </w:p>
        </w:tc>
        <w:tc>
          <w:tcPr>
            <w:tcW w:w="1028" w:type="dxa"/>
            <w:tcBorders>
              <w:top w:val="nil"/>
              <w:left w:val="nil"/>
              <w:bottom w:val="nil"/>
              <w:right w:val="nil"/>
            </w:tcBorders>
            <w:shd w:val="clear" w:color="auto" w:fill="auto"/>
            <w:vAlign w:val="center"/>
          </w:tcPr>
          <w:p w14:paraId="0EC6F7D7"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021EAC6E"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1E4F37F0" w14:textId="77777777" w:rsidTr="00B13ADF">
        <w:trPr>
          <w:trHeight w:val="284"/>
        </w:trPr>
        <w:tc>
          <w:tcPr>
            <w:tcW w:w="3369" w:type="dxa"/>
            <w:tcBorders>
              <w:top w:val="nil"/>
              <w:bottom w:val="nil"/>
            </w:tcBorders>
            <w:shd w:val="clear" w:color="auto" w:fill="auto"/>
            <w:vAlign w:val="center"/>
          </w:tcPr>
          <w:p w14:paraId="6C809C55" w14:textId="281728B0" w:rsidR="008F68D7" w:rsidRPr="00800B60" w:rsidRDefault="008F68D7" w:rsidP="00682254">
            <w:pPr>
              <w:rPr>
                <w:rFonts w:eastAsia="Calibri"/>
                <w:b/>
                <w:bCs/>
                <w:sz w:val="16"/>
                <w:szCs w:val="16"/>
              </w:rPr>
            </w:pPr>
            <w:r w:rsidRPr="00800B60">
              <w:rPr>
                <w:rFonts w:eastAsia="Calibri"/>
                <w:bCs/>
                <w:color w:val="000000"/>
                <w:sz w:val="16"/>
                <w:szCs w:val="16"/>
              </w:rPr>
              <w:t xml:space="preserve">Torrijos-Nino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_Ref460258773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w111</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CFA6B55"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bottom w:val="nil"/>
            </w:tcBorders>
            <w:shd w:val="clear" w:color="auto" w:fill="auto"/>
            <w:vAlign w:val="center"/>
          </w:tcPr>
          <w:p w14:paraId="4DF4587F" w14:textId="77777777" w:rsidR="008F68D7" w:rsidRPr="00800B60" w:rsidRDefault="008F68D7" w:rsidP="00682254">
            <w:pPr>
              <w:jc w:val="right"/>
              <w:rPr>
                <w:rFonts w:eastAsia="Calibri"/>
                <w:sz w:val="16"/>
                <w:szCs w:val="16"/>
              </w:rPr>
            </w:pPr>
            <w:r w:rsidRPr="00800B60">
              <w:rPr>
                <w:rFonts w:eastAsia="Calibri"/>
                <w:color w:val="000000"/>
                <w:sz w:val="16"/>
                <w:szCs w:val="16"/>
              </w:rPr>
              <w:t>2010</w:t>
            </w:r>
          </w:p>
        </w:tc>
        <w:tc>
          <w:tcPr>
            <w:tcW w:w="816" w:type="dxa"/>
            <w:tcBorders>
              <w:top w:val="nil"/>
              <w:bottom w:val="nil"/>
            </w:tcBorders>
            <w:shd w:val="clear" w:color="auto" w:fill="auto"/>
            <w:vAlign w:val="center"/>
          </w:tcPr>
          <w:p w14:paraId="31F3D7F4"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72B080FB" w14:textId="77777777" w:rsidR="008F68D7" w:rsidRPr="00800B60" w:rsidRDefault="008F68D7" w:rsidP="00682254">
            <w:pPr>
              <w:jc w:val="right"/>
              <w:rPr>
                <w:rFonts w:eastAsia="Calibri"/>
                <w:sz w:val="16"/>
                <w:szCs w:val="16"/>
              </w:rPr>
            </w:pPr>
            <w:r w:rsidRPr="00800B60">
              <w:rPr>
                <w:rFonts w:eastAsia="Calibri"/>
                <w:color w:val="000000"/>
                <w:sz w:val="16"/>
                <w:szCs w:val="16"/>
              </w:rPr>
              <w:t>9–10</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7851191D" w14:textId="77777777" w:rsidR="008F68D7" w:rsidRPr="00800B60" w:rsidRDefault="008F68D7" w:rsidP="00682254">
            <w:pPr>
              <w:jc w:val="right"/>
              <w:rPr>
                <w:rFonts w:eastAsia="Calibri"/>
                <w:sz w:val="16"/>
                <w:szCs w:val="16"/>
              </w:rPr>
            </w:pPr>
            <w:r w:rsidRPr="00800B60">
              <w:rPr>
                <w:rFonts w:eastAsia="Calibri"/>
                <w:color w:val="000000"/>
                <w:sz w:val="16"/>
                <w:szCs w:val="16"/>
              </w:rPr>
              <w:t>93–347</w:t>
            </w:r>
          </w:p>
        </w:tc>
        <w:tc>
          <w:tcPr>
            <w:tcW w:w="1134" w:type="dxa"/>
            <w:tcBorders>
              <w:top w:val="nil"/>
              <w:bottom w:val="nil"/>
            </w:tcBorders>
            <w:shd w:val="clear" w:color="auto" w:fill="auto"/>
            <w:vAlign w:val="center"/>
          </w:tcPr>
          <w:p w14:paraId="5A3D5828" w14:textId="77777777" w:rsidR="008F68D7" w:rsidRPr="00800B60" w:rsidRDefault="008F68D7" w:rsidP="00682254">
            <w:pPr>
              <w:jc w:val="right"/>
              <w:rPr>
                <w:rFonts w:eastAsia="Calibri"/>
                <w:sz w:val="16"/>
                <w:szCs w:val="16"/>
              </w:rPr>
            </w:pPr>
            <w:r w:rsidRPr="00800B60">
              <w:rPr>
                <w:rFonts w:eastAsia="Calibri"/>
                <w:color w:val="000000"/>
                <w:sz w:val="16"/>
                <w:szCs w:val="16"/>
              </w:rPr>
              <w:t>876</w:t>
            </w:r>
          </w:p>
        </w:tc>
        <w:tc>
          <w:tcPr>
            <w:tcW w:w="1028" w:type="dxa"/>
            <w:tcBorders>
              <w:top w:val="nil"/>
              <w:bottom w:val="nil"/>
            </w:tcBorders>
            <w:shd w:val="clear" w:color="auto" w:fill="auto"/>
            <w:vAlign w:val="center"/>
          </w:tcPr>
          <w:p w14:paraId="7E6BE2A6"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0BE2FEA2"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0E62118" w14:textId="77777777" w:rsidTr="00B13ADF">
        <w:trPr>
          <w:trHeight w:val="284"/>
        </w:trPr>
        <w:tc>
          <w:tcPr>
            <w:tcW w:w="3369" w:type="dxa"/>
            <w:tcBorders>
              <w:top w:val="nil"/>
              <w:left w:val="nil"/>
              <w:bottom w:val="nil"/>
              <w:right w:val="nil"/>
            </w:tcBorders>
            <w:shd w:val="clear" w:color="auto" w:fill="auto"/>
            <w:vAlign w:val="center"/>
          </w:tcPr>
          <w:p w14:paraId="6021B6AC" w14:textId="1B809D97" w:rsidR="008F68D7" w:rsidRPr="00800B60" w:rsidRDefault="008F68D7" w:rsidP="00682254">
            <w:pPr>
              <w:rPr>
                <w:rFonts w:eastAsia="Calibri"/>
                <w:b/>
                <w:bCs/>
                <w:sz w:val="16"/>
                <w:szCs w:val="16"/>
              </w:rPr>
            </w:pPr>
            <w:r w:rsidRPr="00800B60">
              <w:rPr>
                <w:rFonts w:eastAsia="Calibri"/>
                <w:bCs/>
                <w:color w:val="000000"/>
                <w:sz w:val="16"/>
                <w:szCs w:val="16"/>
              </w:rPr>
              <w:t xml:space="preserve">Ureña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_Ref460257202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w112</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869BF14" w14:textId="77777777" w:rsidR="008F68D7" w:rsidRPr="00800B60" w:rsidRDefault="008F68D7" w:rsidP="00682254">
            <w:pPr>
              <w:rPr>
                <w:rFonts w:eastAsia="Calibri"/>
                <w:sz w:val="16"/>
                <w:szCs w:val="16"/>
              </w:rPr>
            </w:pPr>
            <w:r w:rsidRPr="00800B60">
              <w:rPr>
                <w:rFonts w:eastAsia="Calibri"/>
                <w:color w:val="000000"/>
                <w:sz w:val="16"/>
                <w:szCs w:val="16"/>
              </w:rPr>
              <w:t>Spain</w:t>
            </w:r>
          </w:p>
        </w:tc>
        <w:tc>
          <w:tcPr>
            <w:tcW w:w="1746" w:type="dxa"/>
            <w:tcBorders>
              <w:top w:val="nil"/>
              <w:left w:val="nil"/>
              <w:bottom w:val="nil"/>
              <w:right w:val="nil"/>
            </w:tcBorders>
            <w:shd w:val="clear" w:color="auto" w:fill="auto"/>
            <w:vAlign w:val="center"/>
          </w:tcPr>
          <w:p w14:paraId="5BD40688" w14:textId="77777777" w:rsidR="008F68D7" w:rsidRPr="00800B60" w:rsidRDefault="008F68D7" w:rsidP="00682254">
            <w:pPr>
              <w:jc w:val="right"/>
              <w:rPr>
                <w:rFonts w:eastAsia="Calibri"/>
                <w:sz w:val="16"/>
                <w:szCs w:val="16"/>
              </w:rPr>
            </w:pPr>
            <w:r w:rsidRPr="00800B60">
              <w:rPr>
                <w:rFonts w:eastAsia="Calibri"/>
                <w:color w:val="000000"/>
                <w:sz w:val="16"/>
                <w:szCs w:val="16"/>
              </w:rPr>
              <w:t>1995–96</w:t>
            </w:r>
          </w:p>
        </w:tc>
        <w:tc>
          <w:tcPr>
            <w:tcW w:w="816" w:type="dxa"/>
            <w:tcBorders>
              <w:top w:val="nil"/>
              <w:left w:val="nil"/>
              <w:bottom w:val="nil"/>
              <w:right w:val="nil"/>
            </w:tcBorders>
            <w:shd w:val="clear" w:color="auto" w:fill="auto"/>
            <w:vAlign w:val="center"/>
          </w:tcPr>
          <w:p w14:paraId="700B65F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052ED41" w14:textId="77777777" w:rsidR="008F68D7" w:rsidRPr="00800B60" w:rsidRDefault="008F68D7" w:rsidP="00682254">
            <w:pPr>
              <w:jc w:val="right"/>
              <w:rPr>
                <w:rFonts w:eastAsia="Calibri"/>
                <w:sz w:val="16"/>
                <w:szCs w:val="16"/>
              </w:rPr>
            </w:pPr>
            <w:r w:rsidRPr="00800B60">
              <w:rPr>
                <w:rFonts w:eastAsia="Calibri"/>
                <w:color w:val="000000"/>
                <w:sz w:val="16"/>
                <w:szCs w:val="16"/>
              </w:rPr>
              <w:t>14–16</w:t>
            </w:r>
          </w:p>
        </w:tc>
        <w:tc>
          <w:tcPr>
            <w:tcW w:w="1417" w:type="dxa"/>
            <w:tcBorders>
              <w:top w:val="nil"/>
              <w:left w:val="nil"/>
              <w:bottom w:val="nil"/>
              <w:right w:val="nil"/>
            </w:tcBorders>
            <w:shd w:val="clear" w:color="auto" w:fill="auto"/>
            <w:vAlign w:val="center"/>
          </w:tcPr>
          <w:p w14:paraId="08647F4E" w14:textId="77777777" w:rsidR="008F68D7" w:rsidRPr="00800B60" w:rsidRDefault="008F68D7" w:rsidP="00682254">
            <w:pPr>
              <w:jc w:val="right"/>
              <w:rPr>
                <w:rFonts w:eastAsia="Calibri"/>
                <w:sz w:val="16"/>
                <w:szCs w:val="16"/>
              </w:rPr>
            </w:pPr>
            <w:r w:rsidRPr="00800B60">
              <w:rPr>
                <w:rFonts w:eastAsia="Calibri"/>
                <w:color w:val="000000"/>
                <w:sz w:val="16"/>
                <w:szCs w:val="16"/>
              </w:rPr>
              <w:t>99–106</w:t>
            </w:r>
          </w:p>
        </w:tc>
        <w:tc>
          <w:tcPr>
            <w:tcW w:w="1134" w:type="dxa"/>
            <w:tcBorders>
              <w:top w:val="nil"/>
              <w:left w:val="nil"/>
              <w:bottom w:val="nil"/>
              <w:right w:val="nil"/>
            </w:tcBorders>
            <w:shd w:val="clear" w:color="auto" w:fill="auto"/>
            <w:vAlign w:val="center"/>
          </w:tcPr>
          <w:p w14:paraId="127478A8" w14:textId="77777777" w:rsidR="008F68D7" w:rsidRPr="00800B60" w:rsidRDefault="008F68D7" w:rsidP="00682254">
            <w:pPr>
              <w:jc w:val="right"/>
              <w:rPr>
                <w:rFonts w:eastAsia="Calibri"/>
                <w:sz w:val="16"/>
                <w:szCs w:val="16"/>
              </w:rPr>
            </w:pPr>
            <w:r w:rsidRPr="00800B60">
              <w:rPr>
                <w:rFonts w:eastAsia="Calibri"/>
                <w:color w:val="000000"/>
                <w:sz w:val="16"/>
                <w:szCs w:val="16"/>
              </w:rPr>
              <w:t>613</w:t>
            </w:r>
          </w:p>
        </w:tc>
        <w:tc>
          <w:tcPr>
            <w:tcW w:w="1028" w:type="dxa"/>
            <w:tcBorders>
              <w:top w:val="nil"/>
              <w:left w:val="nil"/>
              <w:bottom w:val="nil"/>
              <w:right w:val="nil"/>
            </w:tcBorders>
            <w:shd w:val="clear" w:color="auto" w:fill="auto"/>
            <w:vAlign w:val="center"/>
          </w:tcPr>
          <w:p w14:paraId="1945720E"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1835540C"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D616695" w14:textId="77777777" w:rsidTr="00B13ADF">
        <w:trPr>
          <w:trHeight w:val="284"/>
        </w:trPr>
        <w:tc>
          <w:tcPr>
            <w:tcW w:w="3369" w:type="dxa"/>
            <w:tcBorders>
              <w:top w:val="nil"/>
              <w:bottom w:val="nil"/>
            </w:tcBorders>
            <w:shd w:val="clear" w:color="auto" w:fill="auto"/>
            <w:vAlign w:val="center"/>
          </w:tcPr>
          <w:p w14:paraId="279077EA" w14:textId="302A5F6E" w:rsidR="008F68D7" w:rsidRPr="00800B60" w:rsidRDefault="008F68D7" w:rsidP="00682254">
            <w:pPr>
              <w:rPr>
                <w:rFonts w:eastAsia="Calibri"/>
                <w:b/>
                <w:bCs/>
                <w:sz w:val="16"/>
                <w:szCs w:val="16"/>
              </w:rPr>
            </w:pPr>
            <w:r w:rsidRPr="00800B60">
              <w:rPr>
                <w:rFonts w:eastAsia="Calibri"/>
                <w:bCs/>
                <w:color w:val="000000"/>
                <w:sz w:val="16"/>
                <w:szCs w:val="16"/>
              </w:rPr>
              <w:t xml:space="preserve">Boddy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_Ref460257259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w113</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C55143C" w14:textId="77777777" w:rsidR="008F68D7" w:rsidRPr="00800B60" w:rsidRDefault="008F68D7" w:rsidP="00682254">
            <w:pPr>
              <w:rPr>
                <w:rFonts w:eastAsia="Calibri"/>
                <w:sz w:val="16"/>
                <w:szCs w:val="16"/>
              </w:rPr>
            </w:pPr>
            <w:r w:rsidRPr="00800B60">
              <w:rPr>
                <w:rFonts w:eastAsia="Calibri"/>
                <w:color w:val="000000"/>
                <w:sz w:val="16"/>
                <w:szCs w:val="16"/>
              </w:rPr>
              <w:t>UK (England)</w:t>
            </w:r>
          </w:p>
        </w:tc>
        <w:tc>
          <w:tcPr>
            <w:tcW w:w="1746" w:type="dxa"/>
            <w:tcBorders>
              <w:top w:val="nil"/>
              <w:bottom w:val="nil"/>
            </w:tcBorders>
            <w:shd w:val="clear" w:color="auto" w:fill="auto"/>
            <w:vAlign w:val="center"/>
          </w:tcPr>
          <w:p w14:paraId="16F645E6" w14:textId="77777777" w:rsidR="008F68D7" w:rsidRPr="00800B60" w:rsidRDefault="008F68D7" w:rsidP="00682254">
            <w:pPr>
              <w:jc w:val="right"/>
              <w:rPr>
                <w:rFonts w:eastAsia="Calibri"/>
                <w:sz w:val="16"/>
                <w:szCs w:val="16"/>
              </w:rPr>
            </w:pPr>
            <w:r w:rsidRPr="00800B60">
              <w:rPr>
                <w:rFonts w:eastAsia="Calibri"/>
                <w:color w:val="000000"/>
                <w:sz w:val="16"/>
                <w:szCs w:val="16"/>
              </w:rPr>
              <w:t>1999–2010</w:t>
            </w:r>
          </w:p>
        </w:tc>
        <w:tc>
          <w:tcPr>
            <w:tcW w:w="816" w:type="dxa"/>
            <w:tcBorders>
              <w:top w:val="nil"/>
              <w:bottom w:val="nil"/>
            </w:tcBorders>
            <w:shd w:val="clear" w:color="auto" w:fill="auto"/>
            <w:vAlign w:val="center"/>
          </w:tcPr>
          <w:p w14:paraId="00E4450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5038C10F" w14:textId="77777777" w:rsidR="008F68D7" w:rsidRPr="00800B60" w:rsidRDefault="008F68D7" w:rsidP="00682254">
            <w:pPr>
              <w:jc w:val="right"/>
              <w:rPr>
                <w:rFonts w:eastAsia="Calibri"/>
                <w:sz w:val="16"/>
                <w:szCs w:val="16"/>
              </w:rPr>
            </w:pPr>
            <w:r w:rsidRPr="00800B60">
              <w:rPr>
                <w:rFonts w:eastAsia="Calibri"/>
                <w:color w:val="000000"/>
                <w:sz w:val="16"/>
                <w:szCs w:val="16"/>
              </w:rPr>
              <w:t>9–10</w:t>
            </w:r>
            <w:r w:rsidRPr="00800B60">
              <w:rPr>
                <w:rFonts w:eastAsia="Calibri"/>
                <w:color w:val="000000"/>
                <w:sz w:val="16"/>
                <w:szCs w:val="16"/>
                <w:vertAlign w:val="superscript"/>
              </w:rPr>
              <w:t>b</w:t>
            </w:r>
          </w:p>
        </w:tc>
        <w:tc>
          <w:tcPr>
            <w:tcW w:w="1417" w:type="dxa"/>
            <w:tcBorders>
              <w:top w:val="nil"/>
              <w:bottom w:val="nil"/>
            </w:tcBorders>
            <w:shd w:val="clear" w:color="auto" w:fill="auto"/>
            <w:vAlign w:val="center"/>
          </w:tcPr>
          <w:p w14:paraId="2C533A0A" w14:textId="77777777" w:rsidR="008F68D7" w:rsidRPr="00800B60" w:rsidRDefault="008F68D7" w:rsidP="00682254">
            <w:pPr>
              <w:jc w:val="right"/>
              <w:rPr>
                <w:rFonts w:eastAsia="Calibri"/>
                <w:sz w:val="16"/>
                <w:szCs w:val="16"/>
              </w:rPr>
            </w:pPr>
            <w:r w:rsidRPr="00800B60">
              <w:rPr>
                <w:rFonts w:eastAsia="Calibri"/>
                <w:color w:val="000000"/>
                <w:sz w:val="16"/>
                <w:szCs w:val="16"/>
              </w:rPr>
              <w:t>104–1213</w:t>
            </w:r>
          </w:p>
        </w:tc>
        <w:tc>
          <w:tcPr>
            <w:tcW w:w="1134" w:type="dxa"/>
            <w:tcBorders>
              <w:top w:val="nil"/>
              <w:bottom w:val="nil"/>
            </w:tcBorders>
            <w:shd w:val="clear" w:color="auto" w:fill="auto"/>
            <w:vAlign w:val="center"/>
          </w:tcPr>
          <w:p w14:paraId="0FE64B8E" w14:textId="77777777" w:rsidR="008F68D7" w:rsidRPr="00800B60" w:rsidRDefault="008F68D7" w:rsidP="00682254">
            <w:pPr>
              <w:jc w:val="right"/>
              <w:rPr>
                <w:rFonts w:eastAsia="Calibri"/>
                <w:sz w:val="16"/>
                <w:szCs w:val="16"/>
              </w:rPr>
            </w:pPr>
            <w:r w:rsidRPr="00800B60">
              <w:rPr>
                <w:rFonts w:eastAsia="Calibri"/>
                <w:color w:val="000000"/>
                <w:sz w:val="16"/>
                <w:szCs w:val="16"/>
              </w:rPr>
              <w:t>27942</w:t>
            </w:r>
          </w:p>
        </w:tc>
        <w:tc>
          <w:tcPr>
            <w:tcW w:w="1028" w:type="dxa"/>
            <w:tcBorders>
              <w:top w:val="nil"/>
              <w:bottom w:val="nil"/>
            </w:tcBorders>
            <w:shd w:val="clear" w:color="auto" w:fill="auto"/>
            <w:vAlign w:val="center"/>
          </w:tcPr>
          <w:p w14:paraId="10ED49B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7A320E74"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0A7272C" w14:textId="77777777" w:rsidTr="00B13ADF">
        <w:trPr>
          <w:trHeight w:val="284"/>
        </w:trPr>
        <w:tc>
          <w:tcPr>
            <w:tcW w:w="3369" w:type="dxa"/>
            <w:tcBorders>
              <w:top w:val="nil"/>
              <w:left w:val="nil"/>
              <w:bottom w:val="nil"/>
              <w:right w:val="nil"/>
            </w:tcBorders>
            <w:shd w:val="clear" w:color="auto" w:fill="auto"/>
            <w:vAlign w:val="center"/>
          </w:tcPr>
          <w:p w14:paraId="4CA95871" w14:textId="649BD3ED" w:rsidR="008F68D7" w:rsidRPr="00800B60" w:rsidRDefault="008F68D7" w:rsidP="00682254">
            <w:pPr>
              <w:rPr>
                <w:rFonts w:eastAsia="Calibri"/>
                <w:b/>
                <w:bCs/>
                <w:sz w:val="16"/>
                <w:szCs w:val="16"/>
              </w:rPr>
            </w:pPr>
            <w:r w:rsidRPr="00800B60">
              <w:rPr>
                <w:rFonts w:eastAsia="Calibri"/>
                <w:bCs/>
                <w:color w:val="000000"/>
                <w:sz w:val="16"/>
                <w:szCs w:val="16"/>
              </w:rPr>
              <w:t xml:space="preserve">Boreham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_Ref460258789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w114</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17B2B9B3" w14:textId="77777777" w:rsidR="008F68D7" w:rsidRPr="00800B60" w:rsidRDefault="008F68D7" w:rsidP="00682254">
            <w:pPr>
              <w:rPr>
                <w:rFonts w:eastAsia="Calibri"/>
                <w:sz w:val="16"/>
                <w:szCs w:val="16"/>
              </w:rPr>
            </w:pPr>
            <w:r w:rsidRPr="00800B60">
              <w:rPr>
                <w:rFonts w:eastAsia="Calibri"/>
                <w:color w:val="000000"/>
                <w:sz w:val="16"/>
                <w:szCs w:val="16"/>
              </w:rPr>
              <w:t>UK (N Ireland)</w:t>
            </w:r>
          </w:p>
        </w:tc>
        <w:tc>
          <w:tcPr>
            <w:tcW w:w="1746" w:type="dxa"/>
            <w:tcBorders>
              <w:top w:val="nil"/>
              <w:left w:val="nil"/>
              <w:bottom w:val="nil"/>
              <w:right w:val="nil"/>
            </w:tcBorders>
            <w:shd w:val="clear" w:color="auto" w:fill="auto"/>
            <w:vAlign w:val="center"/>
          </w:tcPr>
          <w:p w14:paraId="3E8AC8EA" w14:textId="77777777" w:rsidR="008F68D7" w:rsidRPr="00800B60" w:rsidRDefault="008F68D7" w:rsidP="00682254">
            <w:pPr>
              <w:jc w:val="right"/>
              <w:rPr>
                <w:rFonts w:eastAsia="Calibri"/>
                <w:sz w:val="16"/>
                <w:szCs w:val="16"/>
              </w:rPr>
            </w:pPr>
            <w:r w:rsidRPr="00800B60">
              <w:rPr>
                <w:rFonts w:eastAsia="Calibri"/>
                <w:color w:val="000000"/>
                <w:sz w:val="16"/>
                <w:szCs w:val="16"/>
              </w:rPr>
              <w:t>1989–90</w:t>
            </w:r>
          </w:p>
        </w:tc>
        <w:tc>
          <w:tcPr>
            <w:tcW w:w="816" w:type="dxa"/>
            <w:tcBorders>
              <w:top w:val="nil"/>
              <w:left w:val="nil"/>
              <w:bottom w:val="nil"/>
              <w:right w:val="nil"/>
            </w:tcBorders>
            <w:shd w:val="clear" w:color="auto" w:fill="auto"/>
            <w:vAlign w:val="center"/>
          </w:tcPr>
          <w:p w14:paraId="6D4A9E6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62AB0C96" w14:textId="77777777" w:rsidR="008F68D7" w:rsidRPr="00800B60" w:rsidRDefault="008F68D7" w:rsidP="00682254">
            <w:pPr>
              <w:jc w:val="right"/>
              <w:rPr>
                <w:rFonts w:eastAsia="Calibri"/>
                <w:sz w:val="16"/>
                <w:szCs w:val="16"/>
              </w:rPr>
            </w:pPr>
            <w:r w:rsidRPr="00800B60">
              <w:rPr>
                <w:rFonts w:eastAsia="Calibri"/>
                <w:color w:val="000000"/>
                <w:sz w:val="16"/>
                <w:szCs w:val="16"/>
              </w:rPr>
              <w:t>12–15</w:t>
            </w:r>
          </w:p>
        </w:tc>
        <w:tc>
          <w:tcPr>
            <w:tcW w:w="1417" w:type="dxa"/>
            <w:tcBorders>
              <w:top w:val="nil"/>
              <w:left w:val="nil"/>
              <w:bottom w:val="nil"/>
              <w:right w:val="nil"/>
            </w:tcBorders>
            <w:shd w:val="clear" w:color="auto" w:fill="auto"/>
            <w:vAlign w:val="center"/>
          </w:tcPr>
          <w:p w14:paraId="570EC16A" w14:textId="77777777" w:rsidR="008F68D7" w:rsidRPr="00800B60" w:rsidRDefault="008F68D7" w:rsidP="00682254">
            <w:pPr>
              <w:jc w:val="right"/>
              <w:rPr>
                <w:rFonts w:eastAsia="Calibri"/>
                <w:sz w:val="16"/>
                <w:szCs w:val="16"/>
              </w:rPr>
            </w:pPr>
            <w:r w:rsidRPr="00800B60">
              <w:rPr>
                <w:rFonts w:eastAsia="Calibri"/>
                <w:color w:val="000000"/>
                <w:sz w:val="16"/>
                <w:szCs w:val="16"/>
              </w:rPr>
              <w:t>251–258</w:t>
            </w:r>
          </w:p>
        </w:tc>
        <w:tc>
          <w:tcPr>
            <w:tcW w:w="1134" w:type="dxa"/>
            <w:tcBorders>
              <w:top w:val="nil"/>
              <w:left w:val="nil"/>
              <w:bottom w:val="nil"/>
              <w:right w:val="nil"/>
            </w:tcBorders>
            <w:shd w:val="clear" w:color="auto" w:fill="auto"/>
            <w:vAlign w:val="center"/>
          </w:tcPr>
          <w:p w14:paraId="6C1EE110" w14:textId="77777777" w:rsidR="008F68D7" w:rsidRPr="00800B60" w:rsidRDefault="008F68D7" w:rsidP="00682254">
            <w:pPr>
              <w:jc w:val="right"/>
              <w:rPr>
                <w:rFonts w:eastAsia="Calibri"/>
                <w:sz w:val="16"/>
                <w:szCs w:val="16"/>
              </w:rPr>
            </w:pPr>
            <w:r w:rsidRPr="00800B60">
              <w:rPr>
                <w:rFonts w:eastAsia="Calibri"/>
                <w:color w:val="000000"/>
                <w:sz w:val="16"/>
                <w:szCs w:val="16"/>
              </w:rPr>
              <w:t>1015</w:t>
            </w:r>
          </w:p>
        </w:tc>
        <w:tc>
          <w:tcPr>
            <w:tcW w:w="1028" w:type="dxa"/>
            <w:tcBorders>
              <w:top w:val="nil"/>
              <w:left w:val="nil"/>
              <w:bottom w:val="nil"/>
              <w:right w:val="nil"/>
            </w:tcBorders>
            <w:shd w:val="clear" w:color="auto" w:fill="auto"/>
            <w:vAlign w:val="center"/>
          </w:tcPr>
          <w:p w14:paraId="77AD0FAE"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453F8391"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040459F" w14:textId="77777777" w:rsidTr="00B13ADF">
        <w:trPr>
          <w:trHeight w:val="284"/>
        </w:trPr>
        <w:tc>
          <w:tcPr>
            <w:tcW w:w="3369" w:type="dxa"/>
            <w:tcBorders>
              <w:top w:val="nil"/>
              <w:bottom w:val="nil"/>
            </w:tcBorders>
            <w:shd w:val="clear" w:color="auto" w:fill="auto"/>
            <w:vAlign w:val="center"/>
          </w:tcPr>
          <w:p w14:paraId="17968021" w14:textId="491E2A8D" w:rsidR="008F68D7" w:rsidRPr="00800B60" w:rsidRDefault="008F68D7" w:rsidP="00682254">
            <w:pPr>
              <w:rPr>
                <w:rFonts w:eastAsia="Calibri"/>
                <w:b/>
                <w:bCs/>
                <w:sz w:val="16"/>
                <w:szCs w:val="16"/>
              </w:rPr>
            </w:pPr>
            <w:r w:rsidRPr="00800B60">
              <w:rPr>
                <w:rFonts w:eastAsia="Calibri"/>
                <w:bCs/>
                <w:color w:val="000000"/>
                <w:sz w:val="16"/>
                <w:szCs w:val="16"/>
              </w:rPr>
              <w:t xml:space="preserve">Lewitt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_Ref460258794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w115</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03BE2DDC" w14:textId="77777777" w:rsidR="008F68D7" w:rsidRPr="00800B60" w:rsidRDefault="008F68D7" w:rsidP="00682254">
            <w:pPr>
              <w:rPr>
                <w:rFonts w:eastAsia="Calibri"/>
                <w:sz w:val="16"/>
                <w:szCs w:val="16"/>
              </w:rPr>
            </w:pPr>
            <w:r w:rsidRPr="00800B60">
              <w:rPr>
                <w:rFonts w:eastAsia="Calibri"/>
                <w:color w:val="000000"/>
                <w:sz w:val="16"/>
                <w:szCs w:val="16"/>
              </w:rPr>
              <w:t>UK (Wales)</w:t>
            </w:r>
          </w:p>
        </w:tc>
        <w:tc>
          <w:tcPr>
            <w:tcW w:w="1746" w:type="dxa"/>
            <w:tcBorders>
              <w:top w:val="nil"/>
              <w:bottom w:val="nil"/>
            </w:tcBorders>
            <w:shd w:val="clear" w:color="auto" w:fill="auto"/>
            <w:vAlign w:val="center"/>
          </w:tcPr>
          <w:p w14:paraId="31F2096B" w14:textId="77777777" w:rsidR="008F68D7" w:rsidRPr="00800B60" w:rsidRDefault="008F68D7" w:rsidP="00682254">
            <w:pPr>
              <w:jc w:val="right"/>
              <w:rPr>
                <w:rFonts w:eastAsia="Calibri"/>
                <w:sz w:val="16"/>
                <w:szCs w:val="16"/>
              </w:rPr>
            </w:pPr>
            <w:r w:rsidRPr="00800B60">
              <w:rPr>
                <w:rFonts w:eastAsia="Calibri"/>
                <w:color w:val="000000"/>
                <w:sz w:val="16"/>
                <w:szCs w:val="16"/>
              </w:rPr>
              <w:t>2007</w:t>
            </w:r>
          </w:p>
        </w:tc>
        <w:tc>
          <w:tcPr>
            <w:tcW w:w="816" w:type="dxa"/>
            <w:tcBorders>
              <w:top w:val="nil"/>
              <w:bottom w:val="nil"/>
            </w:tcBorders>
            <w:shd w:val="clear" w:color="auto" w:fill="auto"/>
            <w:vAlign w:val="center"/>
          </w:tcPr>
          <w:p w14:paraId="2D60261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5CA105A2" w14:textId="77777777" w:rsidR="008F68D7" w:rsidRPr="00800B60" w:rsidRDefault="008F68D7" w:rsidP="00682254">
            <w:pPr>
              <w:jc w:val="right"/>
              <w:rPr>
                <w:rFonts w:eastAsia="Calibri"/>
                <w:sz w:val="16"/>
                <w:szCs w:val="16"/>
              </w:rPr>
            </w:pPr>
            <w:r w:rsidRPr="00800B60">
              <w:rPr>
                <w:rFonts w:eastAsia="Calibri"/>
                <w:color w:val="000000"/>
                <w:sz w:val="16"/>
                <w:szCs w:val="16"/>
              </w:rPr>
              <w:t>13</w:t>
            </w:r>
          </w:p>
        </w:tc>
        <w:tc>
          <w:tcPr>
            <w:tcW w:w="1417" w:type="dxa"/>
            <w:tcBorders>
              <w:top w:val="nil"/>
              <w:bottom w:val="nil"/>
            </w:tcBorders>
            <w:shd w:val="clear" w:color="auto" w:fill="auto"/>
            <w:vAlign w:val="center"/>
          </w:tcPr>
          <w:p w14:paraId="2861FF2E" w14:textId="77777777" w:rsidR="008F68D7" w:rsidRPr="00800B60" w:rsidRDefault="008F68D7" w:rsidP="00682254">
            <w:pPr>
              <w:jc w:val="right"/>
              <w:rPr>
                <w:rFonts w:eastAsia="Calibri"/>
                <w:sz w:val="16"/>
                <w:szCs w:val="16"/>
              </w:rPr>
            </w:pPr>
            <w:r w:rsidRPr="00800B60">
              <w:rPr>
                <w:rFonts w:eastAsia="Calibri"/>
                <w:color w:val="000000"/>
                <w:sz w:val="16"/>
                <w:szCs w:val="16"/>
              </w:rPr>
              <w:t>97–141</w:t>
            </w:r>
          </w:p>
        </w:tc>
        <w:tc>
          <w:tcPr>
            <w:tcW w:w="1134" w:type="dxa"/>
            <w:tcBorders>
              <w:top w:val="nil"/>
              <w:bottom w:val="nil"/>
            </w:tcBorders>
            <w:shd w:val="clear" w:color="auto" w:fill="auto"/>
            <w:vAlign w:val="center"/>
          </w:tcPr>
          <w:p w14:paraId="52874DB1" w14:textId="77777777" w:rsidR="008F68D7" w:rsidRPr="00800B60" w:rsidRDefault="008F68D7" w:rsidP="00682254">
            <w:pPr>
              <w:jc w:val="right"/>
              <w:rPr>
                <w:rFonts w:eastAsia="Calibri"/>
                <w:sz w:val="16"/>
                <w:szCs w:val="16"/>
              </w:rPr>
            </w:pPr>
            <w:r w:rsidRPr="00800B60">
              <w:rPr>
                <w:rFonts w:eastAsia="Calibri"/>
                <w:color w:val="000000"/>
                <w:sz w:val="16"/>
                <w:szCs w:val="16"/>
              </w:rPr>
              <w:t>238</w:t>
            </w:r>
          </w:p>
        </w:tc>
        <w:tc>
          <w:tcPr>
            <w:tcW w:w="1028" w:type="dxa"/>
            <w:tcBorders>
              <w:top w:val="nil"/>
              <w:bottom w:val="nil"/>
            </w:tcBorders>
            <w:shd w:val="clear" w:color="auto" w:fill="auto"/>
            <w:vAlign w:val="center"/>
          </w:tcPr>
          <w:p w14:paraId="2BBC722B"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7774A08D"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FE7DC5D" w14:textId="77777777" w:rsidTr="00B13ADF">
        <w:trPr>
          <w:trHeight w:val="284"/>
        </w:trPr>
        <w:tc>
          <w:tcPr>
            <w:tcW w:w="3369" w:type="dxa"/>
            <w:tcBorders>
              <w:top w:val="nil"/>
              <w:left w:val="nil"/>
              <w:bottom w:val="nil"/>
              <w:right w:val="nil"/>
            </w:tcBorders>
            <w:shd w:val="clear" w:color="auto" w:fill="auto"/>
            <w:vAlign w:val="center"/>
          </w:tcPr>
          <w:p w14:paraId="4CBBBD1A" w14:textId="25533BF1" w:rsidR="008F68D7" w:rsidRPr="00800B60" w:rsidRDefault="008F68D7" w:rsidP="00682254">
            <w:pPr>
              <w:rPr>
                <w:rFonts w:eastAsia="Calibri"/>
                <w:b/>
                <w:bCs/>
                <w:sz w:val="16"/>
                <w:szCs w:val="16"/>
              </w:rPr>
            </w:pPr>
            <w:r w:rsidRPr="00800B60">
              <w:rPr>
                <w:rFonts w:eastAsia="Calibri"/>
                <w:bCs/>
                <w:color w:val="000000"/>
                <w:sz w:val="16"/>
                <w:szCs w:val="16"/>
              </w:rPr>
              <w:t xml:space="preserve">Liverpool City Council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_Ref460258801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w116</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9526E34" w14:textId="77777777" w:rsidR="008F68D7" w:rsidRPr="00800B60" w:rsidRDefault="008F68D7" w:rsidP="00682254">
            <w:pPr>
              <w:rPr>
                <w:rFonts w:eastAsia="Calibri"/>
                <w:sz w:val="16"/>
                <w:szCs w:val="16"/>
              </w:rPr>
            </w:pPr>
            <w:r w:rsidRPr="00800B60">
              <w:rPr>
                <w:rFonts w:eastAsia="Calibri"/>
                <w:color w:val="000000"/>
                <w:sz w:val="16"/>
                <w:szCs w:val="16"/>
              </w:rPr>
              <w:t>UK (England)</w:t>
            </w:r>
          </w:p>
        </w:tc>
        <w:tc>
          <w:tcPr>
            <w:tcW w:w="1746" w:type="dxa"/>
            <w:tcBorders>
              <w:top w:val="nil"/>
              <w:left w:val="nil"/>
              <w:bottom w:val="nil"/>
              <w:right w:val="nil"/>
            </w:tcBorders>
            <w:shd w:val="clear" w:color="auto" w:fill="auto"/>
            <w:vAlign w:val="center"/>
          </w:tcPr>
          <w:p w14:paraId="4A5A9FF9" w14:textId="77777777" w:rsidR="008F68D7" w:rsidRPr="00800B60" w:rsidRDefault="008F68D7" w:rsidP="00682254">
            <w:pPr>
              <w:jc w:val="right"/>
              <w:rPr>
                <w:rFonts w:eastAsia="Calibri"/>
                <w:sz w:val="16"/>
                <w:szCs w:val="16"/>
              </w:rPr>
            </w:pPr>
            <w:r w:rsidRPr="00800B60">
              <w:rPr>
                <w:rFonts w:eastAsia="Calibri"/>
                <w:color w:val="000000"/>
                <w:sz w:val="16"/>
                <w:szCs w:val="16"/>
              </w:rPr>
              <w:t>2000–03</w:t>
            </w:r>
          </w:p>
        </w:tc>
        <w:tc>
          <w:tcPr>
            <w:tcW w:w="816" w:type="dxa"/>
            <w:tcBorders>
              <w:top w:val="nil"/>
              <w:left w:val="nil"/>
              <w:bottom w:val="nil"/>
              <w:right w:val="nil"/>
            </w:tcBorders>
            <w:shd w:val="clear" w:color="auto" w:fill="auto"/>
            <w:vAlign w:val="center"/>
          </w:tcPr>
          <w:p w14:paraId="11B8008E"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5AFA0D0B" w14:textId="77777777" w:rsidR="008F68D7" w:rsidRPr="00800B60" w:rsidRDefault="008F68D7" w:rsidP="00682254">
            <w:pPr>
              <w:jc w:val="right"/>
              <w:rPr>
                <w:rFonts w:eastAsia="Calibri"/>
                <w:sz w:val="16"/>
                <w:szCs w:val="16"/>
              </w:rPr>
            </w:pPr>
            <w:r w:rsidRPr="00800B60">
              <w:rPr>
                <w:rFonts w:eastAsia="Calibri"/>
                <w:color w:val="000000"/>
                <w:sz w:val="16"/>
                <w:szCs w:val="16"/>
              </w:rPr>
              <w:t>11–12</w:t>
            </w:r>
            <w:r w:rsidRPr="00800B60">
              <w:rPr>
                <w:rFonts w:eastAsia="Calibri"/>
                <w:color w:val="000000"/>
                <w:sz w:val="16"/>
                <w:szCs w:val="16"/>
                <w:vertAlign w:val="superscript"/>
              </w:rPr>
              <w:t>b</w:t>
            </w:r>
          </w:p>
        </w:tc>
        <w:tc>
          <w:tcPr>
            <w:tcW w:w="1417" w:type="dxa"/>
            <w:tcBorders>
              <w:top w:val="nil"/>
              <w:left w:val="nil"/>
              <w:bottom w:val="nil"/>
              <w:right w:val="nil"/>
            </w:tcBorders>
            <w:shd w:val="clear" w:color="auto" w:fill="auto"/>
            <w:vAlign w:val="center"/>
          </w:tcPr>
          <w:p w14:paraId="45D34772" w14:textId="77777777" w:rsidR="008F68D7" w:rsidRPr="00800B60" w:rsidRDefault="008F68D7" w:rsidP="00682254">
            <w:pPr>
              <w:jc w:val="right"/>
              <w:rPr>
                <w:rFonts w:eastAsia="Calibri"/>
                <w:sz w:val="16"/>
                <w:szCs w:val="16"/>
              </w:rPr>
            </w:pPr>
            <w:r w:rsidRPr="00800B60">
              <w:rPr>
                <w:rFonts w:eastAsia="Calibri"/>
                <w:color w:val="000000"/>
                <w:sz w:val="16"/>
                <w:szCs w:val="16"/>
              </w:rPr>
              <w:t>610–1123</w:t>
            </w:r>
          </w:p>
        </w:tc>
        <w:tc>
          <w:tcPr>
            <w:tcW w:w="1134" w:type="dxa"/>
            <w:tcBorders>
              <w:top w:val="nil"/>
              <w:left w:val="nil"/>
              <w:bottom w:val="nil"/>
              <w:right w:val="nil"/>
            </w:tcBorders>
            <w:shd w:val="clear" w:color="auto" w:fill="auto"/>
            <w:vAlign w:val="center"/>
          </w:tcPr>
          <w:p w14:paraId="5568C232" w14:textId="77777777" w:rsidR="008F68D7" w:rsidRPr="00800B60" w:rsidRDefault="008F68D7" w:rsidP="00682254">
            <w:pPr>
              <w:jc w:val="right"/>
              <w:rPr>
                <w:rFonts w:eastAsia="Calibri"/>
                <w:sz w:val="16"/>
                <w:szCs w:val="16"/>
              </w:rPr>
            </w:pPr>
            <w:r w:rsidRPr="00800B60">
              <w:rPr>
                <w:rFonts w:eastAsia="Calibri"/>
                <w:color w:val="000000"/>
                <w:sz w:val="16"/>
                <w:szCs w:val="16"/>
              </w:rPr>
              <w:t>3466</w:t>
            </w:r>
          </w:p>
        </w:tc>
        <w:tc>
          <w:tcPr>
            <w:tcW w:w="1028" w:type="dxa"/>
            <w:tcBorders>
              <w:top w:val="nil"/>
              <w:left w:val="nil"/>
              <w:bottom w:val="nil"/>
              <w:right w:val="nil"/>
            </w:tcBorders>
            <w:shd w:val="clear" w:color="auto" w:fill="auto"/>
            <w:vAlign w:val="center"/>
          </w:tcPr>
          <w:p w14:paraId="2EEED394"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1B379F52"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3D504C8F" w14:textId="77777777" w:rsidTr="00B13ADF">
        <w:trPr>
          <w:trHeight w:val="284"/>
        </w:trPr>
        <w:tc>
          <w:tcPr>
            <w:tcW w:w="3369" w:type="dxa"/>
            <w:tcBorders>
              <w:top w:val="nil"/>
              <w:bottom w:val="nil"/>
            </w:tcBorders>
            <w:shd w:val="clear" w:color="auto" w:fill="auto"/>
            <w:vAlign w:val="center"/>
          </w:tcPr>
          <w:p w14:paraId="3CFDB1E1" w14:textId="052F426E" w:rsidR="008F68D7" w:rsidRPr="00800B60" w:rsidRDefault="008F68D7" w:rsidP="00682254">
            <w:pPr>
              <w:rPr>
                <w:rFonts w:eastAsia="Calibri"/>
                <w:b/>
                <w:bCs/>
                <w:sz w:val="16"/>
                <w:szCs w:val="16"/>
              </w:rPr>
            </w:pPr>
            <w:r w:rsidRPr="00800B60">
              <w:rPr>
                <w:rFonts w:eastAsia="Calibri"/>
                <w:bCs/>
                <w:color w:val="000000"/>
                <w:sz w:val="16"/>
                <w:szCs w:val="16"/>
              </w:rPr>
              <w:t xml:space="preserve">Mahoney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_Ref460258806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w117</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B9DD343" w14:textId="77777777" w:rsidR="008F68D7" w:rsidRPr="00800B60" w:rsidRDefault="008F68D7" w:rsidP="00682254">
            <w:pPr>
              <w:rPr>
                <w:rFonts w:eastAsia="Calibri"/>
                <w:sz w:val="16"/>
                <w:szCs w:val="16"/>
              </w:rPr>
            </w:pPr>
            <w:r w:rsidRPr="00800B60">
              <w:rPr>
                <w:rFonts w:eastAsia="Calibri"/>
                <w:color w:val="000000"/>
                <w:sz w:val="16"/>
                <w:szCs w:val="16"/>
              </w:rPr>
              <w:t>UK (N Ireland)</w:t>
            </w:r>
          </w:p>
        </w:tc>
        <w:tc>
          <w:tcPr>
            <w:tcW w:w="1746" w:type="dxa"/>
            <w:tcBorders>
              <w:top w:val="nil"/>
              <w:bottom w:val="nil"/>
            </w:tcBorders>
            <w:shd w:val="clear" w:color="auto" w:fill="auto"/>
            <w:vAlign w:val="center"/>
          </w:tcPr>
          <w:p w14:paraId="20BE98F8" w14:textId="77777777" w:rsidR="008F68D7" w:rsidRPr="00800B60" w:rsidRDefault="008F68D7" w:rsidP="00682254">
            <w:pPr>
              <w:jc w:val="right"/>
              <w:rPr>
                <w:rFonts w:eastAsia="Calibri"/>
                <w:sz w:val="16"/>
                <w:szCs w:val="16"/>
              </w:rPr>
            </w:pPr>
            <w:r w:rsidRPr="00800B60">
              <w:rPr>
                <w:rFonts w:eastAsia="Calibri"/>
                <w:color w:val="000000"/>
                <w:sz w:val="16"/>
                <w:szCs w:val="16"/>
              </w:rPr>
              <w:t>1990–91</w:t>
            </w:r>
          </w:p>
        </w:tc>
        <w:tc>
          <w:tcPr>
            <w:tcW w:w="816" w:type="dxa"/>
            <w:tcBorders>
              <w:top w:val="nil"/>
              <w:bottom w:val="nil"/>
            </w:tcBorders>
            <w:shd w:val="clear" w:color="auto" w:fill="auto"/>
            <w:vAlign w:val="center"/>
          </w:tcPr>
          <w:p w14:paraId="4AFF1DA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821C5BF" w14:textId="77777777" w:rsidR="008F68D7" w:rsidRPr="00800B60" w:rsidRDefault="008F68D7" w:rsidP="00682254">
            <w:pPr>
              <w:jc w:val="right"/>
              <w:rPr>
                <w:rFonts w:eastAsia="Calibri"/>
                <w:sz w:val="16"/>
                <w:szCs w:val="16"/>
              </w:rPr>
            </w:pPr>
            <w:r w:rsidRPr="00800B60">
              <w:rPr>
                <w:rFonts w:eastAsia="Calibri"/>
                <w:color w:val="000000"/>
                <w:sz w:val="16"/>
                <w:szCs w:val="16"/>
              </w:rPr>
              <w:t>12</w:t>
            </w:r>
          </w:p>
        </w:tc>
        <w:tc>
          <w:tcPr>
            <w:tcW w:w="1417" w:type="dxa"/>
            <w:tcBorders>
              <w:top w:val="nil"/>
              <w:bottom w:val="nil"/>
            </w:tcBorders>
            <w:shd w:val="clear" w:color="auto" w:fill="auto"/>
            <w:vAlign w:val="center"/>
          </w:tcPr>
          <w:p w14:paraId="02ABF2B4" w14:textId="77777777" w:rsidR="008F68D7" w:rsidRPr="00800B60" w:rsidRDefault="008F68D7" w:rsidP="00682254">
            <w:pPr>
              <w:jc w:val="right"/>
              <w:rPr>
                <w:rFonts w:eastAsia="Calibri"/>
                <w:sz w:val="16"/>
                <w:szCs w:val="16"/>
              </w:rPr>
            </w:pPr>
            <w:r w:rsidRPr="00800B60">
              <w:rPr>
                <w:rFonts w:eastAsia="Calibri"/>
                <w:color w:val="000000"/>
                <w:sz w:val="16"/>
                <w:szCs w:val="16"/>
              </w:rPr>
              <w:t>50–53</w:t>
            </w:r>
          </w:p>
        </w:tc>
        <w:tc>
          <w:tcPr>
            <w:tcW w:w="1134" w:type="dxa"/>
            <w:tcBorders>
              <w:top w:val="nil"/>
              <w:bottom w:val="nil"/>
            </w:tcBorders>
            <w:shd w:val="clear" w:color="auto" w:fill="auto"/>
            <w:vAlign w:val="center"/>
          </w:tcPr>
          <w:p w14:paraId="198A8D5A" w14:textId="77777777" w:rsidR="008F68D7" w:rsidRPr="00800B60" w:rsidRDefault="008F68D7" w:rsidP="00682254">
            <w:pPr>
              <w:jc w:val="right"/>
              <w:rPr>
                <w:rFonts w:eastAsia="Calibri"/>
                <w:sz w:val="16"/>
                <w:szCs w:val="16"/>
              </w:rPr>
            </w:pPr>
            <w:r w:rsidRPr="00800B60">
              <w:rPr>
                <w:rFonts w:eastAsia="Calibri"/>
                <w:color w:val="000000"/>
                <w:sz w:val="16"/>
                <w:szCs w:val="16"/>
              </w:rPr>
              <w:t>103</w:t>
            </w:r>
          </w:p>
        </w:tc>
        <w:tc>
          <w:tcPr>
            <w:tcW w:w="1028" w:type="dxa"/>
            <w:tcBorders>
              <w:top w:val="nil"/>
              <w:bottom w:val="nil"/>
            </w:tcBorders>
            <w:shd w:val="clear" w:color="auto" w:fill="auto"/>
            <w:vAlign w:val="center"/>
          </w:tcPr>
          <w:p w14:paraId="735D84BF"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65BA7611"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EC2E216" w14:textId="77777777" w:rsidTr="00B13ADF">
        <w:trPr>
          <w:trHeight w:val="284"/>
        </w:trPr>
        <w:tc>
          <w:tcPr>
            <w:tcW w:w="3369" w:type="dxa"/>
            <w:tcBorders>
              <w:top w:val="nil"/>
              <w:left w:val="nil"/>
              <w:bottom w:val="nil"/>
              <w:right w:val="nil"/>
            </w:tcBorders>
            <w:shd w:val="clear" w:color="auto" w:fill="auto"/>
            <w:vAlign w:val="center"/>
          </w:tcPr>
          <w:p w14:paraId="4C95D062" w14:textId="01141A15" w:rsidR="008F68D7" w:rsidRPr="00800B60" w:rsidRDefault="008F68D7" w:rsidP="00682254">
            <w:pPr>
              <w:rPr>
                <w:rFonts w:eastAsia="Calibri"/>
                <w:b/>
                <w:bCs/>
                <w:i/>
                <w:sz w:val="16"/>
                <w:szCs w:val="16"/>
              </w:rPr>
            </w:pPr>
            <w:r w:rsidRPr="00800B60">
              <w:rPr>
                <w:rFonts w:eastAsia="Calibri"/>
                <w:bCs/>
                <w:color w:val="000000"/>
                <w:sz w:val="16"/>
                <w:szCs w:val="16"/>
              </w:rPr>
              <w:t xml:space="preserve">Mahoney &amp; Boreham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_Ref460258811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w118</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A680F8D" w14:textId="77777777" w:rsidR="008F68D7" w:rsidRPr="00800B60" w:rsidRDefault="008F68D7" w:rsidP="00682254">
            <w:pPr>
              <w:rPr>
                <w:rFonts w:eastAsia="Calibri"/>
                <w:sz w:val="16"/>
                <w:szCs w:val="16"/>
              </w:rPr>
            </w:pPr>
            <w:r w:rsidRPr="00800B60">
              <w:rPr>
                <w:rFonts w:eastAsia="Calibri"/>
                <w:color w:val="000000"/>
                <w:sz w:val="16"/>
                <w:szCs w:val="16"/>
              </w:rPr>
              <w:t>UK (N Ireland)</w:t>
            </w:r>
          </w:p>
        </w:tc>
        <w:tc>
          <w:tcPr>
            <w:tcW w:w="1746" w:type="dxa"/>
            <w:tcBorders>
              <w:top w:val="nil"/>
              <w:left w:val="nil"/>
              <w:bottom w:val="nil"/>
              <w:right w:val="nil"/>
            </w:tcBorders>
            <w:shd w:val="clear" w:color="auto" w:fill="auto"/>
            <w:vAlign w:val="center"/>
          </w:tcPr>
          <w:p w14:paraId="752966CA" w14:textId="77777777" w:rsidR="008F68D7" w:rsidRPr="00800B60" w:rsidRDefault="008F68D7" w:rsidP="00682254">
            <w:pPr>
              <w:jc w:val="right"/>
              <w:rPr>
                <w:rFonts w:eastAsia="Calibri"/>
                <w:sz w:val="16"/>
                <w:szCs w:val="16"/>
              </w:rPr>
            </w:pPr>
            <w:r w:rsidRPr="00800B60">
              <w:rPr>
                <w:rFonts w:eastAsia="Calibri"/>
                <w:color w:val="000000"/>
                <w:sz w:val="16"/>
                <w:szCs w:val="16"/>
              </w:rPr>
              <w:t>1989?</w:t>
            </w:r>
          </w:p>
        </w:tc>
        <w:tc>
          <w:tcPr>
            <w:tcW w:w="816" w:type="dxa"/>
            <w:tcBorders>
              <w:top w:val="nil"/>
              <w:left w:val="nil"/>
              <w:bottom w:val="nil"/>
              <w:right w:val="nil"/>
            </w:tcBorders>
            <w:shd w:val="clear" w:color="auto" w:fill="auto"/>
            <w:vAlign w:val="center"/>
          </w:tcPr>
          <w:p w14:paraId="50595A0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0EDFA81F" w14:textId="77777777" w:rsidR="008F68D7" w:rsidRPr="00800B60" w:rsidRDefault="008F68D7" w:rsidP="00682254">
            <w:pPr>
              <w:jc w:val="right"/>
              <w:rPr>
                <w:rFonts w:eastAsia="Calibri"/>
                <w:sz w:val="16"/>
                <w:szCs w:val="16"/>
              </w:rPr>
            </w:pPr>
            <w:r w:rsidRPr="00800B60">
              <w:rPr>
                <w:rFonts w:eastAsia="Calibri"/>
                <w:color w:val="000000"/>
                <w:sz w:val="16"/>
                <w:szCs w:val="16"/>
              </w:rPr>
              <w:t>9–11</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35415E1E" w14:textId="77777777" w:rsidR="008F68D7" w:rsidRPr="00800B60" w:rsidRDefault="008F68D7" w:rsidP="00682254">
            <w:pPr>
              <w:jc w:val="right"/>
              <w:rPr>
                <w:rFonts w:eastAsia="Calibri"/>
                <w:sz w:val="16"/>
                <w:szCs w:val="16"/>
              </w:rPr>
            </w:pPr>
            <w:r w:rsidRPr="00800B60">
              <w:rPr>
                <w:rFonts w:eastAsia="Calibri"/>
                <w:color w:val="000000"/>
                <w:sz w:val="16"/>
                <w:szCs w:val="16"/>
              </w:rPr>
              <w:t>57–87</w:t>
            </w:r>
          </w:p>
        </w:tc>
        <w:tc>
          <w:tcPr>
            <w:tcW w:w="1134" w:type="dxa"/>
            <w:tcBorders>
              <w:top w:val="nil"/>
              <w:left w:val="nil"/>
              <w:bottom w:val="nil"/>
              <w:right w:val="nil"/>
            </w:tcBorders>
            <w:shd w:val="clear" w:color="auto" w:fill="auto"/>
            <w:vAlign w:val="center"/>
          </w:tcPr>
          <w:p w14:paraId="27C468DC" w14:textId="77777777" w:rsidR="008F68D7" w:rsidRPr="00800B60" w:rsidRDefault="008F68D7" w:rsidP="00682254">
            <w:pPr>
              <w:jc w:val="right"/>
              <w:rPr>
                <w:rFonts w:eastAsia="Calibri"/>
                <w:sz w:val="16"/>
                <w:szCs w:val="16"/>
              </w:rPr>
            </w:pPr>
            <w:r w:rsidRPr="00800B60">
              <w:rPr>
                <w:rFonts w:eastAsia="Calibri"/>
                <w:color w:val="000000"/>
                <w:sz w:val="16"/>
                <w:szCs w:val="16"/>
              </w:rPr>
              <w:t>299</w:t>
            </w:r>
          </w:p>
        </w:tc>
        <w:tc>
          <w:tcPr>
            <w:tcW w:w="1028" w:type="dxa"/>
            <w:tcBorders>
              <w:top w:val="nil"/>
              <w:left w:val="nil"/>
              <w:bottom w:val="nil"/>
              <w:right w:val="nil"/>
            </w:tcBorders>
            <w:shd w:val="clear" w:color="auto" w:fill="auto"/>
            <w:vAlign w:val="center"/>
          </w:tcPr>
          <w:p w14:paraId="34F79019"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185FD033"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9D358A7" w14:textId="77777777" w:rsidTr="00B13ADF">
        <w:trPr>
          <w:trHeight w:val="284"/>
        </w:trPr>
        <w:tc>
          <w:tcPr>
            <w:tcW w:w="3369" w:type="dxa"/>
            <w:tcBorders>
              <w:top w:val="nil"/>
              <w:bottom w:val="nil"/>
            </w:tcBorders>
            <w:shd w:val="clear" w:color="auto" w:fill="auto"/>
            <w:vAlign w:val="center"/>
          </w:tcPr>
          <w:p w14:paraId="05682A41" w14:textId="7B3939DE" w:rsidR="008F68D7" w:rsidRPr="00800B60" w:rsidRDefault="008F68D7" w:rsidP="00682254">
            <w:pPr>
              <w:rPr>
                <w:rFonts w:eastAsia="Calibri"/>
                <w:b/>
                <w:bCs/>
                <w:sz w:val="16"/>
                <w:szCs w:val="16"/>
              </w:rPr>
            </w:pPr>
            <w:r w:rsidRPr="00800B60">
              <w:rPr>
                <w:rFonts w:eastAsia="Calibri"/>
                <w:bCs/>
                <w:color w:val="000000"/>
                <w:sz w:val="16"/>
                <w:szCs w:val="16"/>
              </w:rPr>
              <w:t xml:space="preserve">Nichols &amp; Riddoch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_Ref460258817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w119</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0829C54D" w14:textId="77777777" w:rsidR="008F68D7" w:rsidRPr="00800B60" w:rsidRDefault="008F68D7" w:rsidP="00682254">
            <w:pPr>
              <w:rPr>
                <w:rFonts w:eastAsia="Calibri"/>
                <w:sz w:val="16"/>
                <w:szCs w:val="16"/>
              </w:rPr>
            </w:pPr>
            <w:r w:rsidRPr="00800B60">
              <w:rPr>
                <w:rFonts w:eastAsia="Calibri"/>
                <w:color w:val="000000"/>
                <w:sz w:val="16"/>
                <w:szCs w:val="16"/>
              </w:rPr>
              <w:t>UK (N Ireland)</w:t>
            </w:r>
          </w:p>
        </w:tc>
        <w:tc>
          <w:tcPr>
            <w:tcW w:w="1746" w:type="dxa"/>
            <w:tcBorders>
              <w:top w:val="nil"/>
              <w:bottom w:val="nil"/>
            </w:tcBorders>
            <w:shd w:val="clear" w:color="auto" w:fill="auto"/>
            <w:vAlign w:val="center"/>
          </w:tcPr>
          <w:p w14:paraId="4582CB9A" w14:textId="77777777" w:rsidR="008F68D7" w:rsidRPr="00800B60" w:rsidRDefault="008F68D7" w:rsidP="00682254">
            <w:pPr>
              <w:jc w:val="right"/>
              <w:rPr>
                <w:rFonts w:eastAsia="Calibri"/>
                <w:sz w:val="16"/>
                <w:szCs w:val="16"/>
              </w:rPr>
            </w:pPr>
            <w:r w:rsidRPr="00800B60">
              <w:rPr>
                <w:rFonts w:eastAsia="Calibri"/>
                <w:color w:val="000000"/>
                <w:sz w:val="16"/>
                <w:szCs w:val="16"/>
              </w:rPr>
              <w:t>1986</w:t>
            </w:r>
          </w:p>
        </w:tc>
        <w:tc>
          <w:tcPr>
            <w:tcW w:w="816" w:type="dxa"/>
            <w:tcBorders>
              <w:top w:val="nil"/>
              <w:bottom w:val="nil"/>
            </w:tcBorders>
            <w:shd w:val="clear" w:color="auto" w:fill="auto"/>
            <w:vAlign w:val="center"/>
          </w:tcPr>
          <w:p w14:paraId="45C9A85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644CD452" w14:textId="77777777" w:rsidR="008F68D7" w:rsidRPr="00800B60" w:rsidRDefault="008F68D7" w:rsidP="00682254">
            <w:pPr>
              <w:jc w:val="right"/>
              <w:rPr>
                <w:rFonts w:eastAsia="Calibri"/>
                <w:sz w:val="16"/>
                <w:szCs w:val="16"/>
              </w:rPr>
            </w:pPr>
            <w:r w:rsidRPr="00800B60">
              <w:rPr>
                <w:rFonts w:eastAsia="Calibri"/>
                <w:color w:val="000000"/>
                <w:sz w:val="16"/>
                <w:szCs w:val="16"/>
              </w:rPr>
              <w:t>12–15</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727A3423" w14:textId="77777777" w:rsidR="008F68D7" w:rsidRPr="00800B60" w:rsidRDefault="008F68D7" w:rsidP="00682254">
            <w:pPr>
              <w:jc w:val="right"/>
              <w:rPr>
                <w:rFonts w:eastAsia="Calibri"/>
                <w:sz w:val="16"/>
                <w:szCs w:val="16"/>
              </w:rPr>
            </w:pPr>
            <w:r w:rsidRPr="00800B60">
              <w:rPr>
                <w:rFonts w:eastAsia="Calibri"/>
                <w:color w:val="000000"/>
                <w:sz w:val="16"/>
                <w:szCs w:val="16"/>
              </w:rPr>
              <w:t>44–163</w:t>
            </w:r>
          </w:p>
        </w:tc>
        <w:tc>
          <w:tcPr>
            <w:tcW w:w="1134" w:type="dxa"/>
            <w:tcBorders>
              <w:top w:val="nil"/>
              <w:bottom w:val="nil"/>
            </w:tcBorders>
            <w:shd w:val="clear" w:color="auto" w:fill="auto"/>
            <w:vAlign w:val="center"/>
          </w:tcPr>
          <w:p w14:paraId="552F2790" w14:textId="77777777" w:rsidR="008F68D7" w:rsidRPr="00800B60" w:rsidRDefault="008F68D7" w:rsidP="00682254">
            <w:pPr>
              <w:jc w:val="right"/>
              <w:rPr>
                <w:rFonts w:eastAsia="Calibri"/>
                <w:sz w:val="16"/>
                <w:szCs w:val="16"/>
              </w:rPr>
            </w:pPr>
            <w:r w:rsidRPr="00800B60">
              <w:rPr>
                <w:rFonts w:eastAsia="Calibri"/>
                <w:color w:val="000000"/>
                <w:sz w:val="16"/>
                <w:szCs w:val="16"/>
              </w:rPr>
              <w:t>474</w:t>
            </w:r>
          </w:p>
        </w:tc>
        <w:tc>
          <w:tcPr>
            <w:tcW w:w="1028" w:type="dxa"/>
            <w:tcBorders>
              <w:top w:val="nil"/>
              <w:bottom w:val="nil"/>
            </w:tcBorders>
            <w:shd w:val="clear" w:color="auto" w:fill="auto"/>
            <w:vAlign w:val="center"/>
          </w:tcPr>
          <w:p w14:paraId="0D0D9B1A"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5E03FB7A"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19C0446B" w14:textId="77777777" w:rsidTr="00B13ADF">
        <w:trPr>
          <w:trHeight w:val="284"/>
        </w:trPr>
        <w:tc>
          <w:tcPr>
            <w:tcW w:w="3369" w:type="dxa"/>
            <w:tcBorders>
              <w:top w:val="nil"/>
              <w:left w:val="nil"/>
              <w:bottom w:val="nil"/>
              <w:right w:val="nil"/>
            </w:tcBorders>
            <w:shd w:val="clear" w:color="auto" w:fill="auto"/>
            <w:vAlign w:val="center"/>
          </w:tcPr>
          <w:p w14:paraId="1BFCD6A3" w14:textId="422B5348" w:rsidR="008F68D7" w:rsidRPr="00800B60" w:rsidRDefault="008F68D7" w:rsidP="00682254">
            <w:pPr>
              <w:rPr>
                <w:rFonts w:eastAsia="Calibri"/>
                <w:b/>
                <w:bCs/>
                <w:sz w:val="16"/>
                <w:szCs w:val="16"/>
                <w:vertAlign w:val="superscript"/>
              </w:rPr>
            </w:pPr>
            <w:r w:rsidRPr="00800B60">
              <w:rPr>
                <w:rFonts w:eastAsia="Calibri"/>
                <w:bCs/>
                <w:color w:val="000000"/>
                <w:sz w:val="16"/>
                <w:szCs w:val="16"/>
              </w:rPr>
              <w:lastRenderedPageBreak/>
              <w:t xml:space="preserve">Ranson </w:t>
            </w:r>
            <w:r w:rsidR="00D327E7" w:rsidRPr="00800B60">
              <w:rPr>
                <w:rFonts w:eastAsia="Calibri"/>
                <w:bCs/>
                <w:color w:val="000000"/>
                <w:sz w:val="16"/>
                <w:szCs w:val="16"/>
              </w:rPr>
              <w:t>et al.</w:t>
            </w:r>
            <w:r w:rsidRPr="00800B60">
              <w:rPr>
                <w:rFonts w:eastAsia="Calibri"/>
                <w:bCs/>
                <w:color w:val="000000"/>
                <w:sz w:val="16"/>
                <w:szCs w:val="16"/>
              </w:rPr>
              <w:t xml:space="preserv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_Ref460258822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w120</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DC2E822" w14:textId="77777777" w:rsidR="008F68D7" w:rsidRPr="00800B60" w:rsidRDefault="008F68D7" w:rsidP="00682254">
            <w:pPr>
              <w:rPr>
                <w:rFonts w:eastAsia="Calibri"/>
                <w:sz w:val="16"/>
                <w:szCs w:val="16"/>
              </w:rPr>
            </w:pPr>
            <w:r w:rsidRPr="00800B60">
              <w:rPr>
                <w:rFonts w:eastAsia="Calibri"/>
                <w:color w:val="000000"/>
                <w:sz w:val="16"/>
                <w:szCs w:val="16"/>
              </w:rPr>
              <w:t>UK (Wales)</w:t>
            </w:r>
          </w:p>
        </w:tc>
        <w:tc>
          <w:tcPr>
            <w:tcW w:w="1746" w:type="dxa"/>
            <w:tcBorders>
              <w:top w:val="nil"/>
              <w:left w:val="nil"/>
              <w:bottom w:val="nil"/>
              <w:right w:val="nil"/>
            </w:tcBorders>
            <w:shd w:val="clear" w:color="auto" w:fill="auto"/>
            <w:vAlign w:val="center"/>
          </w:tcPr>
          <w:p w14:paraId="49502DAD" w14:textId="77777777" w:rsidR="008F68D7" w:rsidRPr="00800B60" w:rsidRDefault="008F68D7" w:rsidP="00682254">
            <w:pPr>
              <w:jc w:val="right"/>
              <w:rPr>
                <w:rFonts w:eastAsia="Calibri"/>
                <w:sz w:val="16"/>
                <w:szCs w:val="16"/>
              </w:rPr>
            </w:pPr>
            <w:r w:rsidRPr="00800B60">
              <w:rPr>
                <w:rFonts w:eastAsia="Calibri"/>
                <w:color w:val="000000"/>
                <w:sz w:val="16"/>
                <w:szCs w:val="16"/>
              </w:rPr>
              <w:t>2009–10</w:t>
            </w:r>
          </w:p>
        </w:tc>
        <w:tc>
          <w:tcPr>
            <w:tcW w:w="816" w:type="dxa"/>
            <w:tcBorders>
              <w:top w:val="nil"/>
              <w:left w:val="nil"/>
              <w:bottom w:val="nil"/>
              <w:right w:val="nil"/>
            </w:tcBorders>
            <w:shd w:val="clear" w:color="auto" w:fill="auto"/>
            <w:vAlign w:val="center"/>
          </w:tcPr>
          <w:p w14:paraId="23F53112"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1068569C" w14:textId="77777777" w:rsidR="008F68D7" w:rsidRPr="00800B60" w:rsidRDefault="008F68D7" w:rsidP="00682254">
            <w:pPr>
              <w:jc w:val="right"/>
              <w:rPr>
                <w:rFonts w:eastAsia="Calibri"/>
                <w:sz w:val="16"/>
                <w:szCs w:val="16"/>
              </w:rPr>
            </w:pPr>
            <w:r w:rsidRPr="00800B60">
              <w:rPr>
                <w:rFonts w:eastAsia="Calibri"/>
                <w:color w:val="000000"/>
                <w:sz w:val="16"/>
                <w:szCs w:val="16"/>
              </w:rPr>
              <w:t>9–11</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0DCF54B3" w14:textId="77777777" w:rsidR="008F68D7" w:rsidRPr="00800B60" w:rsidRDefault="008F68D7" w:rsidP="00682254">
            <w:pPr>
              <w:jc w:val="right"/>
              <w:rPr>
                <w:rFonts w:eastAsia="Calibri"/>
                <w:sz w:val="16"/>
                <w:szCs w:val="16"/>
              </w:rPr>
            </w:pPr>
            <w:r w:rsidRPr="00800B60">
              <w:rPr>
                <w:rFonts w:eastAsia="Calibri"/>
                <w:color w:val="000000"/>
                <w:sz w:val="16"/>
                <w:szCs w:val="16"/>
              </w:rPr>
              <w:t>95–164</w:t>
            </w:r>
          </w:p>
        </w:tc>
        <w:tc>
          <w:tcPr>
            <w:tcW w:w="1134" w:type="dxa"/>
            <w:tcBorders>
              <w:top w:val="nil"/>
              <w:left w:val="nil"/>
              <w:bottom w:val="nil"/>
              <w:right w:val="nil"/>
            </w:tcBorders>
            <w:shd w:val="clear" w:color="auto" w:fill="auto"/>
            <w:vAlign w:val="center"/>
          </w:tcPr>
          <w:p w14:paraId="65F10914" w14:textId="77777777" w:rsidR="008F68D7" w:rsidRPr="00800B60" w:rsidRDefault="008F68D7" w:rsidP="00682254">
            <w:pPr>
              <w:jc w:val="right"/>
              <w:rPr>
                <w:rFonts w:eastAsia="Calibri"/>
                <w:sz w:val="16"/>
                <w:szCs w:val="16"/>
              </w:rPr>
            </w:pPr>
            <w:r w:rsidRPr="00800B60">
              <w:rPr>
                <w:rFonts w:eastAsia="Calibri"/>
                <w:color w:val="000000"/>
                <w:sz w:val="16"/>
                <w:szCs w:val="16"/>
              </w:rPr>
              <w:t>821</w:t>
            </w:r>
          </w:p>
        </w:tc>
        <w:tc>
          <w:tcPr>
            <w:tcW w:w="1028" w:type="dxa"/>
            <w:tcBorders>
              <w:top w:val="nil"/>
              <w:left w:val="nil"/>
              <w:bottom w:val="nil"/>
              <w:right w:val="nil"/>
            </w:tcBorders>
            <w:shd w:val="clear" w:color="auto" w:fill="auto"/>
            <w:vAlign w:val="center"/>
          </w:tcPr>
          <w:p w14:paraId="6AF62AFD"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00DC2D3E"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12AEF173" w14:textId="77777777" w:rsidTr="00B13ADF">
        <w:trPr>
          <w:trHeight w:val="284"/>
        </w:trPr>
        <w:tc>
          <w:tcPr>
            <w:tcW w:w="3369" w:type="dxa"/>
            <w:tcBorders>
              <w:top w:val="nil"/>
              <w:bottom w:val="nil"/>
            </w:tcBorders>
            <w:shd w:val="clear" w:color="auto" w:fill="auto"/>
            <w:vAlign w:val="center"/>
          </w:tcPr>
          <w:p w14:paraId="000D8CC0" w14:textId="1326B7F7" w:rsidR="008F68D7" w:rsidRPr="00800B60" w:rsidRDefault="008F68D7" w:rsidP="00682254">
            <w:pPr>
              <w:rPr>
                <w:rFonts w:eastAsia="Calibri"/>
                <w:b/>
                <w:bCs/>
                <w:sz w:val="16"/>
                <w:szCs w:val="16"/>
              </w:rPr>
            </w:pPr>
            <w:r w:rsidRPr="00800B60">
              <w:rPr>
                <w:rFonts w:eastAsia="Calibri"/>
                <w:bCs/>
                <w:color w:val="000000"/>
                <w:sz w:val="16"/>
                <w:szCs w:val="16"/>
              </w:rPr>
              <w:t>Riddoch</w:t>
            </w:r>
            <w:r w:rsidR="00D327E7" w:rsidRPr="00800B60">
              <w:rPr>
                <w:rFonts w:eastAsia="Calibri"/>
                <w:bCs/>
                <w:color w:val="000000"/>
                <w:sz w:val="16"/>
                <w:szCs w:val="16"/>
              </w:rPr>
              <w:t xml:space="preserve"> et al.</w:t>
            </w:r>
            <w:r w:rsidRPr="00800B60">
              <w:rPr>
                <w:rFonts w:eastAsia="Calibri"/>
                <w:bCs/>
                <w:color w:val="000000"/>
                <w:sz w:val="16"/>
                <w:szCs w:val="16"/>
              </w:rPr>
              <w:t xml:space="preserve">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_Ref460258828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w121</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22DD527E" w14:textId="77777777" w:rsidR="008F68D7" w:rsidRPr="00800B60" w:rsidRDefault="008F68D7" w:rsidP="00682254">
            <w:pPr>
              <w:rPr>
                <w:rFonts w:eastAsia="Calibri"/>
                <w:sz w:val="16"/>
                <w:szCs w:val="16"/>
              </w:rPr>
            </w:pPr>
            <w:r w:rsidRPr="00800B60">
              <w:rPr>
                <w:rFonts w:eastAsia="Calibri"/>
                <w:color w:val="000000"/>
                <w:sz w:val="16"/>
                <w:szCs w:val="16"/>
              </w:rPr>
              <w:t>UK (N Ireland)</w:t>
            </w:r>
          </w:p>
        </w:tc>
        <w:tc>
          <w:tcPr>
            <w:tcW w:w="1746" w:type="dxa"/>
            <w:tcBorders>
              <w:top w:val="nil"/>
              <w:bottom w:val="nil"/>
            </w:tcBorders>
            <w:shd w:val="clear" w:color="auto" w:fill="auto"/>
            <w:vAlign w:val="center"/>
          </w:tcPr>
          <w:p w14:paraId="1FB27877" w14:textId="77777777" w:rsidR="008F68D7" w:rsidRPr="00800B60" w:rsidRDefault="008F68D7" w:rsidP="00682254">
            <w:pPr>
              <w:jc w:val="right"/>
              <w:rPr>
                <w:rFonts w:eastAsia="Calibri"/>
                <w:sz w:val="16"/>
                <w:szCs w:val="16"/>
              </w:rPr>
            </w:pPr>
            <w:r w:rsidRPr="00800B60">
              <w:rPr>
                <w:rFonts w:eastAsia="Calibri"/>
                <w:color w:val="000000"/>
                <w:sz w:val="16"/>
                <w:szCs w:val="16"/>
              </w:rPr>
              <w:t>1988–89</w:t>
            </w:r>
          </w:p>
        </w:tc>
        <w:tc>
          <w:tcPr>
            <w:tcW w:w="816" w:type="dxa"/>
            <w:tcBorders>
              <w:top w:val="nil"/>
              <w:bottom w:val="nil"/>
            </w:tcBorders>
            <w:shd w:val="clear" w:color="auto" w:fill="auto"/>
            <w:vAlign w:val="center"/>
          </w:tcPr>
          <w:p w14:paraId="1CC43E0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F8CEECC" w14:textId="77777777" w:rsidR="008F68D7" w:rsidRPr="00800B60" w:rsidRDefault="008F68D7" w:rsidP="00682254">
            <w:pPr>
              <w:jc w:val="right"/>
              <w:rPr>
                <w:rFonts w:eastAsia="Calibri"/>
                <w:sz w:val="16"/>
                <w:szCs w:val="16"/>
              </w:rPr>
            </w:pPr>
            <w:r w:rsidRPr="00800B60">
              <w:rPr>
                <w:rFonts w:eastAsia="Calibri"/>
                <w:color w:val="000000"/>
                <w:sz w:val="16"/>
                <w:szCs w:val="16"/>
              </w:rPr>
              <w:t>11–16</w:t>
            </w:r>
          </w:p>
        </w:tc>
        <w:tc>
          <w:tcPr>
            <w:tcW w:w="1417" w:type="dxa"/>
            <w:tcBorders>
              <w:top w:val="nil"/>
              <w:bottom w:val="nil"/>
            </w:tcBorders>
            <w:shd w:val="clear" w:color="auto" w:fill="auto"/>
            <w:vAlign w:val="center"/>
          </w:tcPr>
          <w:p w14:paraId="4CB1CC2E" w14:textId="77777777" w:rsidR="008F68D7" w:rsidRPr="00800B60" w:rsidRDefault="008F68D7" w:rsidP="00682254">
            <w:pPr>
              <w:jc w:val="right"/>
              <w:rPr>
                <w:rFonts w:eastAsia="Calibri"/>
                <w:sz w:val="16"/>
                <w:szCs w:val="16"/>
              </w:rPr>
            </w:pPr>
            <w:r w:rsidRPr="00800B60">
              <w:rPr>
                <w:rFonts w:eastAsia="Calibri"/>
                <w:color w:val="000000"/>
                <w:sz w:val="16"/>
                <w:szCs w:val="16"/>
              </w:rPr>
              <w:t>208–237</w:t>
            </w:r>
          </w:p>
        </w:tc>
        <w:tc>
          <w:tcPr>
            <w:tcW w:w="1134" w:type="dxa"/>
            <w:tcBorders>
              <w:top w:val="nil"/>
              <w:bottom w:val="nil"/>
            </w:tcBorders>
            <w:shd w:val="clear" w:color="auto" w:fill="auto"/>
            <w:vAlign w:val="center"/>
          </w:tcPr>
          <w:p w14:paraId="5BF2EE84" w14:textId="77777777" w:rsidR="008F68D7" w:rsidRPr="00800B60" w:rsidRDefault="008F68D7" w:rsidP="00682254">
            <w:pPr>
              <w:jc w:val="right"/>
              <w:rPr>
                <w:rFonts w:eastAsia="Calibri"/>
                <w:sz w:val="16"/>
                <w:szCs w:val="16"/>
              </w:rPr>
            </w:pPr>
            <w:r w:rsidRPr="00800B60">
              <w:rPr>
                <w:rFonts w:eastAsia="Calibri"/>
                <w:color w:val="000000"/>
                <w:sz w:val="16"/>
                <w:szCs w:val="16"/>
              </w:rPr>
              <w:t>2407</w:t>
            </w:r>
          </w:p>
        </w:tc>
        <w:tc>
          <w:tcPr>
            <w:tcW w:w="1028" w:type="dxa"/>
            <w:tcBorders>
              <w:top w:val="nil"/>
              <w:bottom w:val="nil"/>
            </w:tcBorders>
            <w:shd w:val="clear" w:color="auto" w:fill="auto"/>
            <w:vAlign w:val="center"/>
          </w:tcPr>
          <w:p w14:paraId="11B53265"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6F5B0A81"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7A209784" w14:textId="77777777" w:rsidTr="00B13ADF">
        <w:trPr>
          <w:trHeight w:val="284"/>
        </w:trPr>
        <w:tc>
          <w:tcPr>
            <w:tcW w:w="3369" w:type="dxa"/>
            <w:tcBorders>
              <w:top w:val="nil"/>
              <w:left w:val="nil"/>
              <w:bottom w:val="nil"/>
              <w:right w:val="nil"/>
            </w:tcBorders>
            <w:shd w:val="clear" w:color="auto" w:fill="auto"/>
            <w:vAlign w:val="center"/>
          </w:tcPr>
          <w:p w14:paraId="5C71828C" w14:textId="37646893" w:rsidR="008F68D7" w:rsidRPr="00800B60" w:rsidRDefault="008F68D7" w:rsidP="00682254">
            <w:pPr>
              <w:rPr>
                <w:rFonts w:eastAsia="Calibri"/>
                <w:b/>
                <w:bCs/>
                <w:sz w:val="16"/>
                <w:szCs w:val="16"/>
              </w:rPr>
            </w:pPr>
            <w:r w:rsidRPr="00800B60">
              <w:rPr>
                <w:rFonts w:eastAsia="Calibri"/>
                <w:bCs/>
                <w:color w:val="000000"/>
                <w:sz w:val="16"/>
                <w:szCs w:val="16"/>
              </w:rPr>
              <w:t xml:space="preserve">Sandercock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_Ref460258838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w122</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9AA106D" w14:textId="77777777" w:rsidR="008F68D7" w:rsidRPr="00800B60" w:rsidRDefault="008F68D7" w:rsidP="00682254">
            <w:pPr>
              <w:rPr>
                <w:rFonts w:eastAsia="Calibri"/>
                <w:sz w:val="16"/>
                <w:szCs w:val="16"/>
              </w:rPr>
            </w:pPr>
            <w:r w:rsidRPr="00800B60">
              <w:rPr>
                <w:rFonts w:eastAsia="Calibri"/>
                <w:color w:val="000000"/>
                <w:sz w:val="16"/>
                <w:szCs w:val="16"/>
              </w:rPr>
              <w:t>UK (England)</w:t>
            </w:r>
          </w:p>
        </w:tc>
        <w:tc>
          <w:tcPr>
            <w:tcW w:w="1746" w:type="dxa"/>
            <w:tcBorders>
              <w:top w:val="nil"/>
              <w:left w:val="nil"/>
              <w:bottom w:val="nil"/>
              <w:right w:val="nil"/>
            </w:tcBorders>
            <w:shd w:val="clear" w:color="auto" w:fill="auto"/>
            <w:vAlign w:val="center"/>
          </w:tcPr>
          <w:p w14:paraId="5C44D7B9" w14:textId="77777777" w:rsidR="008F68D7" w:rsidRPr="00800B60" w:rsidRDefault="008F68D7" w:rsidP="00682254">
            <w:pPr>
              <w:jc w:val="right"/>
              <w:rPr>
                <w:rFonts w:eastAsia="Calibri"/>
                <w:sz w:val="16"/>
                <w:szCs w:val="16"/>
              </w:rPr>
            </w:pPr>
            <w:r w:rsidRPr="00800B60">
              <w:rPr>
                <w:rFonts w:eastAsia="Calibri"/>
                <w:color w:val="000000"/>
                <w:sz w:val="16"/>
                <w:szCs w:val="16"/>
              </w:rPr>
              <w:t>1998, 2008</w:t>
            </w:r>
          </w:p>
        </w:tc>
        <w:tc>
          <w:tcPr>
            <w:tcW w:w="816" w:type="dxa"/>
            <w:tcBorders>
              <w:top w:val="nil"/>
              <w:left w:val="nil"/>
              <w:bottom w:val="nil"/>
              <w:right w:val="nil"/>
            </w:tcBorders>
            <w:shd w:val="clear" w:color="auto" w:fill="auto"/>
            <w:vAlign w:val="center"/>
          </w:tcPr>
          <w:p w14:paraId="5814C1E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F5F91C3" w14:textId="77777777" w:rsidR="008F68D7" w:rsidRPr="00800B60" w:rsidRDefault="008F68D7" w:rsidP="00682254">
            <w:pPr>
              <w:jc w:val="right"/>
              <w:rPr>
                <w:rFonts w:eastAsia="Calibri"/>
                <w:sz w:val="16"/>
                <w:szCs w:val="16"/>
              </w:rPr>
            </w:pPr>
            <w:r w:rsidRPr="00800B60">
              <w:rPr>
                <w:rFonts w:eastAsia="Calibri"/>
                <w:color w:val="000000"/>
                <w:sz w:val="16"/>
                <w:szCs w:val="16"/>
              </w:rPr>
              <w:t>10</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0067AD53" w14:textId="77777777" w:rsidR="008F68D7" w:rsidRPr="00800B60" w:rsidRDefault="008F68D7" w:rsidP="00682254">
            <w:pPr>
              <w:jc w:val="right"/>
              <w:rPr>
                <w:rFonts w:eastAsia="Calibri"/>
                <w:sz w:val="16"/>
                <w:szCs w:val="16"/>
              </w:rPr>
            </w:pPr>
            <w:r w:rsidRPr="00800B60">
              <w:rPr>
                <w:rFonts w:eastAsia="Calibri"/>
                <w:color w:val="000000"/>
                <w:sz w:val="16"/>
                <w:szCs w:val="16"/>
              </w:rPr>
              <w:t>145–158</w:t>
            </w:r>
          </w:p>
        </w:tc>
        <w:tc>
          <w:tcPr>
            <w:tcW w:w="1134" w:type="dxa"/>
            <w:tcBorders>
              <w:top w:val="nil"/>
              <w:left w:val="nil"/>
              <w:bottom w:val="nil"/>
              <w:right w:val="nil"/>
            </w:tcBorders>
            <w:shd w:val="clear" w:color="auto" w:fill="auto"/>
            <w:vAlign w:val="center"/>
          </w:tcPr>
          <w:p w14:paraId="24710792" w14:textId="77777777" w:rsidR="008F68D7" w:rsidRPr="00800B60" w:rsidRDefault="008F68D7" w:rsidP="00682254">
            <w:pPr>
              <w:jc w:val="right"/>
              <w:rPr>
                <w:rFonts w:eastAsia="Calibri"/>
                <w:sz w:val="16"/>
                <w:szCs w:val="16"/>
              </w:rPr>
            </w:pPr>
            <w:r w:rsidRPr="00800B60">
              <w:rPr>
                <w:rFonts w:eastAsia="Calibri"/>
                <w:color w:val="000000"/>
                <w:sz w:val="16"/>
                <w:szCs w:val="16"/>
              </w:rPr>
              <w:t>618</w:t>
            </w:r>
          </w:p>
        </w:tc>
        <w:tc>
          <w:tcPr>
            <w:tcW w:w="1028" w:type="dxa"/>
            <w:tcBorders>
              <w:top w:val="nil"/>
              <w:left w:val="nil"/>
              <w:bottom w:val="nil"/>
              <w:right w:val="nil"/>
            </w:tcBorders>
            <w:shd w:val="clear" w:color="auto" w:fill="auto"/>
            <w:vAlign w:val="center"/>
          </w:tcPr>
          <w:p w14:paraId="1F3C2B48"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625536B5"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02C2C546" w14:textId="77777777" w:rsidTr="00B13ADF">
        <w:trPr>
          <w:trHeight w:val="284"/>
        </w:trPr>
        <w:tc>
          <w:tcPr>
            <w:tcW w:w="3369" w:type="dxa"/>
            <w:tcBorders>
              <w:top w:val="nil"/>
              <w:bottom w:val="nil"/>
            </w:tcBorders>
            <w:shd w:val="clear" w:color="auto" w:fill="auto"/>
            <w:vAlign w:val="center"/>
          </w:tcPr>
          <w:p w14:paraId="4F619405" w14:textId="220CB109" w:rsidR="008F68D7" w:rsidRPr="00800B60" w:rsidRDefault="008F68D7" w:rsidP="00682254">
            <w:pPr>
              <w:rPr>
                <w:rFonts w:eastAsia="Calibri"/>
                <w:b/>
                <w:bCs/>
                <w:sz w:val="16"/>
                <w:szCs w:val="16"/>
              </w:rPr>
            </w:pPr>
            <w:r w:rsidRPr="00800B60">
              <w:rPr>
                <w:rFonts w:eastAsia="Calibri"/>
                <w:bCs/>
                <w:color w:val="000000"/>
                <w:sz w:val="16"/>
                <w:szCs w:val="16"/>
              </w:rPr>
              <w:t xml:space="preserve">Sandercock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_Ref460258843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w123</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6D786166" w14:textId="77777777" w:rsidR="008F68D7" w:rsidRPr="00800B60" w:rsidRDefault="008F68D7" w:rsidP="00682254">
            <w:pPr>
              <w:rPr>
                <w:rFonts w:eastAsia="Calibri"/>
                <w:sz w:val="16"/>
                <w:szCs w:val="16"/>
              </w:rPr>
            </w:pPr>
            <w:r w:rsidRPr="00800B60">
              <w:rPr>
                <w:rFonts w:eastAsia="Calibri"/>
                <w:color w:val="000000"/>
                <w:sz w:val="16"/>
                <w:szCs w:val="16"/>
              </w:rPr>
              <w:t>UK (England)</w:t>
            </w:r>
          </w:p>
        </w:tc>
        <w:tc>
          <w:tcPr>
            <w:tcW w:w="1746" w:type="dxa"/>
            <w:tcBorders>
              <w:top w:val="nil"/>
              <w:bottom w:val="nil"/>
            </w:tcBorders>
            <w:shd w:val="clear" w:color="auto" w:fill="auto"/>
            <w:vAlign w:val="center"/>
          </w:tcPr>
          <w:p w14:paraId="3E3D813D" w14:textId="77777777" w:rsidR="008F68D7" w:rsidRPr="00800B60" w:rsidRDefault="008F68D7" w:rsidP="00682254">
            <w:pPr>
              <w:jc w:val="right"/>
              <w:rPr>
                <w:rFonts w:eastAsia="Calibri"/>
                <w:sz w:val="16"/>
                <w:szCs w:val="16"/>
              </w:rPr>
            </w:pPr>
            <w:r w:rsidRPr="00800B60">
              <w:rPr>
                <w:rFonts w:eastAsia="Calibri"/>
                <w:color w:val="000000"/>
                <w:sz w:val="16"/>
                <w:szCs w:val="16"/>
              </w:rPr>
              <w:t>2006–10</w:t>
            </w:r>
          </w:p>
        </w:tc>
        <w:tc>
          <w:tcPr>
            <w:tcW w:w="816" w:type="dxa"/>
            <w:tcBorders>
              <w:top w:val="nil"/>
              <w:bottom w:val="nil"/>
            </w:tcBorders>
            <w:shd w:val="clear" w:color="auto" w:fill="auto"/>
            <w:vAlign w:val="center"/>
          </w:tcPr>
          <w:p w14:paraId="5893CC5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3911FA05" w14:textId="77777777" w:rsidR="008F68D7" w:rsidRPr="00800B60" w:rsidRDefault="008F68D7" w:rsidP="00682254">
            <w:pPr>
              <w:jc w:val="right"/>
              <w:rPr>
                <w:rFonts w:eastAsia="Calibri"/>
                <w:sz w:val="16"/>
                <w:szCs w:val="16"/>
              </w:rPr>
            </w:pPr>
            <w:r w:rsidRPr="00800B60">
              <w:rPr>
                <w:rFonts w:eastAsia="Calibri"/>
                <w:color w:val="000000"/>
                <w:sz w:val="16"/>
                <w:szCs w:val="16"/>
              </w:rPr>
              <w:t>10–16</w:t>
            </w:r>
          </w:p>
        </w:tc>
        <w:tc>
          <w:tcPr>
            <w:tcW w:w="1417" w:type="dxa"/>
            <w:tcBorders>
              <w:top w:val="nil"/>
              <w:bottom w:val="nil"/>
            </w:tcBorders>
            <w:shd w:val="clear" w:color="auto" w:fill="auto"/>
            <w:vAlign w:val="center"/>
          </w:tcPr>
          <w:p w14:paraId="01B16D4F" w14:textId="77777777" w:rsidR="008F68D7" w:rsidRPr="00800B60" w:rsidRDefault="008F68D7" w:rsidP="00682254">
            <w:pPr>
              <w:jc w:val="right"/>
              <w:rPr>
                <w:rFonts w:eastAsia="Calibri"/>
                <w:sz w:val="16"/>
                <w:szCs w:val="16"/>
              </w:rPr>
            </w:pPr>
            <w:r w:rsidRPr="00800B60">
              <w:rPr>
                <w:rFonts w:eastAsia="Calibri"/>
                <w:color w:val="000000"/>
                <w:sz w:val="16"/>
                <w:szCs w:val="16"/>
              </w:rPr>
              <w:t>60–933</w:t>
            </w:r>
          </w:p>
        </w:tc>
        <w:tc>
          <w:tcPr>
            <w:tcW w:w="1134" w:type="dxa"/>
            <w:tcBorders>
              <w:top w:val="nil"/>
              <w:bottom w:val="nil"/>
            </w:tcBorders>
            <w:shd w:val="clear" w:color="auto" w:fill="auto"/>
            <w:vAlign w:val="center"/>
          </w:tcPr>
          <w:p w14:paraId="0EBB1ADC" w14:textId="77777777" w:rsidR="008F68D7" w:rsidRPr="00800B60" w:rsidRDefault="008F68D7" w:rsidP="00682254">
            <w:pPr>
              <w:jc w:val="right"/>
              <w:rPr>
                <w:rFonts w:eastAsia="Calibri"/>
                <w:sz w:val="16"/>
                <w:szCs w:val="16"/>
              </w:rPr>
            </w:pPr>
            <w:r w:rsidRPr="00800B60">
              <w:rPr>
                <w:rFonts w:eastAsia="Calibri"/>
                <w:color w:val="000000"/>
                <w:sz w:val="16"/>
                <w:szCs w:val="16"/>
              </w:rPr>
              <w:t>7354</w:t>
            </w:r>
          </w:p>
        </w:tc>
        <w:tc>
          <w:tcPr>
            <w:tcW w:w="1028" w:type="dxa"/>
            <w:tcBorders>
              <w:top w:val="nil"/>
              <w:bottom w:val="nil"/>
            </w:tcBorders>
            <w:shd w:val="clear" w:color="auto" w:fill="auto"/>
            <w:vAlign w:val="center"/>
          </w:tcPr>
          <w:p w14:paraId="3B023561"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5EC69158"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0333CEED" w14:textId="77777777" w:rsidTr="00B13ADF">
        <w:trPr>
          <w:trHeight w:val="284"/>
        </w:trPr>
        <w:tc>
          <w:tcPr>
            <w:tcW w:w="3369" w:type="dxa"/>
            <w:tcBorders>
              <w:top w:val="nil"/>
              <w:left w:val="nil"/>
              <w:bottom w:val="nil"/>
              <w:right w:val="nil"/>
            </w:tcBorders>
            <w:shd w:val="clear" w:color="auto" w:fill="auto"/>
            <w:vAlign w:val="center"/>
          </w:tcPr>
          <w:p w14:paraId="0516BBEA" w14:textId="5BF073BE" w:rsidR="008F68D7" w:rsidRPr="00800B60" w:rsidRDefault="008F68D7" w:rsidP="00682254">
            <w:pPr>
              <w:rPr>
                <w:rFonts w:eastAsia="Calibri"/>
                <w:b/>
                <w:bCs/>
                <w:sz w:val="16"/>
                <w:szCs w:val="16"/>
              </w:rPr>
            </w:pPr>
            <w:r w:rsidRPr="00800B60">
              <w:rPr>
                <w:rFonts w:eastAsia="Calibri"/>
                <w:bCs/>
                <w:color w:val="000000"/>
                <w:sz w:val="16"/>
                <w:szCs w:val="16"/>
              </w:rPr>
              <w:t xml:space="preserve">Sandercock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_Ref460258850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w122</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5433BD4D" w14:textId="77777777" w:rsidR="008F68D7" w:rsidRPr="00800B60" w:rsidRDefault="008F68D7" w:rsidP="00682254">
            <w:pPr>
              <w:rPr>
                <w:rFonts w:eastAsia="Calibri"/>
                <w:sz w:val="16"/>
                <w:szCs w:val="16"/>
              </w:rPr>
            </w:pPr>
            <w:r w:rsidRPr="00800B60">
              <w:rPr>
                <w:rFonts w:eastAsia="Calibri"/>
                <w:color w:val="000000"/>
                <w:sz w:val="16"/>
                <w:szCs w:val="16"/>
              </w:rPr>
              <w:t>UK (England)</w:t>
            </w:r>
          </w:p>
        </w:tc>
        <w:tc>
          <w:tcPr>
            <w:tcW w:w="1746" w:type="dxa"/>
            <w:tcBorders>
              <w:top w:val="nil"/>
              <w:left w:val="nil"/>
              <w:bottom w:val="nil"/>
              <w:right w:val="nil"/>
            </w:tcBorders>
            <w:shd w:val="clear" w:color="auto" w:fill="auto"/>
            <w:vAlign w:val="center"/>
          </w:tcPr>
          <w:p w14:paraId="5FF213C5" w14:textId="77777777" w:rsidR="008F68D7" w:rsidRPr="00800B60" w:rsidRDefault="008F68D7" w:rsidP="00682254">
            <w:pPr>
              <w:jc w:val="right"/>
              <w:rPr>
                <w:rFonts w:eastAsia="Calibri"/>
                <w:sz w:val="16"/>
                <w:szCs w:val="16"/>
              </w:rPr>
            </w:pPr>
            <w:r w:rsidRPr="00800B60">
              <w:rPr>
                <w:rFonts w:eastAsia="Calibri"/>
                <w:color w:val="000000"/>
                <w:sz w:val="16"/>
                <w:szCs w:val="16"/>
              </w:rPr>
              <w:t>2014</w:t>
            </w:r>
          </w:p>
        </w:tc>
        <w:tc>
          <w:tcPr>
            <w:tcW w:w="816" w:type="dxa"/>
            <w:tcBorders>
              <w:top w:val="nil"/>
              <w:left w:val="nil"/>
              <w:bottom w:val="nil"/>
              <w:right w:val="nil"/>
            </w:tcBorders>
            <w:shd w:val="clear" w:color="auto" w:fill="auto"/>
            <w:vAlign w:val="center"/>
          </w:tcPr>
          <w:p w14:paraId="64ED5131"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F50C2D4" w14:textId="77777777" w:rsidR="008F68D7" w:rsidRPr="00800B60" w:rsidRDefault="008F68D7" w:rsidP="00682254">
            <w:pPr>
              <w:jc w:val="right"/>
              <w:rPr>
                <w:rFonts w:eastAsia="Calibri"/>
                <w:sz w:val="16"/>
                <w:szCs w:val="16"/>
              </w:rPr>
            </w:pPr>
            <w:r w:rsidRPr="00800B60">
              <w:rPr>
                <w:rFonts w:eastAsia="Calibri"/>
                <w:color w:val="000000"/>
                <w:sz w:val="16"/>
                <w:szCs w:val="16"/>
              </w:rPr>
              <w:t>10</w:t>
            </w:r>
            <w:r w:rsidRPr="00800B60">
              <w:rPr>
                <w:rFonts w:eastAsia="Calibri"/>
                <w:color w:val="000000"/>
                <w:sz w:val="16"/>
                <w:szCs w:val="16"/>
                <w:vertAlign w:val="superscript"/>
              </w:rPr>
              <w:t>c</w:t>
            </w:r>
          </w:p>
        </w:tc>
        <w:tc>
          <w:tcPr>
            <w:tcW w:w="1417" w:type="dxa"/>
            <w:tcBorders>
              <w:top w:val="nil"/>
              <w:left w:val="nil"/>
              <w:bottom w:val="nil"/>
              <w:right w:val="nil"/>
            </w:tcBorders>
            <w:shd w:val="clear" w:color="auto" w:fill="auto"/>
            <w:vAlign w:val="center"/>
          </w:tcPr>
          <w:p w14:paraId="584F2CC9" w14:textId="77777777" w:rsidR="008F68D7" w:rsidRPr="00800B60" w:rsidRDefault="008F68D7" w:rsidP="00682254">
            <w:pPr>
              <w:jc w:val="right"/>
              <w:rPr>
                <w:rFonts w:eastAsia="Calibri"/>
                <w:sz w:val="16"/>
                <w:szCs w:val="16"/>
              </w:rPr>
            </w:pPr>
            <w:r w:rsidRPr="00800B60">
              <w:rPr>
                <w:rFonts w:eastAsia="Calibri"/>
                <w:color w:val="000000"/>
                <w:sz w:val="16"/>
                <w:szCs w:val="16"/>
              </w:rPr>
              <w:t>150–157</w:t>
            </w:r>
          </w:p>
        </w:tc>
        <w:tc>
          <w:tcPr>
            <w:tcW w:w="1134" w:type="dxa"/>
            <w:tcBorders>
              <w:top w:val="nil"/>
              <w:left w:val="nil"/>
              <w:bottom w:val="nil"/>
              <w:right w:val="nil"/>
            </w:tcBorders>
            <w:shd w:val="clear" w:color="auto" w:fill="auto"/>
            <w:vAlign w:val="center"/>
          </w:tcPr>
          <w:p w14:paraId="7075F8E7" w14:textId="77777777" w:rsidR="008F68D7" w:rsidRPr="00800B60" w:rsidRDefault="008F68D7" w:rsidP="00682254">
            <w:pPr>
              <w:jc w:val="right"/>
              <w:rPr>
                <w:rFonts w:eastAsia="Calibri"/>
                <w:sz w:val="16"/>
                <w:szCs w:val="16"/>
              </w:rPr>
            </w:pPr>
            <w:r w:rsidRPr="00800B60">
              <w:rPr>
                <w:rFonts w:eastAsia="Calibri"/>
                <w:color w:val="000000"/>
                <w:sz w:val="16"/>
                <w:szCs w:val="16"/>
              </w:rPr>
              <w:t>307</w:t>
            </w:r>
          </w:p>
        </w:tc>
        <w:tc>
          <w:tcPr>
            <w:tcW w:w="1028" w:type="dxa"/>
            <w:tcBorders>
              <w:top w:val="nil"/>
              <w:left w:val="nil"/>
              <w:bottom w:val="nil"/>
              <w:right w:val="nil"/>
            </w:tcBorders>
            <w:shd w:val="clear" w:color="auto" w:fill="auto"/>
            <w:vAlign w:val="center"/>
          </w:tcPr>
          <w:p w14:paraId="78DAA69B"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77368FB3"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680DC78A" w14:textId="77777777" w:rsidTr="00B13ADF">
        <w:trPr>
          <w:trHeight w:val="284"/>
        </w:trPr>
        <w:tc>
          <w:tcPr>
            <w:tcW w:w="3369" w:type="dxa"/>
            <w:tcBorders>
              <w:top w:val="nil"/>
              <w:bottom w:val="nil"/>
            </w:tcBorders>
            <w:shd w:val="clear" w:color="auto" w:fill="auto"/>
            <w:vAlign w:val="center"/>
          </w:tcPr>
          <w:p w14:paraId="7596082D" w14:textId="3295392F" w:rsidR="008F68D7" w:rsidRPr="00800B60" w:rsidRDefault="008F68D7" w:rsidP="00682254">
            <w:pPr>
              <w:rPr>
                <w:rFonts w:eastAsia="Calibri"/>
                <w:b/>
                <w:bCs/>
                <w:sz w:val="16"/>
                <w:szCs w:val="16"/>
              </w:rPr>
            </w:pPr>
            <w:r w:rsidRPr="00800B60">
              <w:rPr>
                <w:rFonts w:eastAsia="Calibri"/>
                <w:bCs/>
                <w:color w:val="000000"/>
                <w:sz w:val="16"/>
                <w:szCs w:val="16"/>
              </w:rPr>
              <w:t xml:space="preserve">Twisk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_Ref460258854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w125</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17C49B64" w14:textId="77777777" w:rsidR="008F68D7" w:rsidRPr="00800B60" w:rsidRDefault="008F68D7" w:rsidP="00682254">
            <w:pPr>
              <w:rPr>
                <w:rFonts w:eastAsia="Calibri"/>
                <w:sz w:val="16"/>
                <w:szCs w:val="16"/>
              </w:rPr>
            </w:pPr>
            <w:r w:rsidRPr="00800B60">
              <w:rPr>
                <w:rFonts w:eastAsia="Calibri"/>
                <w:color w:val="000000"/>
                <w:sz w:val="16"/>
                <w:szCs w:val="16"/>
              </w:rPr>
              <w:t>UK (N Ireland)</w:t>
            </w:r>
          </w:p>
        </w:tc>
        <w:tc>
          <w:tcPr>
            <w:tcW w:w="1746" w:type="dxa"/>
            <w:tcBorders>
              <w:top w:val="nil"/>
              <w:bottom w:val="nil"/>
            </w:tcBorders>
            <w:shd w:val="clear" w:color="auto" w:fill="auto"/>
            <w:vAlign w:val="center"/>
          </w:tcPr>
          <w:p w14:paraId="6C8A0B3D" w14:textId="77777777" w:rsidR="008F68D7" w:rsidRPr="00800B60" w:rsidRDefault="008F68D7" w:rsidP="00682254">
            <w:pPr>
              <w:jc w:val="right"/>
              <w:rPr>
                <w:rFonts w:eastAsia="Calibri"/>
                <w:sz w:val="16"/>
                <w:szCs w:val="16"/>
              </w:rPr>
            </w:pPr>
            <w:r w:rsidRPr="00800B60">
              <w:rPr>
                <w:rFonts w:eastAsia="Calibri"/>
                <w:color w:val="000000"/>
                <w:sz w:val="16"/>
                <w:szCs w:val="16"/>
              </w:rPr>
              <w:t>1992–93</w:t>
            </w:r>
          </w:p>
        </w:tc>
        <w:tc>
          <w:tcPr>
            <w:tcW w:w="816" w:type="dxa"/>
            <w:tcBorders>
              <w:top w:val="nil"/>
              <w:bottom w:val="nil"/>
            </w:tcBorders>
            <w:shd w:val="clear" w:color="auto" w:fill="auto"/>
            <w:vAlign w:val="center"/>
          </w:tcPr>
          <w:p w14:paraId="06DE210B"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2A65C78" w14:textId="77777777" w:rsidR="008F68D7" w:rsidRPr="00800B60" w:rsidRDefault="008F68D7" w:rsidP="00682254">
            <w:pPr>
              <w:jc w:val="right"/>
              <w:rPr>
                <w:rFonts w:eastAsia="Calibri"/>
                <w:sz w:val="16"/>
                <w:szCs w:val="16"/>
              </w:rPr>
            </w:pPr>
            <w:r w:rsidRPr="00800B60">
              <w:rPr>
                <w:rFonts w:eastAsia="Calibri"/>
                <w:color w:val="000000"/>
                <w:sz w:val="16"/>
                <w:szCs w:val="16"/>
              </w:rPr>
              <w:t>15</w:t>
            </w:r>
          </w:p>
        </w:tc>
        <w:tc>
          <w:tcPr>
            <w:tcW w:w="1417" w:type="dxa"/>
            <w:tcBorders>
              <w:top w:val="nil"/>
              <w:bottom w:val="nil"/>
            </w:tcBorders>
            <w:shd w:val="clear" w:color="auto" w:fill="auto"/>
            <w:vAlign w:val="center"/>
          </w:tcPr>
          <w:p w14:paraId="13362749" w14:textId="77777777" w:rsidR="008F68D7" w:rsidRPr="00800B60" w:rsidRDefault="008F68D7" w:rsidP="00682254">
            <w:pPr>
              <w:jc w:val="right"/>
              <w:rPr>
                <w:rFonts w:eastAsia="Calibri"/>
                <w:sz w:val="16"/>
                <w:szCs w:val="16"/>
              </w:rPr>
            </w:pPr>
            <w:r w:rsidRPr="00800B60">
              <w:rPr>
                <w:rFonts w:eastAsia="Calibri"/>
                <w:color w:val="000000"/>
                <w:sz w:val="16"/>
                <w:szCs w:val="16"/>
              </w:rPr>
              <w:t>229–230</w:t>
            </w:r>
          </w:p>
        </w:tc>
        <w:tc>
          <w:tcPr>
            <w:tcW w:w="1134" w:type="dxa"/>
            <w:tcBorders>
              <w:top w:val="nil"/>
              <w:bottom w:val="nil"/>
            </w:tcBorders>
            <w:shd w:val="clear" w:color="auto" w:fill="auto"/>
            <w:vAlign w:val="center"/>
          </w:tcPr>
          <w:p w14:paraId="1F8DDE22" w14:textId="77777777" w:rsidR="008F68D7" w:rsidRPr="00800B60" w:rsidRDefault="008F68D7" w:rsidP="00682254">
            <w:pPr>
              <w:jc w:val="right"/>
              <w:rPr>
                <w:rFonts w:eastAsia="Calibri"/>
                <w:sz w:val="16"/>
                <w:szCs w:val="16"/>
              </w:rPr>
            </w:pPr>
            <w:r w:rsidRPr="00800B60">
              <w:rPr>
                <w:rFonts w:eastAsia="Calibri"/>
                <w:color w:val="000000"/>
                <w:sz w:val="16"/>
                <w:szCs w:val="16"/>
              </w:rPr>
              <w:t>459</w:t>
            </w:r>
          </w:p>
        </w:tc>
        <w:tc>
          <w:tcPr>
            <w:tcW w:w="1028" w:type="dxa"/>
            <w:tcBorders>
              <w:top w:val="nil"/>
              <w:bottom w:val="nil"/>
            </w:tcBorders>
            <w:shd w:val="clear" w:color="auto" w:fill="auto"/>
            <w:vAlign w:val="center"/>
          </w:tcPr>
          <w:p w14:paraId="208F8430"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bottom w:val="nil"/>
            </w:tcBorders>
            <w:shd w:val="clear" w:color="auto" w:fill="auto"/>
            <w:vAlign w:val="center"/>
          </w:tcPr>
          <w:p w14:paraId="3CCEE401"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62FD5804" w14:textId="77777777" w:rsidTr="00B13ADF">
        <w:trPr>
          <w:trHeight w:val="284"/>
        </w:trPr>
        <w:tc>
          <w:tcPr>
            <w:tcW w:w="3369" w:type="dxa"/>
            <w:tcBorders>
              <w:top w:val="nil"/>
              <w:left w:val="nil"/>
              <w:bottom w:val="nil"/>
              <w:right w:val="nil"/>
            </w:tcBorders>
            <w:shd w:val="clear" w:color="auto" w:fill="auto"/>
            <w:vAlign w:val="center"/>
          </w:tcPr>
          <w:p w14:paraId="73ACD66A" w14:textId="21BF8EE7" w:rsidR="008F68D7" w:rsidRPr="00800B60" w:rsidRDefault="008F68D7" w:rsidP="00682254">
            <w:pPr>
              <w:rPr>
                <w:rFonts w:eastAsia="Calibri"/>
                <w:b/>
                <w:bCs/>
                <w:sz w:val="16"/>
                <w:szCs w:val="16"/>
              </w:rPr>
            </w:pPr>
            <w:r w:rsidRPr="00800B60">
              <w:rPr>
                <w:rFonts w:eastAsia="Calibri"/>
                <w:bCs/>
                <w:color w:val="000000"/>
                <w:sz w:val="16"/>
                <w:szCs w:val="16"/>
              </w:rPr>
              <w:t xml:space="preserve">Watkins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_Ref460257332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w126</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8AAA62E" w14:textId="77777777" w:rsidR="008F68D7" w:rsidRPr="00800B60" w:rsidRDefault="008F68D7" w:rsidP="00682254">
            <w:pPr>
              <w:rPr>
                <w:rFonts w:eastAsia="Calibri"/>
                <w:sz w:val="16"/>
                <w:szCs w:val="16"/>
              </w:rPr>
            </w:pPr>
            <w:r w:rsidRPr="00800B60">
              <w:rPr>
                <w:rFonts w:eastAsia="Calibri"/>
                <w:color w:val="000000"/>
                <w:sz w:val="16"/>
                <w:szCs w:val="16"/>
              </w:rPr>
              <w:t>UK (N Ireland)</w:t>
            </w:r>
          </w:p>
        </w:tc>
        <w:tc>
          <w:tcPr>
            <w:tcW w:w="1746" w:type="dxa"/>
            <w:tcBorders>
              <w:top w:val="nil"/>
              <w:left w:val="nil"/>
              <w:bottom w:val="nil"/>
              <w:right w:val="nil"/>
            </w:tcBorders>
            <w:shd w:val="clear" w:color="auto" w:fill="auto"/>
            <w:vAlign w:val="center"/>
          </w:tcPr>
          <w:p w14:paraId="55B60E59" w14:textId="77777777" w:rsidR="008F68D7" w:rsidRPr="00800B60" w:rsidRDefault="008F68D7" w:rsidP="00682254">
            <w:pPr>
              <w:jc w:val="right"/>
              <w:rPr>
                <w:rFonts w:eastAsia="Calibri"/>
                <w:sz w:val="16"/>
                <w:szCs w:val="16"/>
              </w:rPr>
            </w:pPr>
            <w:r w:rsidRPr="00800B60">
              <w:rPr>
                <w:rFonts w:eastAsia="Calibri"/>
                <w:color w:val="000000"/>
                <w:sz w:val="16"/>
                <w:szCs w:val="16"/>
              </w:rPr>
              <w:t>1989–90, 1999–01</w:t>
            </w:r>
          </w:p>
        </w:tc>
        <w:tc>
          <w:tcPr>
            <w:tcW w:w="816" w:type="dxa"/>
            <w:tcBorders>
              <w:top w:val="nil"/>
              <w:left w:val="nil"/>
              <w:bottom w:val="nil"/>
              <w:right w:val="nil"/>
            </w:tcBorders>
            <w:shd w:val="clear" w:color="auto" w:fill="auto"/>
            <w:vAlign w:val="center"/>
          </w:tcPr>
          <w:p w14:paraId="44514BCA"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DD56DF4" w14:textId="77777777" w:rsidR="008F68D7" w:rsidRPr="00800B60" w:rsidRDefault="008F68D7" w:rsidP="00682254">
            <w:pPr>
              <w:jc w:val="right"/>
              <w:rPr>
                <w:rFonts w:eastAsia="Calibri"/>
                <w:sz w:val="16"/>
                <w:szCs w:val="16"/>
              </w:rPr>
            </w:pPr>
            <w:r w:rsidRPr="00800B60">
              <w:rPr>
                <w:rFonts w:eastAsia="Calibri"/>
                <w:color w:val="000000"/>
                <w:sz w:val="16"/>
                <w:szCs w:val="16"/>
              </w:rPr>
              <w:t>12–15</w:t>
            </w:r>
          </w:p>
        </w:tc>
        <w:tc>
          <w:tcPr>
            <w:tcW w:w="1417" w:type="dxa"/>
            <w:tcBorders>
              <w:top w:val="nil"/>
              <w:left w:val="nil"/>
              <w:bottom w:val="nil"/>
              <w:right w:val="nil"/>
            </w:tcBorders>
            <w:shd w:val="clear" w:color="auto" w:fill="auto"/>
            <w:vAlign w:val="center"/>
          </w:tcPr>
          <w:p w14:paraId="7FE82738" w14:textId="77777777" w:rsidR="008F68D7" w:rsidRPr="00800B60" w:rsidRDefault="008F68D7" w:rsidP="00682254">
            <w:pPr>
              <w:jc w:val="right"/>
              <w:rPr>
                <w:rFonts w:eastAsia="Calibri"/>
                <w:sz w:val="16"/>
                <w:szCs w:val="16"/>
              </w:rPr>
            </w:pPr>
            <w:r w:rsidRPr="00800B60">
              <w:rPr>
                <w:rFonts w:eastAsia="Calibri"/>
                <w:color w:val="000000"/>
                <w:sz w:val="16"/>
                <w:szCs w:val="16"/>
              </w:rPr>
              <w:t>251–532</w:t>
            </w:r>
          </w:p>
        </w:tc>
        <w:tc>
          <w:tcPr>
            <w:tcW w:w="1134" w:type="dxa"/>
            <w:tcBorders>
              <w:top w:val="nil"/>
              <w:left w:val="nil"/>
              <w:bottom w:val="nil"/>
              <w:right w:val="nil"/>
            </w:tcBorders>
            <w:shd w:val="clear" w:color="auto" w:fill="auto"/>
            <w:vAlign w:val="center"/>
          </w:tcPr>
          <w:p w14:paraId="083579AC" w14:textId="77777777" w:rsidR="008F68D7" w:rsidRPr="00800B60" w:rsidRDefault="008F68D7" w:rsidP="00682254">
            <w:pPr>
              <w:jc w:val="right"/>
              <w:rPr>
                <w:rFonts w:eastAsia="Calibri"/>
                <w:sz w:val="16"/>
                <w:szCs w:val="16"/>
              </w:rPr>
            </w:pPr>
            <w:r w:rsidRPr="00800B60">
              <w:rPr>
                <w:rFonts w:eastAsia="Calibri"/>
                <w:color w:val="000000"/>
                <w:sz w:val="16"/>
                <w:szCs w:val="16"/>
              </w:rPr>
              <w:t>3032</w:t>
            </w:r>
          </w:p>
        </w:tc>
        <w:tc>
          <w:tcPr>
            <w:tcW w:w="1028" w:type="dxa"/>
            <w:tcBorders>
              <w:top w:val="nil"/>
              <w:left w:val="nil"/>
              <w:bottom w:val="nil"/>
              <w:right w:val="nil"/>
            </w:tcBorders>
            <w:shd w:val="clear" w:color="auto" w:fill="auto"/>
            <w:vAlign w:val="center"/>
          </w:tcPr>
          <w:p w14:paraId="06896560"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6002B597" w14:textId="77777777" w:rsidR="008F68D7" w:rsidRPr="00800B60" w:rsidRDefault="008F68D7" w:rsidP="00682254">
            <w:pPr>
              <w:rPr>
                <w:rFonts w:eastAsia="Calibri"/>
                <w:sz w:val="16"/>
                <w:szCs w:val="16"/>
              </w:rPr>
            </w:pPr>
            <w:r w:rsidRPr="00800B60">
              <w:rPr>
                <w:rFonts w:eastAsia="Calibri"/>
                <w:color w:val="000000"/>
                <w:sz w:val="16"/>
                <w:szCs w:val="16"/>
              </w:rPr>
              <w:t>N</w:t>
            </w:r>
          </w:p>
        </w:tc>
      </w:tr>
      <w:tr w:rsidR="008F68D7" w:rsidRPr="00800B60" w14:paraId="67AC292A" w14:textId="77777777" w:rsidTr="00B13ADF">
        <w:trPr>
          <w:trHeight w:val="284"/>
        </w:trPr>
        <w:tc>
          <w:tcPr>
            <w:tcW w:w="3369" w:type="dxa"/>
            <w:tcBorders>
              <w:top w:val="nil"/>
              <w:bottom w:val="nil"/>
            </w:tcBorders>
            <w:shd w:val="clear" w:color="auto" w:fill="auto"/>
            <w:vAlign w:val="center"/>
          </w:tcPr>
          <w:p w14:paraId="2C267C74" w14:textId="44BCB63F" w:rsidR="008F68D7" w:rsidRPr="00800B60" w:rsidRDefault="008F68D7" w:rsidP="00682254">
            <w:pPr>
              <w:rPr>
                <w:rFonts w:eastAsia="Calibri"/>
                <w:b/>
                <w:bCs/>
                <w:sz w:val="16"/>
                <w:szCs w:val="16"/>
              </w:rPr>
            </w:pPr>
            <w:r w:rsidRPr="00800B60">
              <w:rPr>
                <w:rFonts w:eastAsia="Calibri"/>
                <w:bCs/>
                <w:color w:val="000000"/>
                <w:sz w:val="16"/>
                <w:szCs w:val="16"/>
              </w:rPr>
              <w:t xml:space="preserve">Beets &amp; Pitetti </w:t>
            </w:r>
            <w:r w:rsidR="00D327E7" w:rsidRPr="00800B60">
              <w:rPr>
                <w:rFonts w:eastAsia="Calibri"/>
                <w:bCs/>
                <w:color w:val="000000"/>
                <w:sz w:val="16"/>
                <w:szCs w:val="16"/>
                <w:vertAlign w:val="superscript"/>
              </w:rPr>
              <w:fldChar w:fldCharType="begin"/>
            </w:r>
            <w:r w:rsidR="00D327E7" w:rsidRPr="00800B60">
              <w:rPr>
                <w:rFonts w:eastAsia="Calibri"/>
                <w:bCs/>
                <w:color w:val="000000"/>
                <w:sz w:val="16"/>
                <w:szCs w:val="16"/>
                <w:vertAlign w:val="superscript"/>
              </w:rPr>
              <w:instrText xml:space="preserve"> REF _Ref460258870 \r \h  \* MERGEFORMAT </w:instrText>
            </w:r>
            <w:r w:rsidR="00D327E7" w:rsidRPr="00800B60">
              <w:rPr>
                <w:rFonts w:eastAsia="Calibri"/>
                <w:bCs/>
                <w:color w:val="000000"/>
                <w:sz w:val="16"/>
                <w:szCs w:val="16"/>
                <w:vertAlign w:val="superscript"/>
              </w:rPr>
            </w:r>
            <w:r w:rsidR="00D327E7"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w127</w:t>
            </w:r>
            <w:r w:rsidR="00D327E7"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5B81304D"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bottom w:val="nil"/>
            </w:tcBorders>
            <w:shd w:val="clear" w:color="auto" w:fill="auto"/>
            <w:vAlign w:val="center"/>
          </w:tcPr>
          <w:p w14:paraId="0626E2BA" w14:textId="77777777" w:rsidR="008F68D7" w:rsidRPr="00800B60" w:rsidRDefault="008F68D7" w:rsidP="00682254">
            <w:pPr>
              <w:jc w:val="right"/>
              <w:rPr>
                <w:rFonts w:eastAsia="Calibri"/>
                <w:sz w:val="16"/>
                <w:szCs w:val="16"/>
              </w:rPr>
            </w:pPr>
            <w:r w:rsidRPr="00800B60">
              <w:rPr>
                <w:rFonts w:eastAsia="Calibri"/>
                <w:color w:val="000000"/>
                <w:sz w:val="16"/>
                <w:szCs w:val="16"/>
              </w:rPr>
              <w:t>1999–01</w:t>
            </w:r>
          </w:p>
        </w:tc>
        <w:tc>
          <w:tcPr>
            <w:tcW w:w="816" w:type="dxa"/>
            <w:tcBorders>
              <w:top w:val="nil"/>
              <w:bottom w:val="nil"/>
            </w:tcBorders>
            <w:shd w:val="clear" w:color="auto" w:fill="auto"/>
            <w:vAlign w:val="center"/>
          </w:tcPr>
          <w:p w14:paraId="1CD4AA8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59DBB6E" w14:textId="77777777" w:rsidR="008F68D7" w:rsidRPr="00800B60" w:rsidRDefault="008F68D7" w:rsidP="00682254">
            <w:pPr>
              <w:jc w:val="right"/>
              <w:rPr>
                <w:rFonts w:eastAsia="Calibri"/>
                <w:sz w:val="16"/>
                <w:szCs w:val="16"/>
              </w:rPr>
            </w:pPr>
            <w:r w:rsidRPr="00800B60">
              <w:rPr>
                <w:rFonts w:eastAsia="Calibri"/>
                <w:color w:val="000000"/>
                <w:sz w:val="16"/>
                <w:szCs w:val="16"/>
              </w:rPr>
              <w:t>10–17</w:t>
            </w:r>
          </w:p>
        </w:tc>
        <w:tc>
          <w:tcPr>
            <w:tcW w:w="1417" w:type="dxa"/>
            <w:tcBorders>
              <w:top w:val="nil"/>
              <w:bottom w:val="nil"/>
            </w:tcBorders>
            <w:shd w:val="clear" w:color="auto" w:fill="auto"/>
            <w:vAlign w:val="center"/>
          </w:tcPr>
          <w:p w14:paraId="2F2C3704" w14:textId="77777777" w:rsidR="008F68D7" w:rsidRPr="00800B60" w:rsidRDefault="008F68D7" w:rsidP="00682254">
            <w:pPr>
              <w:jc w:val="right"/>
              <w:rPr>
                <w:rFonts w:eastAsia="Calibri"/>
                <w:sz w:val="16"/>
                <w:szCs w:val="16"/>
              </w:rPr>
            </w:pPr>
            <w:r w:rsidRPr="00800B60">
              <w:rPr>
                <w:rFonts w:eastAsia="Calibri"/>
                <w:color w:val="000000"/>
                <w:sz w:val="16"/>
                <w:szCs w:val="16"/>
              </w:rPr>
              <w:t>41–63</w:t>
            </w:r>
          </w:p>
        </w:tc>
        <w:tc>
          <w:tcPr>
            <w:tcW w:w="1134" w:type="dxa"/>
            <w:tcBorders>
              <w:top w:val="nil"/>
              <w:bottom w:val="nil"/>
            </w:tcBorders>
            <w:shd w:val="clear" w:color="auto" w:fill="auto"/>
            <w:vAlign w:val="center"/>
          </w:tcPr>
          <w:p w14:paraId="4E4755F1" w14:textId="77777777" w:rsidR="008F68D7" w:rsidRPr="00800B60" w:rsidRDefault="008F68D7" w:rsidP="00682254">
            <w:pPr>
              <w:jc w:val="right"/>
              <w:rPr>
                <w:rFonts w:eastAsia="Calibri"/>
                <w:sz w:val="16"/>
                <w:szCs w:val="16"/>
              </w:rPr>
            </w:pPr>
            <w:r w:rsidRPr="00800B60">
              <w:rPr>
                <w:rFonts w:eastAsia="Calibri"/>
                <w:color w:val="000000"/>
                <w:sz w:val="16"/>
                <w:szCs w:val="16"/>
              </w:rPr>
              <w:t>365</w:t>
            </w:r>
          </w:p>
        </w:tc>
        <w:tc>
          <w:tcPr>
            <w:tcW w:w="1028" w:type="dxa"/>
            <w:tcBorders>
              <w:top w:val="nil"/>
              <w:bottom w:val="nil"/>
            </w:tcBorders>
            <w:shd w:val="clear" w:color="auto" w:fill="auto"/>
            <w:vAlign w:val="center"/>
          </w:tcPr>
          <w:p w14:paraId="21B8CEF3"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49E8164B"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749FBA99" w14:textId="77777777" w:rsidTr="00B13ADF">
        <w:trPr>
          <w:trHeight w:val="284"/>
        </w:trPr>
        <w:tc>
          <w:tcPr>
            <w:tcW w:w="3369" w:type="dxa"/>
            <w:tcBorders>
              <w:top w:val="nil"/>
              <w:left w:val="nil"/>
              <w:bottom w:val="nil"/>
              <w:right w:val="nil"/>
            </w:tcBorders>
            <w:shd w:val="clear" w:color="auto" w:fill="auto"/>
            <w:vAlign w:val="center"/>
          </w:tcPr>
          <w:p w14:paraId="52B41C01" w14:textId="16A8735E" w:rsidR="008F68D7" w:rsidRPr="00800B60" w:rsidRDefault="008F68D7" w:rsidP="00682254">
            <w:pPr>
              <w:rPr>
                <w:rFonts w:eastAsia="Calibri"/>
                <w:b/>
                <w:bCs/>
                <w:sz w:val="16"/>
                <w:szCs w:val="16"/>
              </w:rPr>
            </w:pPr>
            <w:r w:rsidRPr="00800B60">
              <w:rPr>
                <w:rFonts w:eastAsia="Calibri"/>
                <w:bCs/>
                <w:color w:val="000000"/>
                <w:sz w:val="16"/>
                <w:szCs w:val="16"/>
              </w:rPr>
              <w:t xml:space="preserve">Beets et al. </w:t>
            </w:r>
            <w:r w:rsidR="00D327E7" w:rsidRPr="00800B60">
              <w:rPr>
                <w:rFonts w:eastAsia="Calibri"/>
                <w:bCs/>
                <w:color w:val="000000"/>
                <w:sz w:val="16"/>
                <w:szCs w:val="16"/>
                <w:vertAlign w:val="superscript"/>
              </w:rPr>
              <w:fldChar w:fldCharType="begin"/>
            </w:r>
            <w:r w:rsidR="00D327E7" w:rsidRPr="00800B60">
              <w:rPr>
                <w:rFonts w:eastAsia="Calibri"/>
                <w:bCs/>
                <w:color w:val="000000"/>
                <w:sz w:val="16"/>
                <w:szCs w:val="16"/>
                <w:vertAlign w:val="superscript"/>
              </w:rPr>
              <w:instrText xml:space="preserve"> REF _Ref460324739 \r \h  \* MERGEFORMAT </w:instrText>
            </w:r>
            <w:r w:rsidR="00D327E7" w:rsidRPr="00800B60">
              <w:rPr>
                <w:rFonts w:eastAsia="Calibri"/>
                <w:bCs/>
                <w:color w:val="000000"/>
                <w:sz w:val="16"/>
                <w:szCs w:val="16"/>
                <w:vertAlign w:val="superscript"/>
              </w:rPr>
            </w:r>
            <w:r w:rsidR="00D327E7"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w128</w:t>
            </w:r>
            <w:r w:rsidR="00D327E7"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62A333D8"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left w:val="nil"/>
              <w:bottom w:val="nil"/>
              <w:right w:val="nil"/>
            </w:tcBorders>
            <w:shd w:val="clear" w:color="auto" w:fill="auto"/>
            <w:vAlign w:val="center"/>
          </w:tcPr>
          <w:p w14:paraId="2A08CB5F" w14:textId="77777777" w:rsidR="008F68D7" w:rsidRPr="00800B60" w:rsidRDefault="008F68D7" w:rsidP="00682254">
            <w:pPr>
              <w:jc w:val="right"/>
              <w:rPr>
                <w:rFonts w:eastAsia="Calibri"/>
                <w:sz w:val="16"/>
                <w:szCs w:val="16"/>
              </w:rPr>
            </w:pPr>
            <w:r w:rsidRPr="00800B60">
              <w:rPr>
                <w:rFonts w:eastAsia="Calibri"/>
                <w:color w:val="000000"/>
                <w:sz w:val="16"/>
                <w:szCs w:val="16"/>
              </w:rPr>
              <w:t>2001–02</w:t>
            </w:r>
          </w:p>
        </w:tc>
        <w:tc>
          <w:tcPr>
            <w:tcW w:w="816" w:type="dxa"/>
            <w:tcBorders>
              <w:top w:val="nil"/>
              <w:left w:val="nil"/>
              <w:bottom w:val="nil"/>
              <w:right w:val="nil"/>
            </w:tcBorders>
            <w:shd w:val="clear" w:color="auto" w:fill="auto"/>
            <w:vAlign w:val="center"/>
          </w:tcPr>
          <w:p w14:paraId="2E6ED68D" w14:textId="77777777" w:rsidR="008F68D7" w:rsidRPr="00800B60" w:rsidRDefault="008F68D7" w:rsidP="00682254">
            <w:pPr>
              <w:rPr>
                <w:rFonts w:eastAsia="Calibri"/>
                <w:sz w:val="16"/>
                <w:szCs w:val="16"/>
              </w:rPr>
            </w:pPr>
            <w:r w:rsidRPr="00800B60">
              <w:rPr>
                <w:rFonts w:eastAsia="Calibri"/>
                <w:color w:val="000000"/>
                <w:sz w:val="16"/>
                <w:szCs w:val="16"/>
              </w:rPr>
              <w:t xml:space="preserve">B+G </w:t>
            </w:r>
          </w:p>
        </w:tc>
        <w:tc>
          <w:tcPr>
            <w:tcW w:w="1027" w:type="dxa"/>
            <w:tcBorders>
              <w:top w:val="nil"/>
              <w:left w:val="nil"/>
              <w:bottom w:val="nil"/>
              <w:right w:val="nil"/>
            </w:tcBorders>
            <w:shd w:val="clear" w:color="auto" w:fill="auto"/>
            <w:vAlign w:val="center"/>
          </w:tcPr>
          <w:p w14:paraId="6D29AD4C" w14:textId="77777777" w:rsidR="008F68D7" w:rsidRPr="00800B60" w:rsidRDefault="008F68D7" w:rsidP="00682254">
            <w:pPr>
              <w:jc w:val="right"/>
              <w:rPr>
                <w:rFonts w:eastAsia="Calibri"/>
                <w:sz w:val="16"/>
                <w:szCs w:val="16"/>
              </w:rPr>
            </w:pPr>
            <w:r w:rsidRPr="00800B60">
              <w:rPr>
                <w:rFonts w:eastAsia="Calibri"/>
                <w:color w:val="000000"/>
                <w:sz w:val="16"/>
                <w:szCs w:val="16"/>
              </w:rPr>
              <w:t>10–15</w:t>
            </w:r>
          </w:p>
        </w:tc>
        <w:tc>
          <w:tcPr>
            <w:tcW w:w="1417" w:type="dxa"/>
            <w:tcBorders>
              <w:top w:val="nil"/>
              <w:left w:val="nil"/>
              <w:bottom w:val="nil"/>
              <w:right w:val="nil"/>
            </w:tcBorders>
            <w:shd w:val="clear" w:color="auto" w:fill="auto"/>
            <w:vAlign w:val="center"/>
          </w:tcPr>
          <w:p w14:paraId="72EA20C9" w14:textId="77777777" w:rsidR="008F68D7" w:rsidRPr="00800B60" w:rsidRDefault="008F68D7" w:rsidP="00682254">
            <w:pPr>
              <w:jc w:val="right"/>
              <w:rPr>
                <w:rFonts w:eastAsia="Calibri"/>
                <w:sz w:val="16"/>
                <w:szCs w:val="16"/>
              </w:rPr>
            </w:pPr>
            <w:r w:rsidRPr="00800B60">
              <w:rPr>
                <w:rFonts w:eastAsia="Calibri"/>
                <w:color w:val="000000"/>
                <w:sz w:val="16"/>
                <w:szCs w:val="16"/>
              </w:rPr>
              <w:t>71–2787</w:t>
            </w:r>
          </w:p>
        </w:tc>
        <w:tc>
          <w:tcPr>
            <w:tcW w:w="1134" w:type="dxa"/>
            <w:tcBorders>
              <w:top w:val="nil"/>
              <w:left w:val="nil"/>
              <w:bottom w:val="nil"/>
              <w:right w:val="nil"/>
            </w:tcBorders>
            <w:shd w:val="clear" w:color="auto" w:fill="auto"/>
            <w:vAlign w:val="center"/>
          </w:tcPr>
          <w:p w14:paraId="1AF8B9AE" w14:textId="77777777" w:rsidR="008F68D7" w:rsidRPr="00800B60" w:rsidRDefault="008F68D7" w:rsidP="00682254">
            <w:pPr>
              <w:jc w:val="right"/>
              <w:rPr>
                <w:rFonts w:eastAsia="Calibri"/>
                <w:sz w:val="16"/>
                <w:szCs w:val="16"/>
              </w:rPr>
            </w:pPr>
            <w:r w:rsidRPr="00800B60">
              <w:rPr>
                <w:rFonts w:eastAsia="Calibri"/>
                <w:color w:val="000000"/>
                <w:sz w:val="16"/>
                <w:szCs w:val="16"/>
              </w:rPr>
              <w:t>34524</w:t>
            </w:r>
          </w:p>
        </w:tc>
        <w:tc>
          <w:tcPr>
            <w:tcW w:w="1028" w:type="dxa"/>
            <w:tcBorders>
              <w:top w:val="nil"/>
              <w:left w:val="nil"/>
              <w:bottom w:val="nil"/>
              <w:right w:val="nil"/>
            </w:tcBorders>
            <w:shd w:val="clear" w:color="auto" w:fill="auto"/>
            <w:vAlign w:val="center"/>
          </w:tcPr>
          <w:p w14:paraId="52F80906" w14:textId="77777777" w:rsidR="008F68D7" w:rsidRPr="00800B60" w:rsidRDefault="008F68D7" w:rsidP="00682254">
            <w:pPr>
              <w:rPr>
                <w:rFonts w:eastAsia="Calibri"/>
                <w:sz w:val="16"/>
                <w:szCs w:val="16"/>
              </w:rPr>
            </w:pPr>
            <w:r w:rsidRPr="00800B60">
              <w:rPr>
                <w:rFonts w:eastAsia="Calibri"/>
                <w:color w:val="000000"/>
                <w:sz w:val="16"/>
                <w:szCs w:val="16"/>
              </w:rPr>
              <w:t>P</w:t>
            </w:r>
          </w:p>
        </w:tc>
        <w:tc>
          <w:tcPr>
            <w:tcW w:w="1028" w:type="dxa"/>
            <w:tcBorders>
              <w:top w:val="nil"/>
              <w:left w:val="nil"/>
              <w:bottom w:val="nil"/>
              <w:right w:val="nil"/>
            </w:tcBorders>
            <w:shd w:val="clear" w:color="auto" w:fill="auto"/>
            <w:vAlign w:val="center"/>
          </w:tcPr>
          <w:p w14:paraId="107F0998"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F31583A" w14:textId="77777777" w:rsidTr="00B13ADF">
        <w:trPr>
          <w:trHeight w:val="284"/>
        </w:trPr>
        <w:tc>
          <w:tcPr>
            <w:tcW w:w="3369" w:type="dxa"/>
            <w:tcBorders>
              <w:top w:val="nil"/>
              <w:bottom w:val="nil"/>
            </w:tcBorders>
            <w:shd w:val="clear" w:color="auto" w:fill="auto"/>
            <w:vAlign w:val="center"/>
          </w:tcPr>
          <w:p w14:paraId="2EC66A22" w14:textId="1E35FF5E" w:rsidR="008F68D7" w:rsidRPr="00800B60" w:rsidRDefault="008F68D7" w:rsidP="00682254">
            <w:pPr>
              <w:rPr>
                <w:rFonts w:eastAsia="Calibri"/>
                <w:b/>
                <w:bCs/>
                <w:sz w:val="16"/>
                <w:szCs w:val="16"/>
              </w:rPr>
            </w:pPr>
            <w:r w:rsidRPr="00800B60">
              <w:rPr>
                <w:rFonts w:eastAsia="Calibri"/>
                <w:bCs/>
                <w:color w:val="000000"/>
                <w:sz w:val="16"/>
                <w:szCs w:val="16"/>
              </w:rPr>
              <w:t xml:space="preserve">Carrel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_Ref460258885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w129</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0CE25938"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bottom w:val="nil"/>
            </w:tcBorders>
            <w:shd w:val="clear" w:color="auto" w:fill="auto"/>
            <w:vAlign w:val="center"/>
          </w:tcPr>
          <w:p w14:paraId="62857C07" w14:textId="77777777" w:rsidR="008F68D7" w:rsidRPr="00800B60" w:rsidRDefault="008F68D7" w:rsidP="00682254">
            <w:pPr>
              <w:jc w:val="right"/>
              <w:rPr>
                <w:rFonts w:eastAsia="Calibri"/>
                <w:sz w:val="16"/>
                <w:szCs w:val="16"/>
              </w:rPr>
            </w:pPr>
            <w:r w:rsidRPr="00800B60">
              <w:rPr>
                <w:rFonts w:eastAsia="Calibri"/>
                <w:color w:val="000000"/>
                <w:sz w:val="16"/>
                <w:szCs w:val="16"/>
              </w:rPr>
              <w:t>2008–10</w:t>
            </w:r>
          </w:p>
        </w:tc>
        <w:tc>
          <w:tcPr>
            <w:tcW w:w="816" w:type="dxa"/>
            <w:tcBorders>
              <w:top w:val="nil"/>
              <w:bottom w:val="nil"/>
            </w:tcBorders>
            <w:shd w:val="clear" w:color="auto" w:fill="auto"/>
            <w:vAlign w:val="center"/>
          </w:tcPr>
          <w:p w14:paraId="35F40BB5"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6E71FF8F" w14:textId="77777777" w:rsidR="008F68D7" w:rsidRPr="00800B60" w:rsidRDefault="008F68D7" w:rsidP="00682254">
            <w:pPr>
              <w:jc w:val="right"/>
              <w:rPr>
                <w:rFonts w:eastAsia="Calibri"/>
                <w:sz w:val="16"/>
                <w:szCs w:val="16"/>
              </w:rPr>
            </w:pPr>
            <w:r w:rsidRPr="00800B60">
              <w:rPr>
                <w:rFonts w:eastAsia="Calibri"/>
                <w:color w:val="000000"/>
                <w:sz w:val="16"/>
                <w:szCs w:val="16"/>
              </w:rPr>
              <w:t>9–17</w:t>
            </w:r>
          </w:p>
        </w:tc>
        <w:tc>
          <w:tcPr>
            <w:tcW w:w="1417" w:type="dxa"/>
            <w:tcBorders>
              <w:top w:val="nil"/>
              <w:bottom w:val="nil"/>
            </w:tcBorders>
            <w:shd w:val="clear" w:color="auto" w:fill="auto"/>
            <w:vAlign w:val="center"/>
          </w:tcPr>
          <w:p w14:paraId="266604DD" w14:textId="77777777" w:rsidR="008F68D7" w:rsidRPr="00800B60" w:rsidRDefault="008F68D7" w:rsidP="00682254">
            <w:pPr>
              <w:jc w:val="right"/>
              <w:rPr>
                <w:rFonts w:eastAsia="Calibri"/>
                <w:sz w:val="16"/>
                <w:szCs w:val="16"/>
              </w:rPr>
            </w:pPr>
            <w:r w:rsidRPr="00800B60">
              <w:rPr>
                <w:rFonts w:eastAsia="Calibri"/>
                <w:color w:val="000000"/>
                <w:sz w:val="16"/>
                <w:szCs w:val="16"/>
              </w:rPr>
              <w:t>132–2015</w:t>
            </w:r>
          </w:p>
        </w:tc>
        <w:tc>
          <w:tcPr>
            <w:tcW w:w="1134" w:type="dxa"/>
            <w:tcBorders>
              <w:top w:val="nil"/>
              <w:bottom w:val="nil"/>
            </w:tcBorders>
            <w:shd w:val="clear" w:color="auto" w:fill="auto"/>
            <w:vAlign w:val="center"/>
          </w:tcPr>
          <w:p w14:paraId="32D56C20" w14:textId="77777777" w:rsidR="008F68D7" w:rsidRPr="00800B60" w:rsidRDefault="008F68D7" w:rsidP="00682254">
            <w:pPr>
              <w:jc w:val="right"/>
              <w:rPr>
                <w:rFonts w:eastAsia="Calibri"/>
                <w:sz w:val="16"/>
                <w:szCs w:val="16"/>
              </w:rPr>
            </w:pPr>
            <w:r w:rsidRPr="00800B60">
              <w:rPr>
                <w:rFonts w:eastAsia="Calibri"/>
                <w:color w:val="000000"/>
                <w:sz w:val="16"/>
                <w:szCs w:val="16"/>
              </w:rPr>
              <w:t>17634</w:t>
            </w:r>
          </w:p>
        </w:tc>
        <w:tc>
          <w:tcPr>
            <w:tcW w:w="1028" w:type="dxa"/>
            <w:tcBorders>
              <w:top w:val="nil"/>
              <w:bottom w:val="nil"/>
            </w:tcBorders>
            <w:shd w:val="clear" w:color="auto" w:fill="auto"/>
            <w:vAlign w:val="center"/>
          </w:tcPr>
          <w:p w14:paraId="40A1D94C"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1C1A1200"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5CD40F79" w14:textId="77777777" w:rsidTr="00B13ADF">
        <w:trPr>
          <w:trHeight w:val="284"/>
        </w:trPr>
        <w:tc>
          <w:tcPr>
            <w:tcW w:w="3369" w:type="dxa"/>
            <w:tcBorders>
              <w:top w:val="nil"/>
              <w:left w:val="nil"/>
              <w:bottom w:val="nil"/>
              <w:right w:val="nil"/>
            </w:tcBorders>
            <w:shd w:val="clear" w:color="auto" w:fill="auto"/>
            <w:vAlign w:val="center"/>
          </w:tcPr>
          <w:p w14:paraId="131274D3" w14:textId="1892717F" w:rsidR="008F68D7" w:rsidRPr="00800B60" w:rsidRDefault="008F68D7" w:rsidP="00682254">
            <w:pPr>
              <w:rPr>
                <w:rFonts w:eastAsia="Calibri"/>
                <w:b/>
                <w:bCs/>
                <w:sz w:val="16"/>
                <w:szCs w:val="16"/>
                <w:highlight w:val="yellow"/>
              </w:rPr>
            </w:pPr>
            <w:r w:rsidRPr="00800B60">
              <w:rPr>
                <w:rFonts w:eastAsia="Calibri"/>
                <w:bCs/>
                <w:color w:val="000000"/>
                <w:sz w:val="16"/>
                <w:szCs w:val="16"/>
              </w:rPr>
              <w:t xml:space="preserve">Chun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_Ref460258891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w130</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46188EA1" w14:textId="77777777" w:rsidR="008F68D7" w:rsidRPr="00800B60" w:rsidRDefault="008F68D7" w:rsidP="00682254">
            <w:pPr>
              <w:rPr>
                <w:rFonts w:eastAsia="Calibri"/>
                <w:sz w:val="16"/>
                <w:szCs w:val="16"/>
                <w:highlight w:val="yellow"/>
              </w:rPr>
            </w:pPr>
            <w:r w:rsidRPr="00800B60">
              <w:rPr>
                <w:rFonts w:eastAsia="Calibri"/>
                <w:color w:val="000000"/>
                <w:sz w:val="16"/>
                <w:szCs w:val="16"/>
              </w:rPr>
              <w:t>USA</w:t>
            </w:r>
          </w:p>
        </w:tc>
        <w:tc>
          <w:tcPr>
            <w:tcW w:w="1746" w:type="dxa"/>
            <w:tcBorders>
              <w:top w:val="nil"/>
              <w:left w:val="nil"/>
              <w:bottom w:val="nil"/>
              <w:right w:val="nil"/>
            </w:tcBorders>
            <w:shd w:val="clear" w:color="auto" w:fill="auto"/>
            <w:vAlign w:val="center"/>
          </w:tcPr>
          <w:p w14:paraId="3724975F"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1997</w:t>
            </w:r>
          </w:p>
        </w:tc>
        <w:tc>
          <w:tcPr>
            <w:tcW w:w="816" w:type="dxa"/>
            <w:tcBorders>
              <w:top w:val="nil"/>
              <w:left w:val="nil"/>
              <w:bottom w:val="nil"/>
              <w:right w:val="nil"/>
            </w:tcBorders>
            <w:shd w:val="clear" w:color="auto" w:fill="auto"/>
            <w:vAlign w:val="center"/>
          </w:tcPr>
          <w:p w14:paraId="11CFEC09" w14:textId="77777777" w:rsidR="008F68D7" w:rsidRPr="00800B60" w:rsidRDefault="008F68D7" w:rsidP="00682254">
            <w:pPr>
              <w:rPr>
                <w:rFonts w:eastAsia="Calibri"/>
                <w:sz w:val="16"/>
                <w:szCs w:val="16"/>
                <w:highlight w:val="yellow"/>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09EC48C"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12</w:t>
            </w:r>
          </w:p>
        </w:tc>
        <w:tc>
          <w:tcPr>
            <w:tcW w:w="1417" w:type="dxa"/>
            <w:tcBorders>
              <w:top w:val="nil"/>
              <w:left w:val="nil"/>
              <w:bottom w:val="nil"/>
              <w:right w:val="nil"/>
            </w:tcBorders>
            <w:shd w:val="clear" w:color="auto" w:fill="auto"/>
            <w:vAlign w:val="center"/>
          </w:tcPr>
          <w:p w14:paraId="15E7204E"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116–120</w:t>
            </w:r>
          </w:p>
        </w:tc>
        <w:tc>
          <w:tcPr>
            <w:tcW w:w="1134" w:type="dxa"/>
            <w:tcBorders>
              <w:top w:val="nil"/>
              <w:left w:val="nil"/>
              <w:bottom w:val="nil"/>
              <w:right w:val="nil"/>
            </w:tcBorders>
            <w:shd w:val="clear" w:color="auto" w:fill="auto"/>
            <w:vAlign w:val="center"/>
          </w:tcPr>
          <w:p w14:paraId="5ECF041C"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236</w:t>
            </w:r>
          </w:p>
        </w:tc>
        <w:tc>
          <w:tcPr>
            <w:tcW w:w="1028" w:type="dxa"/>
            <w:tcBorders>
              <w:top w:val="nil"/>
              <w:left w:val="nil"/>
              <w:bottom w:val="nil"/>
              <w:right w:val="nil"/>
            </w:tcBorders>
            <w:shd w:val="clear" w:color="auto" w:fill="auto"/>
            <w:vAlign w:val="center"/>
          </w:tcPr>
          <w:p w14:paraId="46DD93B8" w14:textId="77777777" w:rsidR="008F68D7" w:rsidRPr="00800B60" w:rsidRDefault="008F68D7" w:rsidP="00682254">
            <w:pPr>
              <w:rPr>
                <w:rFonts w:eastAsia="Calibri"/>
                <w:sz w:val="16"/>
                <w:szCs w:val="16"/>
                <w:highlight w:val="yellow"/>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3D78C2C0" w14:textId="77777777" w:rsidR="008F68D7" w:rsidRPr="00800B60" w:rsidRDefault="008F68D7" w:rsidP="00682254">
            <w:pPr>
              <w:rPr>
                <w:rFonts w:eastAsia="Calibri"/>
                <w:sz w:val="16"/>
                <w:szCs w:val="16"/>
                <w:highlight w:val="yellow"/>
              </w:rPr>
            </w:pPr>
            <w:r w:rsidRPr="00800B60">
              <w:rPr>
                <w:rFonts w:eastAsia="Calibri"/>
                <w:color w:val="000000"/>
                <w:sz w:val="16"/>
                <w:szCs w:val="16"/>
              </w:rPr>
              <w:t>C</w:t>
            </w:r>
          </w:p>
        </w:tc>
      </w:tr>
      <w:tr w:rsidR="008F68D7" w:rsidRPr="00800B60" w14:paraId="3A802EF1" w14:textId="77777777" w:rsidTr="00B13ADF">
        <w:trPr>
          <w:trHeight w:val="284"/>
        </w:trPr>
        <w:tc>
          <w:tcPr>
            <w:tcW w:w="3369" w:type="dxa"/>
            <w:tcBorders>
              <w:top w:val="nil"/>
              <w:bottom w:val="nil"/>
            </w:tcBorders>
            <w:shd w:val="clear" w:color="auto" w:fill="auto"/>
            <w:vAlign w:val="center"/>
          </w:tcPr>
          <w:p w14:paraId="4E6278FC" w14:textId="4518DF64" w:rsidR="008F68D7" w:rsidRPr="00800B60" w:rsidRDefault="008F68D7" w:rsidP="00682254">
            <w:pPr>
              <w:rPr>
                <w:rFonts w:eastAsia="Calibri"/>
                <w:b/>
                <w:bCs/>
                <w:sz w:val="16"/>
                <w:szCs w:val="16"/>
              </w:rPr>
            </w:pPr>
            <w:r w:rsidRPr="00800B60">
              <w:rPr>
                <w:rFonts w:eastAsia="Calibri"/>
                <w:bCs/>
                <w:color w:val="000000"/>
                <w:sz w:val="16"/>
                <w:szCs w:val="16"/>
              </w:rPr>
              <w:t xml:space="preserve">Liu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_Ref460258896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w131</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32C84832"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bottom w:val="nil"/>
            </w:tcBorders>
            <w:shd w:val="clear" w:color="auto" w:fill="auto"/>
            <w:vAlign w:val="center"/>
          </w:tcPr>
          <w:p w14:paraId="4886682D" w14:textId="77777777" w:rsidR="008F68D7" w:rsidRPr="00800B60" w:rsidRDefault="008F68D7" w:rsidP="00682254">
            <w:pPr>
              <w:jc w:val="right"/>
              <w:rPr>
                <w:rFonts w:eastAsia="Calibri"/>
                <w:sz w:val="16"/>
                <w:szCs w:val="16"/>
              </w:rPr>
            </w:pPr>
            <w:r w:rsidRPr="00800B60">
              <w:rPr>
                <w:rFonts w:eastAsia="Calibri"/>
                <w:color w:val="000000"/>
                <w:sz w:val="16"/>
                <w:szCs w:val="16"/>
              </w:rPr>
              <w:t>2010?</w:t>
            </w:r>
          </w:p>
        </w:tc>
        <w:tc>
          <w:tcPr>
            <w:tcW w:w="816" w:type="dxa"/>
            <w:tcBorders>
              <w:top w:val="nil"/>
              <w:bottom w:val="nil"/>
            </w:tcBorders>
            <w:shd w:val="clear" w:color="auto" w:fill="auto"/>
            <w:vAlign w:val="center"/>
          </w:tcPr>
          <w:p w14:paraId="67576129"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1E37416E" w14:textId="77777777" w:rsidR="008F68D7" w:rsidRPr="00800B60" w:rsidRDefault="008F68D7" w:rsidP="00682254">
            <w:pPr>
              <w:jc w:val="right"/>
              <w:rPr>
                <w:rFonts w:eastAsia="Calibri"/>
                <w:sz w:val="16"/>
                <w:szCs w:val="16"/>
              </w:rPr>
            </w:pPr>
            <w:r w:rsidRPr="00800B60">
              <w:rPr>
                <w:rFonts w:eastAsia="Calibri"/>
                <w:color w:val="000000"/>
                <w:sz w:val="16"/>
                <w:szCs w:val="16"/>
              </w:rPr>
              <w:t>11–13</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48D5E324" w14:textId="77777777" w:rsidR="008F68D7" w:rsidRPr="00800B60" w:rsidRDefault="008F68D7" w:rsidP="00682254">
            <w:pPr>
              <w:jc w:val="right"/>
              <w:rPr>
                <w:rFonts w:eastAsia="Calibri"/>
                <w:sz w:val="16"/>
                <w:szCs w:val="16"/>
              </w:rPr>
            </w:pPr>
            <w:r w:rsidRPr="00800B60">
              <w:rPr>
                <w:rFonts w:eastAsia="Calibri"/>
                <w:color w:val="000000"/>
                <w:sz w:val="16"/>
                <w:szCs w:val="16"/>
              </w:rPr>
              <w:t>103–121</w:t>
            </w:r>
          </w:p>
        </w:tc>
        <w:tc>
          <w:tcPr>
            <w:tcW w:w="1134" w:type="dxa"/>
            <w:tcBorders>
              <w:top w:val="nil"/>
              <w:bottom w:val="nil"/>
            </w:tcBorders>
            <w:shd w:val="clear" w:color="auto" w:fill="auto"/>
            <w:vAlign w:val="center"/>
          </w:tcPr>
          <w:p w14:paraId="5077AF2C" w14:textId="77777777" w:rsidR="008F68D7" w:rsidRPr="00800B60" w:rsidRDefault="008F68D7" w:rsidP="00682254">
            <w:pPr>
              <w:jc w:val="right"/>
              <w:rPr>
                <w:rFonts w:eastAsia="Calibri"/>
                <w:sz w:val="16"/>
                <w:szCs w:val="16"/>
              </w:rPr>
            </w:pPr>
            <w:r w:rsidRPr="00800B60">
              <w:rPr>
                <w:rFonts w:eastAsia="Calibri"/>
                <w:color w:val="000000"/>
                <w:sz w:val="16"/>
                <w:szCs w:val="16"/>
              </w:rPr>
              <w:t>672</w:t>
            </w:r>
          </w:p>
        </w:tc>
        <w:tc>
          <w:tcPr>
            <w:tcW w:w="1028" w:type="dxa"/>
            <w:tcBorders>
              <w:top w:val="nil"/>
              <w:bottom w:val="nil"/>
            </w:tcBorders>
            <w:shd w:val="clear" w:color="auto" w:fill="auto"/>
            <w:vAlign w:val="center"/>
          </w:tcPr>
          <w:p w14:paraId="1A8815AF"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71B4A739"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29CDD5C9" w14:textId="77777777" w:rsidTr="00B13ADF">
        <w:trPr>
          <w:trHeight w:val="284"/>
        </w:trPr>
        <w:tc>
          <w:tcPr>
            <w:tcW w:w="3369" w:type="dxa"/>
            <w:tcBorders>
              <w:top w:val="nil"/>
              <w:left w:val="nil"/>
              <w:bottom w:val="nil"/>
              <w:right w:val="nil"/>
            </w:tcBorders>
            <w:shd w:val="clear" w:color="auto" w:fill="auto"/>
            <w:vAlign w:val="center"/>
          </w:tcPr>
          <w:p w14:paraId="6295A97E" w14:textId="663ED964" w:rsidR="008F68D7" w:rsidRPr="00800B60" w:rsidRDefault="008F68D7" w:rsidP="00682254">
            <w:pPr>
              <w:rPr>
                <w:rFonts w:eastAsia="Calibri"/>
                <w:b/>
                <w:bCs/>
                <w:sz w:val="16"/>
                <w:szCs w:val="16"/>
                <w:highlight w:val="yellow"/>
              </w:rPr>
            </w:pPr>
            <w:r w:rsidRPr="00800B60">
              <w:rPr>
                <w:rFonts w:eastAsia="Calibri"/>
                <w:bCs/>
                <w:color w:val="000000"/>
                <w:sz w:val="16"/>
                <w:szCs w:val="16"/>
              </w:rPr>
              <w:t xml:space="preserve">Lloyd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_Ref460258901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w132</w:t>
            </w:r>
            <w:r w:rsidR="00581BBC"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22942DBA" w14:textId="77777777" w:rsidR="008F68D7" w:rsidRPr="00800B60" w:rsidRDefault="008F68D7" w:rsidP="00682254">
            <w:pPr>
              <w:rPr>
                <w:rFonts w:eastAsia="Calibri"/>
                <w:sz w:val="16"/>
                <w:szCs w:val="16"/>
                <w:highlight w:val="yellow"/>
              </w:rPr>
            </w:pPr>
            <w:r w:rsidRPr="00800B60">
              <w:rPr>
                <w:rFonts w:eastAsia="Calibri"/>
                <w:color w:val="000000"/>
                <w:sz w:val="16"/>
                <w:szCs w:val="16"/>
              </w:rPr>
              <w:t>USA</w:t>
            </w:r>
          </w:p>
        </w:tc>
        <w:tc>
          <w:tcPr>
            <w:tcW w:w="1746" w:type="dxa"/>
            <w:tcBorders>
              <w:top w:val="nil"/>
              <w:left w:val="nil"/>
              <w:bottom w:val="nil"/>
              <w:right w:val="nil"/>
            </w:tcBorders>
            <w:shd w:val="clear" w:color="auto" w:fill="auto"/>
            <w:vAlign w:val="center"/>
          </w:tcPr>
          <w:p w14:paraId="29AB0214"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2001?</w:t>
            </w:r>
          </w:p>
        </w:tc>
        <w:tc>
          <w:tcPr>
            <w:tcW w:w="816" w:type="dxa"/>
            <w:tcBorders>
              <w:top w:val="nil"/>
              <w:left w:val="nil"/>
              <w:bottom w:val="nil"/>
              <w:right w:val="nil"/>
            </w:tcBorders>
            <w:shd w:val="clear" w:color="auto" w:fill="auto"/>
            <w:vAlign w:val="center"/>
          </w:tcPr>
          <w:p w14:paraId="207B7403" w14:textId="77777777" w:rsidR="008F68D7" w:rsidRPr="00800B60" w:rsidRDefault="008F68D7" w:rsidP="00682254">
            <w:pPr>
              <w:rPr>
                <w:rFonts w:eastAsia="Calibri"/>
                <w:sz w:val="16"/>
                <w:szCs w:val="16"/>
                <w:highlight w:val="yellow"/>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3B1E5A27"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11</w:t>
            </w:r>
          </w:p>
        </w:tc>
        <w:tc>
          <w:tcPr>
            <w:tcW w:w="1417" w:type="dxa"/>
            <w:tcBorders>
              <w:top w:val="nil"/>
              <w:left w:val="nil"/>
              <w:bottom w:val="nil"/>
              <w:right w:val="nil"/>
            </w:tcBorders>
            <w:shd w:val="clear" w:color="auto" w:fill="auto"/>
            <w:vAlign w:val="center"/>
          </w:tcPr>
          <w:p w14:paraId="16755373"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44–67</w:t>
            </w:r>
          </w:p>
        </w:tc>
        <w:tc>
          <w:tcPr>
            <w:tcW w:w="1134" w:type="dxa"/>
            <w:tcBorders>
              <w:top w:val="nil"/>
              <w:left w:val="nil"/>
              <w:bottom w:val="nil"/>
              <w:right w:val="nil"/>
            </w:tcBorders>
            <w:shd w:val="clear" w:color="auto" w:fill="auto"/>
            <w:vAlign w:val="center"/>
          </w:tcPr>
          <w:p w14:paraId="2E0F2EFB" w14:textId="77777777" w:rsidR="008F68D7" w:rsidRPr="00800B60" w:rsidRDefault="008F68D7" w:rsidP="00682254">
            <w:pPr>
              <w:jc w:val="right"/>
              <w:rPr>
                <w:rFonts w:eastAsia="Calibri"/>
                <w:sz w:val="16"/>
                <w:szCs w:val="16"/>
                <w:highlight w:val="yellow"/>
              </w:rPr>
            </w:pPr>
            <w:r w:rsidRPr="00800B60">
              <w:rPr>
                <w:rFonts w:eastAsia="Calibri"/>
                <w:color w:val="000000"/>
                <w:sz w:val="16"/>
                <w:szCs w:val="16"/>
              </w:rPr>
              <w:t>111</w:t>
            </w:r>
          </w:p>
        </w:tc>
        <w:tc>
          <w:tcPr>
            <w:tcW w:w="1028" w:type="dxa"/>
            <w:tcBorders>
              <w:top w:val="nil"/>
              <w:left w:val="nil"/>
              <w:bottom w:val="nil"/>
              <w:right w:val="nil"/>
            </w:tcBorders>
            <w:shd w:val="clear" w:color="auto" w:fill="auto"/>
            <w:vAlign w:val="center"/>
          </w:tcPr>
          <w:p w14:paraId="178A229C" w14:textId="77777777" w:rsidR="008F68D7" w:rsidRPr="00800B60" w:rsidRDefault="008F68D7" w:rsidP="00682254">
            <w:pPr>
              <w:rPr>
                <w:rFonts w:eastAsia="Calibri"/>
                <w:sz w:val="16"/>
                <w:szCs w:val="16"/>
                <w:highlight w:val="yellow"/>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295E82D4" w14:textId="77777777" w:rsidR="008F68D7" w:rsidRPr="00800B60" w:rsidRDefault="008F68D7" w:rsidP="00682254">
            <w:pPr>
              <w:rPr>
                <w:rFonts w:eastAsia="Calibri"/>
                <w:sz w:val="16"/>
                <w:szCs w:val="16"/>
                <w:highlight w:val="yellow"/>
              </w:rPr>
            </w:pPr>
            <w:r w:rsidRPr="00800B60">
              <w:rPr>
                <w:rFonts w:eastAsia="Calibri"/>
                <w:color w:val="000000"/>
                <w:sz w:val="16"/>
                <w:szCs w:val="16"/>
              </w:rPr>
              <w:t>C</w:t>
            </w:r>
          </w:p>
        </w:tc>
      </w:tr>
      <w:tr w:rsidR="008F68D7" w:rsidRPr="00800B60" w14:paraId="6DCACC1C" w14:textId="77777777" w:rsidTr="00B13ADF">
        <w:trPr>
          <w:trHeight w:val="284"/>
        </w:trPr>
        <w:tc>
          <w:tcPr>
            <w:tcW w:w="3369" w:type="dxa"/>
            <w:tcBorders>
              <w:top w:val="nil"/>
              <w:bottom w:val="nil"/>
            </w:tcBorders>
            <w:shd w:val="clear" w:color="auto" w:fill="auto"/>
            <w:vAlign w:val="center"/>
          </w:tcPr>
          <w:p w14:paraId="588F4088" w14:textId="1426B7E8" w:rsidR="008F68D7" w:rsidRPr="00800B60" w:rsidRDefault="008F68D7" w:rsidP="00682254">
            <w:pPr>
              <w:rPr>
                <w:rFonts w:eastAsia="Calibri"/>
                <w:b/>
                <w:bCs/>
                <w:sz w:val="16"/>
                <w:szCs w:val="16"/>
              </w:rPr>
            </w:pPr>
            <w:r w:rsidRPr="00800B60">
              <w:rPr>
                <w:rFonts w:eastAsia="Calibri"/>
                <w:bCs/>
                <w:color w:val="000000"/>
                <w:sz w:val="16"/>
                <w:szCs w:val="16"/>
              </w:rPr>
              <w:t xml:space="preserve">Mahar et al.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_Ref460258905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w133</w:t>
            </w:r>
            <w:r w:rsidR="00581BBC"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0AAB8A4F"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bottom w:val="nil"/>
            </w:tcBorders>
            <w:shd w:val="clear" w:color="auto" w:fill="auto"/>
            <w:vAlign w:val="center"/>
          </w:tcPr>
          <w:p w14:paraId="71E5B790" w14:textId="77777777" w:rsidR="008F68D7" w:rsidRPr="00800B60" w:rsidRDefault="008F68D7" w:rsidP="00682254">
            <w:pPr>
              <w:jc w:val="right"/>
              <w:rPr>
                <w:rFonts w:eastAsia="Calibri"/>
                <w:sz w:val="16"/>
                <w:szCs w:val="16"/>
              </w:rPr>
            </w:pPr>
            <w:r w:rsidRPr="00800B60">
              <w:rPr>
                <w:rFonts w:eastAsia="Calibri"/>
                <w:color w:val="000000"/>
                <w:sz w:val="16"/>
                <w:szCs w:val="16"/>
              </w:rPr>
              <w:t>1995</w:t>
            </w:r>
          </w:p>
        </w:tc>
        <w:tc>
          <w:tcPr>
            <w:tcW w:w="816" w:type="dxa"/>
            <w:tcBorders>
              <w:top w:val="nil"/>
              <w:bottom w:val="nil"/>
            </w:tcBorders>
            <w:shd w:val="clear" w:color="auto" w:fill="auto"/>
            <w:vAlign w:val="center"/>
          </w:tcPr>
          <w:p w14:paraId="14BFF85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23A7D4BD" w14:textId="77777777" w:rsidR="008F68D7" w:rsidRPr="00800B60" w:rsidRDefault="008F68D7" w:rsidP="00682254">
            <w:pPr>
              <w:jc w:val="right"/>
              <w:rPr>
                <w:rFonts w:eastAsia="Calibri"/>
                <w:sz w:val="16"/>
                <w:szCs w:val="16"/>
              </w:rPr>
            </w:pPr>
            <w:r w:rsidRPr="00800B60">
              <w:rPr>
                <w:rFonts w:eastAsia="Calibri"/>
                <w:color w:val="000000"/>
                <w:sz w:val="16"/>
                <w:szCs w:val="16"/>
              </w:rPr>
              <w:t>10</w:t>
            </w:r>
            <w:r w:rsidRPr="00800B60">
              <w:rPr>
                <w:rFonts w:eastAsia="Calibri"/>
                <w:color w:val="000000"/>
                <w:sz w:val="16"/>
                <w:szCs w:val="16"/>
                <w:vertAlign w:val="superscript"/>
              </w:rPr>
              <w:t>c</w:t>
            </w:r>
          </w:p>
        </w:tc>
        <w:tc>
          <w:tcPr>
            <w:tcW w:w="1417" w:type="dxa"/>
            <w:tcBorders>
              <w:top w:val="nil"/>
              <w:bottom w:val="nil"/>
            </w:tcBorders>
            <w:shd w:val="clear" w:color="auto" w:fill="auto"/>
            <w:vAlign w:val="center"/>
          </w:tcPr>
          <w:p w14:paraId="78991F0A" w14:textId="77777777" w:rsidR="008F68D7" w:rsidRPr="00800B60" w:rsidRDefault="008F68D7" w:rsidP="00682254">
            <w:pPr>
              <w:jc w:val="right"/>
              <w:rPr>
                <w:rFonts w:eastAsia="Calibri"/>
                <w:sz w:val="16"/>
                <w:szCs w:val="16"/>
              </w:rPr>
            </w:pPr>
            <w:r w:rsidRPr="00800B60">
              <w:rPr>
                <w:rFonts w:eastAsia="Calibri"/>
                <w:color w:val="000000"/>
                <w:sz w:val="16"/>
                <w:szCs w:val="16"/>
              </w:rPr>
              <w:t>98–111</w:t>
            </w:r>
          </w:p>
        </w:tc>
        <w:tc>
          <w:tcPr>
            <w:tcW w:w="1134" w:type="dxa"/>
            <w:tcBorders>
              <w:top w:val="nil"/>
              <w:bottom w:val="nil"/>
            </w:tcBorders>
            <w:shd w:val="clear" w:color="auto" w:fill="auto"/>
            <w:vAlign w:val="center"/>
          </w:tcPr>
          <w:p w14:paraId="2548AE4F" w14:textId="77777777" w:rsidR="008F68D7" w:rsidRPr="00800B60" w:rsidRDefault="008F68D7" w:rsidP="00682254">
            <w:pPr>
              <w:jc w:val="right"/>
              <w:rPr>
                <w:rFonts w:eastAsia="Calibri"/>
                <w:sz w:val="16"/>
                <w:szCs w:val="16"/>
              </w:rPr>
            </w:pPr>
            <w:r w:rsidRPr="00800B60">
              <w:rPr>
                <w:rFonts w:eastAsia="Calibri"/>
                <w:color w:val="000000"/>
                <w:sz w:val="16"/>
                <w:szCs w:val="16"/>
              </w:rPr>
              <w:t>209</w:t>
            </w:r>
          </w:p>
        </w:tc>
        <w:tc>
          <w:tcPr>
            <w:tcW w:w="1028" w:type="dxa"/>
            <w:tcBorders>
              <w:top w:val="nil"/>
              <w:bottom w:val="nil"/>
            </w:tcBorders>
            <w:shd w:val="clear" w:color="auto" w:fill="auto"/>
            <w:vAlign w:val="center"/>
          </w:tcPr>
          <w:p w14:paraId="7053C0EC"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581D0EBA"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13196E67" w14:textId="77777777" w:rsidTr="00B13ADF">
        <w:trPr>
          <w:trHeight w:val="284"/>
        </w:trPr>
        <w:tc>
          <w:tcPr>
            <w:tcW w:w="3369" w:type="dxa"/>
            <w:tcBorders>
              <w:top w:val="nil"/>
              <w:left w:val="nil"/>
              <w:bottom w:val="nil"/>
              <w:right w:val="nil"/>
            </w:tcBorders>
            <w:shd w:val="clear" w:color="auto" w:fill="auto"/>
            <w:vAlign w:val="center"/>
          </w:tcPr>
          <w:p w14:paraId="18054682" w14:textId="65184956" w:rsidR="008F68D7" w:rsidRPr="00800B60" w:rsidRDefault="008F68D7" w:rsidP="00682254">
            <w:pPr>
              <w:rPr>
                <w:rFonts w:eastAsia="Calibri"/>
                <w:b/>
                <w:bCs/>
                <w:sz w:val="16"/>
                <w:szCs w:val="16"/>
              </w:rPr>
            </w:pPr>
            <w:r w:rsidRPr="00800B60">
              <w:rPr>
                <w:rFonts w:eastAsia="Calibri"/>
                <w:bCs/>
                <w:color w:val="000000"/>
                <w:sz w:val="16"/>
                <w:szCs w:val="16"/>
              </w:rPr>
              <w:t xml:space="preserve">Welk et al. </w:t>
            </w:r>
            <w:r w:rsidR="00D327E7" w:rsidRPr="00800B60">
              <w:rPr>
                <w:rFonts w:eastAsia="Calibri"/>
                <w:bCs/>
                <w:color w:val="000000"/>
                <w:sz w:val="16"/>
                <w:szCs w:val="16"/>
                <w:vertAlign w:val="superscript"/>
              </w:rPr>
              <w:fldChar w:fldCharType="begin"/>
            </w:r>
            <w:r w:rsidR="00D327E7" w:rsidRPr="00800B60">
              <w:rPr>
                <w:rFonts w:eastAsia="Calibri"/>
                <w:bCs/>
                <w:color w:val="000000"/>
                <w:sz w:val="16"/>
                <w:szCs w:val="16"/>
                <w:vertAlign w:val="superscript"/>
              </w:rPr>
              <w:instrText xml:space="preserve"> REF _Ref460258919 \r \h  \* MERGEFORMAT </w:instrText>
            </w:r>
            <w:r w:rsidR="00D327E7" w:rsidRPr="00800B60">
              <w:rPr>
                <w:rFonts w:eastAsia="Calibri"/>
                <w:bCs/>
                <w:color w:val="000000"/>
                <w:sz w:val="16"/>
                <w:szCs w:val="16"/>
                <w:vertAlign w:val="superscript"/>
              </w:rPr>
            </w:r>
            <w:r w:rsidR="00D327E7"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w134</w:t>
            </w:r>
            <w:r w:rsidR="00D327E7"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1D6EB847"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left w:val="nil"/>
              <w:bottom w:val="nil"/>
              <w:right w:val="nil"/>
            </w:tcBorders>
            <w:shd w:val="clear" w:color="auto" w:fill="auto"/>
            <w:vAlign w:val="center"/>
          </w:tcPr>
          <w:p w14:paraId="3BA04779" w14:textId="77777777" w:rsidR="008F68D7" w:rsidRPr="00800B60" w:rsidRDefault="008F68D7" w:rsidP="00682254">
            <w:pPr>
              <w:jc w:val="right"/>
              <w:rPr>
                <w:rFonts w:eastAsia="Calibri"/>
                <w:sz w:val="16"/>
                <w:szCs w:val="16"/>
              </w:rPr>
            </w:pPr>
            <w:r w:rsidRPr="00800B60">
              <w:rPr>
                <w:rFonts w:eastAsia="Calibri"/>
                <w:color w:val="000000"/>
                <w:sz w:val="16"/>
                <w:szCs w:val="16"/>
              </w:rPr>
              <w:t>2002?</w:t>
            </w:r>
          </w:p>
        </w:tc>
        <w:tc>
          <w:tcPr>
            <w:tcW w:w="816" w:type="dxa"/>
            <w:tcBorders>
              <w:top w:val="nil"/>
              <w:left w:val="nil"/>
              <w:bottom w:val="nil"/>
              <w:right w:val="nil"/>
            </w:tcBorders>
            <w:shd w:val="clear" w:color="auto" w:fill="auto"/>
            <w:vAlign w:val="center"/>
          </w:tcPr>
          <w:p w14:paraId="0EE2B1F8"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29D235BC" w14:textId="77777777" w:rsidR="008F68D7" w:rsidRPr="00800B60" w:rsidRDefault="008F68D7" w:rsidP="00682254">
            <w:pPr>
              <w:jc w:val="right"/>
              <w:rPr>
                <w:rFonts w:eastAsia="Calibri"/>
                <w:sz w:val="16"/>
                <w:szCs w:val="16"/>
              </w:rPr>
            </w:pPr>
            <w:r w:rsidRPr="00800B60">
              <w:rPr>
                <w:rFonts w:eastAsia="Calibri"/>
                <w:color w:val="000000"/>
                <w:sz w:val="16"/>
                <w:szCs w:val="16"/>
              </w:rPr>
              <w:t>9–16</w:t>
            </w:r>
            <w:r w:rsidRPr="00800B60">
              <w:rPr>
                <w:rFonts w:eastAsia="Calibri"/>
                <w:color w:val="000000"/>
                <w:sz w:val="16"/>
                <w:szCs w:val="16"/>
                <w:vertAlign w:val="superscript"/>
              </w:rPr>
              <w:t>b</w:t>
            </w:r>
          </w:p>
        </w:tc>
        <w:tc>
          <w:tcPr>
            <w:tcW w:w="1417" w:type="dxa"/>
            <w:tcBorders>
              <w:top w:val="nil"/>
              <w:left w:val="nil"/>
              <w:bottom w:val="nil"/>
              <w:right w:val="nil"/>
            </w:tcBorders>
            <w:shd w:val="clear" w:color="auto" w:fill="auto"/>
            <w:vAlign w:val="center"/>
          </w:tcPr>
          <w:p w14:paraId="00644172" w14:textId="77777777" w:rsidR="008F68D7" w:rsidRPr="00800B60" w:rsidRDefault="008F68D7" w:rsidP="00682254">
            <w:pPr>
              <w:jc w:val="right"/>
              <w:rPr>
                <w:rFonts w:eastAsia="Calibri"/>
                <w:sz w:val="16"/>
                <w:szCs w:val="16"/>
              </w:rPr>
            </w:pPr>
            <w:r w:rsidRPr="00800B60">
              <w:rPr>
                <w:rFonts w:eastAsia="Calibri"/>
                <w:color w:val="000000"/>
                <w:sz w:val="16"/>
                <w:szCs w:val="16"/>
              </w:rPr>
              <w:t>43–68</w:t>
            </w:r>
          </w:p>
        </w:tc>
        <w:tc>
          <w:tcPr>
            <w:tcW w:w="1134" w:type="dxa"/>
            <w:tcBorders>
              <w:top w:val="nil"/>
              <w:left w:val="nil"/>
              <w:bottom w:val="nil"/>
              <w:right w:val="nil"/>
            </w:tcBorders>
            <w:shd w:val="clear" w:color="auto" w:fill="auto"/>
            <w:vAlign w:val="center"/>
          </w:tcPr>
          <w:p w14:paraId="212F6538" w14:textId="77777777" w:rsidR="008F68D7" w:rsidRPr="00800B60" w:rsidRDefault="008F68D7" w:rsidP="00682254">
            <w:pPr>
              <w:jc w:val="right"/>
              <w:rPr>
                <w:rFonts w:eastAsia="Calibri"/>
                <w:sz w:val="16"/>
                <w:szCs w:val="16"/>
              </w:rPr>
            </w:pPr>
            <w:r w:rsidRPr="00800B60">
              <w:rPr>
                <w:rFonts w:eastAsia="Calibri"/>
                <w:color w:val="000000"/>
                <w:sz w:val="16"/>
                <w:szCs w:val="16"/>
              </w:rPr>
              <w:t>519</w:t>
            </w:r>
          </w:p>
        </w:tc>
        <w:tc>
          <w:tcPr>
            <w:tcW w:w="1028" w:type="dxa"/>
            <w:tcBorders>
              <w:top w:val="nil"/>
              <w:left w:val="nil"/>
              <w:bottom w:val="nil"/>
              <w:right w:val="nil"/>
            </w:tcBorders>
            <w:shd w:val="clear" w:color="auto" w:fill="auto"/>
            <w:vAlign w:val="center"/>
          </w:tcPr>
          <w:p w14:paraId="324ACEAB" w14:textId="77777777" w:rsidR="008F68D7" w:rsidRPr="00800B60" w:rsidRDefault="008F68D7" w:rsidP="00682254">
            <w:pPr>
              <w:rPr>
                <w:rFonts w:eastAsia="Calibri"/>
                <w:sz w:val="16"/>
                <w:szCs w:val="16"/>
              </w:rPr>
            </w:pPr>
            <w:r w:rsidRPr="00800B60">
              <w:rPr>
                <w:rFonts w:eastAsia="Calibri"/>
                <w:color w:val="000000"/>
                <w:sz w:val="16"/>
                <w:szCs w:val="16"/>
              </w:rPr>
              <w:t xml:space="preserve">NP </w:t>
            </w:r>
          </w:p>
        </w:tc>
        <w:tc>
          <w:tcPr>
            <w:tcW w:w="1028" w:type="dxa"/>
            <w:tcBorders>
              <w:top w:val="nil"/>
              <w:left w:val="nil"/>
              <w:bottom w:val="nil"/>
              <w:right w:val="nil"/>
            </w:tcBorders>
            <w:shd w:val="clear" w:color="auto" w:fill="auto"/>
            <w:vAlign w:val="center"/>
          </w:tcPr>
          <w:p w14:paraId="7AE73642"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47F81CB6" w14:textId="77777777" w:rsidTr="00B13ADF">
        <w:trPr>
          <w:trHeight w:val="284"/>
        </w:trPr>
        <w:tc>
          <w:tcPr>
            <w:tcW w:w="3369" w:type="dxa"/>
            <w:tcBorders>
              <w:top w:val="nil"/>
              <w:bottom w:val="nil"/>
            </w:tcBorders>
            <w:shd w:val="clear" w:color="auto" w:fill="auto"/>
            <w:vAlign w:val="center"/>
          </w:tcPr>
          <w:p w14:paraId="51AD1299" w14:textId="6FC24E4B" w:rsidR="008F68D7" w:rsidRPr="00800B60" w:rsidRDefault="008F68D7" w:rsidP="00682254">
            <w:pPr>
              <w:rPr>
                <w:rFonts w:eastAsia="Calibri"/>
                <w:b/>
                <w:bCs/>
                <w:sz w:val="16"/>
                <w:szCs w:val="16"/>
              </w:rPr>
            </w:pPr>
            <w:r w:rsidRPr="00800B60">
              <w:rPr>
                <w:rFonts w:eastAsia="Calibri"/>
                <w:bCs/>
                <w:color w:val="000000"/>
                <w:sz w:val="16"/>
                <w:szCs w:val="16"/>
              </w:rPr>
              <w:t xml:space="preserve">Welk et al. </w:t>
            </w:r>
            <w:r w:rsidR="00D327E7" w:rsidRPr="00800B60">
              <w:rPr>
                <w:rFonts w:eastAsia="Calibri"/>
                <w:bCs/>
                <w:color w:val="000000"/>
                <w:sz w:val="16"/>
                <w:szCs w:val="16"/>
                <w:vertAlign w:val="superscript"/>
              </w:rPr>
              <w:fldChar w:fldCharType="begin"/>
            </w:r>
            <w:r w:rsidR="00D327E7" w:rsidRPr="00800B60">
              <w:rPr>
                <w:rFonts w:eastAsia="Calibri"/>
                <w:bCs/>
                <w:color w:val="000000"/>
                <w:sz w:val="16"/>
                <w:szCs w:val="16"/>
                <w:vertAlign w:val="superscript"/>
              </w:rPr>
              <w:instrText xml:space="preserve"> REF _Ref460258914 \r \h  \* MERGEFORMAT </w:instrText>
            </w:r>
            <w:r w:rsidR="00D327E7" w:rsidRPr="00800B60">
              <w:rPr>
                <w:rFonts w:eastAsia="Calibri"/>
                <w:bCs/>
                <w:color w:val="000000"/>
                <w:sz w:val="16"/>
                <w:szCs w:val="16"/>
                <w:vertAlign w:val="superscript"/>
              </w:rPr>
            </w:r>
            <w:r w:rsidR="00D327E7"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w135</w:t>
            </w:r>
            <w:r w:rsidR="00D327E7" w:rsidRPr="00800B60">
              <w:rPr>
                <w:rFonts w:eastAsia="Calibri"/>
                <w:bCs/>
                <w:color w:val="000000"/>
                <w:sz w:val="16"/>
                <w:szCs w:val="16"/>
                <w:vertAlign w:val="superscript"/>
              </w:rPr>
              <w:fldChar w:fldCharType="end"/>
            </w:r>
          </w:p>
        </w:tc>
        <w:tc>
          <w:tcPr>
            <w:tcW w:w="1514" w:type="dxa"/>
            <w:tcBorders>
              <w:top w:val="nil"/>
              <w:bottom w:val="nil"/>
            </w:tcBorders>
            <w:shd w:val="clear" w:color="auto" w:fill="auto"/>
            <w:vAlign w:val="center"/>
          </w:tcPr>
          <w:p w14:paraId="77AF65B9"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bottom w:val="nil"/>
            </w:tcBorders>
            <w:shd w:val="clear" w:color="auto" w:fill="auto"/>
            <w:vAlign w:val="center"/>
          </w:tcPr>
          <w:p w14:paraId="1EDE6ADC" w14:textId="77777777" w:rsidR="008F68D7" w:rsidRPr="00800B60" w:rsidRDefault="008F68D7" w:rsidP="00682254">
            <w:pPr>
              <w:jc w:val="right"/>
              <w:rPr>
                <w:rFonts w:eastAsia="Calibri"/>
                <w:sz w:val="16"/>
                <w:szCs w:val="16"/>
              </w:rPr>
            </w:pPr>
            <w:r w:rsidRPr="00800B60">
              <w:rPr>
                <w:rFonts w:eastAsia="Calibri"/>
                <w:color w:val="000000"/>
                <w:sz w:val="16"/>
                <w:szCs w:val="16"/>
              </w:rPr>
              <w:t>2009–10</w:t>
            </w:r>
          </w:p>
        </w:tc>
        <w:tc>
          <w:tcPr>
            <w:tcW w:w="816" w:type="dxa"/>
            <w:tcBorders>
              <w:top w:val="nil"/>
              <w:bottom w:val="nil"/>
            </w:tcBorders>
            <w:shd w:val="clear" w:color="auto" w:fill="auto"/>
            <w:vAlign w:val="center"/>
          </w:tcPr>
          <w:p w14:paraId="55B64F1D"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nil"/>
            </w:tcBorders>
            <w:shd w:val="clear" w:color="auto" w:fill="auto"/>
            <w:vAlign w:val="center"/>
          </w:tcPr>
          <w:p w14:paraId="4E05F988" w14:textId="77777777" w:rsidR="008F68D7" w:rsidRPr="00800B60" w:rsidRDefault="008F68D7" w:rsidP="00682254">
            <w:pPr>
              <w:jc w:val="right"/>
              <w:rPr>
                <w:rFonts w:eastAsia="Calibri"/>
                <w:sz w:val="16"/>
                <w:szCs w:val="16"/>
              </w:rPr>
            </w:pPr>
            <w:r w:rsidRPr="00800B60">
              <w:rPr>
                <w:rFonts w:eastAsia="Calibri"/>
                <w:color w:val="000000"/>
                <w:sz w:val="16"/>
                <w:szCs w:val="16"/>
              </w:rPr>
              <w:t>11–17</w:t>
            </w:r>
          </w:p>
        </w:tc>
        <w:tc>
          <w:tcPr>
            <w:tcW w:w="1417" w:type="dxa"/>
            <w:tcBorders>
              <w:top w:val="nil"/>
              <w:bottom w:val="nil"/>
            </w:tcBorders>
            <w:shd w:val="clear" w:color="auto" w:fill="auto"/>
            <w:vAlign w:val="center"/>
          </w:tcPr>
          <w:p w14:paraId="5642A2C2" w14:textId="77777777" w:rsidR="008F68D7" w:rsidRPr="00800B60" w:rsidRDefault="008F68D7" w:rsidP="00682254">
            <w:pPr>
              <w:jc w:val="right"/>
              <w:rPr>
                <w:rFonts w:eastAsia="Calibri"/>
                <w:sz w:val="16"/>
                <w:szCs w:val="16"/>
              </w:rPr>
            </w:pPr>
            <w:r w:rsidRPr="00800B60">
              <w:rPr>
                <w:rFonts w:eastAsia="Calibri"/>
                <w:color w:val="000000"/>
                <w:sz w:val="16"/>
                <w:szCs w:val="16"/>
              </w:rPr>
              <w:t>62–187</w:t>
            </w:r>
          </w:p>
        </w:tc>
        <w:tc>
          <w:tcPr>
            <w:tcW w:w="1134" w:type="dxa"/>
            <w:tcBorders>
              <w:top w:val="nil"/>
              <w:bottom w:val="nil"/>
            </w:tcBorders>
            <w:shd w:val="clear" w:color="auto" w:fill="auto"/>
            <w:vAlign w:val="center"/>
          </w:tcPr>
          <w:p w14:paraId="556AC9D6" w14:textId="77777777" w:rsidR="008F68D7" w:rsidRPr="00800B60" w:rsidRDefault="008F68D7" w:rsidP="00682254">
            <w:pPr>
              <w:jc w:val="right"/>
              <w:rPr>
                <w:rFonts w:eastAsia="Calibri"/>
                <w:sz w:val="16"/>
                <w:szCs w:val="16"/>
              </w:rPr>
            </w:pPr>
            <w:r w:rsidRPr="00800B60">
              <w:rPr>
                <w:rFonts w:eastAsia="Calibri"/>
                <w:color w:val="000000"/>
                <w:sz w:val="16"/>
                <w:szCs w:val="16"/>
              </w:rPr>
              <w:t>1504</w:t>
            </w:r>
          </w:p>
        </w:tc>
        <w:tc>
          <w:tcPr>
            <w:tcW w:w="1028" w:type="dxa"/>
            <w:tcBorders>
              <w:top w:val="nil"/>
              <w:bottom w:val="nil"/>
            </w:tcBorders>
            <w:shd w:val="clear" w:color="auto" w:fill="auto"/>
            <w:vAlign w:val="center"/>
          </w:tcPr>
          <w:p w14:paraId="7CCDFD04"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nil"/>
            </w:tcBorders>
            <w:shd w:val="clear" w:color="auto" w:fill="auto"/>
            <w:vAlign w:val="center"/>
          </w:tcPr>
          <w:p w14:paraId="05708056" w14:textId="77777777" w:rsidR="008F68D7" w:rsidRPr="00800B60" w:rsidRDefault="008F68D7" w:rsidP="00682254">
            <w:pPr>
              <w:rPr>
                <w:rFonts w:eastAsia="Calibri"/>
                <w:sz w:val="16"/>
                <w:szCs w:val="16"/>
              </w:rPr>
            </w:pPr>
            <w:r w:rsidRPr="00800B60">
              <w:rPr>
                <w:rFonts w:eastAsia="Calibri"/>
                <w:color w:val="000000"/>
                <w:sz w:val="16"/>
                <w:szCs w:val="16"/>
              </w:rPr>
              <w:t>C</w:t>
            </w:r>
          </w:p>
        </w:tc>
      </w:tr>
      <w:tr w:rsidR="008F68D7" w:rsidRPr="00800B60" w14:paraId="76E35112" w14:textId="77777777" w:rsidTr="00B13ADF">
        <w:trPr>
          <w:trHeight w:val="284"/>
        </w:trPr>
        <w:tc>
          <w:tcPr>
            <w:tcW w:w="3369" w:type="dxa"/>
            <w:tcBorders>
              <w:top w:val="nil"/>
              <w:left w:val="nil"/>
              <w:bottom w:val="nil"/>
              <w:right w:val="nil"/>
            </w:tcBorders>
            <w:shd w:val="clear" w:color="auto" w:fill="auto"/>
            <w:vAlign w:val="center"/>
          </w:tcPr>
          <w:p w14:paraId="1472582C" w14:textId="0C427C39" w:rsidR="008F68D7" w:rsidRPr="00800B60" w:rsidRDefault="008F68D7" w:rsidP="00682254">
            <w:pPr>
              <w:rPr>
                <w:rFonts w:eastAsia="Calibri"/>
                <w:b/>
                <w:bCs/>
                <w:sz w:val="16"/>
                <w:szCs w:val="16"/>
              </w:rPr>
            </w:pPr>
            <w:r w:rsidRPr="00800B60">
              <w:rPr>
                <w:rFonts w:eastAsia="Calibri"/>
                <w:bCs/>
                <w:color w:val="000000"/>
                <w:sz w:val="16"/>
                <w:szCs w:val="16"/>
              </w:rPr>
              <w:t xml:space="preserve">Welk et al. </w:t>
            </w:r>
            <w:r w:rsidR="00D327E7" w:rsidRPr="00800B60">
              <w:rPr>
                <w:rFonts w:eastAsia="Calibri"/>
                <w:bCs/>
                <w:color w:val="000000"/>
                <w:sz w:val="16"/>
                <w:szCs w:val="16"/>
                <w:vertAlign w:val="superscript"/>
              </w:rPr>
              <w:fldChar w:fldCharType="begin"/>
            </w:r>
            <w:r w:rsidR="00D327E7" w:rsidRPr="00800B60">
              <w:rPr>
                <w:rFonts w:eastAsia="Calibri"/>
                <w:bCs/>
                <w:color w:val="000000"/>
                <w:sz w:val="16"/>
                <w:szCs w:val="16"/>
                <w:vertAlign w:val="superscript"/>
              </w:rPr>
              <w:instrText xml:space="preserve"> REF _Ref460324827 \r \h  \* MERGEFORMAT </w:instrText>
            </w:r>
            <w:r w:rsidR="00D327E7" w:rsidRPr="00800B60">
              <w:rPr>
                <w:rFonts w:eastAsia="Calibri"/>
                <w:bCs/>
                <w:color w:val="000000"/>
                <w:sz w:val="16"/>
                <w:szCs w:val="16"/>
                <w:vertAlign w:val="superscript"/>
              </w:rPr>
            </w:r>
            <w:r w:rsidR="00D327E7"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w136</w:t>
            </w:r>
            <w:r w:rsidR="00D327E7" w:rsidRPr="00800B60">
              <w:rPr>
                <w:rFonts w:eastAsia="Calibri"/>
                <w:bCs/>
                <w:color w:val="000000"/>
                <w:sz w:val="16"/>
                <w:szCs w:val="16"/>
                <w:vertAlign w:val="superscript"/>
              </w:rPr>
              <w:fldChar w:fldCharType="end"/>
            </w:r>
          </w:p>
        </w:tc>
        <w:tc>
          <w:tcPr>
            <w:tcW w:w="1514" w:type="dxa"/>
            <w:tcBorders>
              <w:top w:val="nil"/>
              <w:left w:val="nil"/>
              <w:bottom w:val="nil"/>
              <w:right w:val="nil"/>
            </w:tcBorders>
            <w:shd w:val="clear" w:color="auto" w:fill="auto"/>
            <w:vAlign w:val="center"/>
          </w:tcPr>
          <w:p w14:paraId="01AD529A"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left w:val="nil"/>
              <w:bottom w:val="nil"/>
              <w:right w:val="nil"/>
            </w:tcBorders>
            <w:shd w:val="clear" w:color="auto" w:fill="auto"/>
            <w:vAlign w:val="center"/>
          </w:tcPr>
          <w:p w14:paraId="71467D6A" w14:textId="77777777" w:rsidR="008F68D7" w:rsidRPr="00800B60" w:rsidRDefault="008F68D7" w:rsidP="00682254">
            <w:pPr>
              <w:jc w:val="right"/>
              <w:rPr>
                <w:rFonts w:eastAsia="Calibri"/>
                <w:sz w:val="16"/>
                <w:szCs w:val="16"/>
              </w:rPr>
            </w:pPr>
            <w:r w:rsidRPr="00800B60">
              <w:rPr>
                <w:rFonts w:eastAsia="Calibri"/>
                <w:color w:val="000000"/>
                <w:sz w:val="16"/>
                <w:szCs w:val="16"/>
              </w:rPr>
              <w:t>2011–14</w:t>
            </w:r>
          </w:p>
        </w:tc>
        <w:tc>
          <w:tcPr>
            <w:tcW w:w="816" w:type="dxa"/>
            <w:tcBorders>
              <w:top w:val="nil"/>
              <w:left w:val="nil"/>
              <w:bottom w:val="nil"/>
              <w:right w:val="nil"/>
            </w:tcBorders>
            <w:shd w:val="clear" w:color="auto" w:fill="auto"/>
            <w:vAlign w:val="center"/>
          </w:tcPr>
          <w:p w14:paraId="38463070"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left w:val="nil"/>
              <w:bottom w:val="nil"/>
              <w:right w:val="nil"/>
            </w:tcBorders>
            <w:shd w:val="clear" w:color="auto" w:fill="auto"/>
            <w:vAlign w:val="center"/>
          </w:tcPr>
          <w:p w14:paraId="77BD1CDD" w14:textId="77777777" w:rsidR="008F68D7" w:rsidRPr="00800B60" w:rsidRDefault="008F68D7" w:rsidP="00682254">
            <w:pPr>
              <w:jc w:val="right"/>
              <w:rPr>
                <w:rFonts w:eastAsia="Calibri"/>
                <w:sz w:val="16"/>
                <w:szCs w:val="16"/>
              </w:rPr>
            </w:pPr>
            <w:r w:rsidRPr="00800B60">
              <w:rPr>
                <w:rFonts w:eastAsia="Calibri"/>
                <w:color w:val="000000"/>
                <w:sz w:val="16"/>
                <w:szCs w:val="16"/>
              </w:rPr>
              <w:t>10–17</w:t>
            </w:r>
          </w:p>
        </w:tc>
        <w:tc>
          <w:tcPr>
            <w:tcW w:w="1417" w:type="dxa"/>
            <w:tcBorders>
              <w:top w:val="nil"/>
              <w:left w:val="nil"/>
              <w:bottom w:val="nil"/>
              <w:right w:val="nil"/>
            </w:tcBorders>
            <w:shd w:val="clear" w:color="auto" w:fill="auto"/>
            <w:vAlign w:val="center"/>
          </w:tcPr>
          <w:p w14:paraId="2D0944DF" w14:textId="77777777" w:rsidR="008F68D7" w:rsidRPr="00800B60" w:rsidRDefault="008F68D7" w:rsidP="00682254">
            <w:pPr>
              <w:jc w:val="right"/>
              <w:rPr>
                <w:rFonts w:eastAsia="Calibri"/>
                <w:sz w:val="16"/>
                <w:szCs w:val="16"/>
              </w:rPr>
            </w:pPr>
            <w:r w:rsidRPr="00800B60">
              <w:rPr>
                <w:rFonts w:eastAsia="Calibri"/>
                <w:color w:val="000000"/>
                <w:sz w:val="16"/>
                <w:szCs w:val="16"/>
              </w:rPr>
              <w:t>1897–12143</w:t>
            </w:r>
          </w:p>
        </w:tc>
        <w:tc>
          <w:tcPr>
            <w:tcW w:w="1134" w:type="dxa"/>
            <w:tcBorders>
              <w:top w:val="nil"/>
              <w:left w:val="nil"/>
              <w:bottom w:val="nil"/>
              <w:right w:val="nil"/>
            </w:tcBorders>
            <w:shd w:val="clear" w:color="auto" w:fill="auto"/>
            <w:vAlign w:val="center"/>
          </w:tcPr>
          <w:p w14:paraId="57A3D8C8" w14:textId="77777777" w:rsidR="008F68D7" w:rsidRPr="00800B60" w:rsidRDefault="008F68D7" w:rsidP="00682254">
            <w:pPr>
              <w:jc w:val="right"/>
              <w:rPr>
                <w:rFonts w:eastAsia="Calibri"/>
                <w:sz w:val="16"/>
                <w:szCs w:val="16"/>
              </w:rPr>
            </w:pPr>
            <w:r w:rsidRPr="00800B60">
              <w:rPr>
                <w:rFonts w:eastAsia="Calibri"/>
                <w:color w:val="000000"/>
                <w:sz w:val="16"/>
                <w:szCs w:val="16"/>
              </w:rPr>
              <w:t>110931</w:t>
            </w:r>
          </w:p>
        </w:tc>
        <w:tc>
          <w:tcPr>
            <w:tcW w:w="1028" w:type="dxa"/>
            <w:tcBorders>
              <w:top w:val="nil"/>
              <w:left w:val="nil"/>
              <w:bottom w:val="nil"/>
              <w:right w:val="nil"/>
            </w:tcBorders>
            <w:shd w:val="clear" w:color="auto" w:fill="auto"/>
            <w:vAlign w:val="center"/>
          </w:tcPr>
          <w:p w14:paraId="43C04C38"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left w:val="nil"/>
              <w:bottom w:val="nil"/>
              <w:right w:val="nil"/>
            </w:tcBorders>
            <w:shd w:val="clear" w:color="auto" w:fill="auto"/>
            <w:vAlign w:val="center"/>
          </w:tcPr>
          <w:p w14:paraId="4338D8D6" w14:textId="77777777" w:rsidR="008F68D7" w:rsidRPr="00800B60" w:rsidRDefault="008F68D7" w:rsidP="00682254">
            <w:pPr>
              <w:rPr>
                <w:rFonts w:eastAsia="Calibri"/>
                <w:sz w:val="16"/>
                <w:szCs w:val="16"/>
              </w:rPr>
            </w:pPr>
            <w:r w:rsidRPr="00800B60">
              <w:rPr>
                <w:rFonts w:eastAsia="Calibri"/>
                <w:color w:val="000000"/>
                <w:sz w:val="16"/>
                <w:szCs w:val="16"/>
              </w:rPr>
              <w:t>S</w:t>
            </w:r>
          </w:p>
        </w:tc>
      </w:tr>
      <w:tr w:rsidR="008F68D7" w:rsidRPr="00800B60" w14:paraId="60B7973B" w14:textId="77777777" w:rsidTr="00B13ADF">
        <w:trPr>
          <w:trHeight w:val="284"/>
        </w:trPr>
        <w:tc>
          <w:tcPr>
            <w:tcW w:w="3369" w:type="dxa"/>
            <w:tcBorders>
              <w:top w:val="nil"/>
              <w:bottom w:val="single" w:sz="8" w:space="0" w:color="000000"/>
            </w:tcBorders>
            <w:shd w:val="clear" w:color="auto" w:fill="auto"/>
            <w:vAlign w:val="center"/>
          </w:tcPr>
          <w:p w14:paraId="09AA1CBF" w14:textId="0C735E89" w:rsidR="008F68D7" w:rsidRPr="00800B60" w:rsidRDefault="008F68D7" w:rsidP="00682254">
            <w:pPr>
              <w:rPr>
                <w:rFonts w:eastAsia="Calibri"/>
                <w:b/>
                <w:bCs/>
                <w:sz w:val="16"/>
                <w:szCs w:val="16"/>
              </w:rPr>
            </w:pPr>
            <w:r w:rsidRPr="00800B60">
              <w:rPr>
                <w:rFonts w:eastAsia="Calibri"/>
                <w:bCs/>
                <w:color w:val="000000"/>
                <w:sz w:val="16"/>
                <w:szCs w:val="16"/>
              </w:rPr>
              <w:t xml:space="preserve">Wolford </w:t>
            </w:r>
            <w:r w:rsidR="00581BBC" w:rsidRPr="00800B60">
              <w:rPr>
                <w:rFonts w:eastAsia="Calibri"/>
                <w:bCs/>
                <w:color w:val="000000"/>
                <w:sz w:val="16"/>
                <w:szCs w:val="16"/>
                <w:vertAlign w:val="superscript"/>
              </w:rPr>
              <w:fldChar w:fldCharType="begin"/>
            </w:r>
            <w:r w:rsidR="00581BBC" w:rsidRPr="00800B60">
              <w:rPr>
                <w:rFonts w:eastAsia="Calibri"/>
                <w:bCs/>
                <w:color w:val="000000"/>
                <w:sz w:val="16"/>
                <w:szCs w:val="16"/>
                <w:vertAlign w:val="superscript"/>
              </w:rPr>
              <w:instrText xml:space="preserve"> REF _Ref460257473 \r \h </w:instrText>
            </w:r>
            <w:r w:rsidR="00336CB1" w:rsidRPr="00800B60">
              <w:rPr>
                <w:rFonts w:eastAsia="Calibri"/>
                <w:bCs/>
                <w:color w:val="000000"/>
                <w:sz w:val="16"/>
                <w:szCs w:val="16"/>
                <w:vertAlign w:val="superscript"/>
              </w:rPr>
              <w:instrText xml:space="preserve"> \* MERGEFORMAT </w:instrText>
            </w:r>
            <w:r w:rsidR="00581BBC" w:rsidRPr="00800B60">
              <w:rPr>
                <w:rFonts w:eastAsia="Calibri"/>
                <w:bCs/>
                <w:color w:val="000000"/>
                <w:sz w:val="16"/>
                <w:szCs w:val="16"/>
                <w:vertAlign w:val="superscript"/>
              </w:rPr>
            </w:r>
            <w:r w:rsidR="00581BBC" w:rsidRPr="00800B60">
              <w:rPr>
                <w:rFonts w:eastAsia="Calibri"/>
                <w:bCs/>
                <w:color w:val="000000"/>
                <w:sz w:val="16"/>
                <w:szCs w:val="16"/>
                <w:vertAlign w:val="superscript"/>
              </w:rPr>
              <w:fldChar w:fldCharType="separate"/>
            </w:r>
            <w:r w:rsidR="00D06138">
              <w:rPr>
                <w:rFonts w:eastAsia="Calibri"/>
                <w:bCs/>
                <w:color w:val="000000"/>
                <w:sz w:val="16"/>
                <w:szCs w:val="16"/>
                <w:vertAlign w:val="superscript"/>
              </w:rPr>
              <w:t>w137</w:t>
            </w:r>
            <w:r w:rsidR="00581BBC" w:rsidRPr="00800B60">
              <w:rPr>
                <w:rFonts w:eastAsia="Calibri"/>
                <w:bCs/>
                <w:color w:val="000000"/>
                <w:sz w:val="16"/>
                <w:szCs w:val="16"/>
                <w:vertAlign w:val="superscript"/>
              </w:rPr>
              <w:fldChar w:fldCharType="end"/>
            </w:r>
          </w:p>
        </w:tc>
        <w:tc>
          <w:tcPr>
            <w:tcW w:w="1514" w:type="dxa"/>
            <w:tcBorders>
              <w:top w:val="nil"/>
              <w:bottom w:val="single" w:sz="8" w:space="0" w:color="000000"/>
            </w:tcBorders>
            <w:shd w:val="clear" w:color="auto" w:fill="auto"/>
            <w:vAlign w:val="center"/>
          </w:tcPr>
          <w:p w14:paraId="5E1D92F1" w14:textId="77777777" w:rsidR="008F68D7" w:rsidRPr="00800B60" w:rsidRDefault="008F68D7" w:rsidP="00682254">
            <w:pPr>
              <w:rPr>
                <w:rFonts w:eastAsia="Calibri"/>
                <w:sz w:val="16"/>
                <w:szCs w:val="16"/>
              </w:rPr>
            </w:pPr>
            <w:r w:rsidRPr="00800B60">
              <w:rPr>
                <w:rFonts w:eastAsia="Calibri"/>
                <w:color w:val="000000"/>
                <w:sz w:val="16"/>
                <w:szCs w:val="16"/>
              </w:rPr>
              <w:t>USA</w:t>
            </w:r>
          </w:p>
        </w:tc>
        <w:tc>
          <w:tcPr>
            <w:tcW w:w="1746" w:type="dxa"/>
            <w:tcBorders>
              <w:top w:val="nil"/>
              <w:bottom w:val="single" w:sz="8" w:space="0" w:color="000000"/>
            </w:tcBorders>
            <w:shd w:val="clear" w:color="auto" w:fill="auto"/>
            <w:vAlign w:val="center"/>
          </w:tcPr>
          <w:p w14:paraId="2F9B134D" w14:textId="77777777" w:rsidR="008F68D7" w:rsidRPr="00800B60" w:rsidRDefault="008F68D7" w:rsidP="00682254">
            <w:pPr>
              <w:jc w:val="right"/>
              <w:rPr>
                <w:rFonts w:eastAsia="Calibri"/>
                <w:sz w:val="16"/>
                <w:szCs w:val="16"/>
              </w:rPr>
            </w:pPr>
            <w:r w:rsidRPr="00800B60">
              <w:rPr>
                <w:rFonts w:eastAsia="Calibri"/>
                <w:color w:val="000000"/>
                <w:sz w:val="16"/>
                <w:szCs w:val="16"/>
              </w:rPr>
              <w:t>1997</w:t>
            </w:r>
          </w:p>
        </w:tc>
        <w:tc>
          <w:tcPr>
            <w:tcW w:w="816" w:type="dxa"/>
            <w:tcBorders>
              <w:top w:val="nil"/>
              <w:bottom w:val="single" w:sz="8" w:space="0" w:color="000000"/>
            </w:tcBorders>
            <w:shd w:val="clear" w:color="auto" w:fill="auto"/>
            <w:vAlign w:val="center"/>
          </w:tcPr>
          <w:p w14:paraId="6B402C17" w14:textId="77777777" w:rsidR="008F68D7" w:rsidRPr="00800B60" w:rsidRDefault="008F68D7" w:rsidP="00682254">
            <w:pPr>
              <w:rPr>
                <w:rFonts w:eastAsia="Calibri"/>
                <w:sz w:val="16"/>
                <w:szCs w:val="16"/>
              </w:rPr>
            </w:pPr>
            <w:r w:rsidRPr="00800B60">
              <w:rPr>
                <w:rFonts w:eastAsia="Calibri"/>
                <w:color w:val="000000"/>
                <w:sz w:val="16"/>
                <w:szCs w:val="16"/>
              </w:rPr>
              <w:t>B+G</w:t>
            </w:r>
          </w:p>
        </w:tc>
        <w:tc>
          <w:tcPr>
            <w:tcW w:w="1027" w:type="dxa"/>
            <w:tcBorders>
              <w:top w:val="nil"/>
              <w:bottom w:val="single" w:sz="8" w:space="0" w:color="000000"/>
            </w:tcBorders>
            <w:shd w:val="clear" w:color="auto" w:fill="auto"/>
            <w:vAlign w:val="center"/>
          </w:tcPr>
          <w:p w14:paraId="17E85443" w14:textId="77777777" w:rsidR="008F68D7" w:rsidRPr="00800B60" w:rsidRDefault="008F68D7" w:rsidP="00682254">
            <w:pPr>
              <w:jc w:val="right"/>
              <w:rPr>
                <w:rFonts w:eastAsia="Calibri"/>
                <w:sz w:val="16"/>
                <w:szCs w:val="16"/>
              </w:rPr>
            </w:pPr>
            <w:r w:rsidRPr="00800B60">
              <w:rPr>
                <w:rFonts w:eastAsia="Calibri"/>
                <w:color w:val="000000"/>
                <w:sz w:val="16"/>
                <w:szCs w:val="16"/>
              </w:rPr>
              <w:t>10–11</w:t>
            </w:r>
            <w:r w:rsidRPr="00800B60">
              <w:rPr>
                <w:rFonts w:eastAsia="Calibri"/>
                <w:color w:val="000000"/>
                <w:sz w:val="16"/>
                <w:szCs w:val="16"/>
                <w:vertAlign w:val="superscript"/>
              </w:rPr>
              <w:t>c</w:t>
            </w:r>
          </w:p>
        </w:tc>
        <w:tc>
          <w:tcPr>
            <w:tcW w:w="1417" w:type="dxa"/>
            <w:tcBorders>
              <w:top w:val="nil"/>
              <w:bottom w:val="single" w:sz="8" w:space="0" w:color="000000"/>
            </w:tcBorders>
            <w:shd w:val="clear" w:color="auto" w:fill="auto"/>
            <w:vAlign w:val="center"/>
          </w:tcPr>
          <w:p w14:paraId="46F54304" w14:textId="77777777" w:rsidR="008F68D7" w:rsidRPr="00800B60" w:rsidRDefault="008F68D7" w:rsidP="00682254">
            <w:pPr>
              <w:jc w:val="right"/>
              <w:rPr>
                <w:rFonts w:eastAsia="Calibri"/>
                <w:sz w:val="16"/>
                <w:szCs w:val="16"/>
              </w:rPr>
            </w:pPr>
            <w:r w:rsidRPr="00800B60">
              <w:rPr>
                <w:rFonts w:eastAsia="Calibri"/>
                <w:color w:val="000000"/>
                <w:sz w:val="16"/>
                <w:szCs w:val="16"/>
              </w:rPr>
              <w:t>43–57</w:t>
            </w:r>
          </w:p>
        </w:tc>
        <w:tc>
          <w:tcPr>
            <w:tcW w:w="1134" w:type="dxa"/>
            <w:tcBorders>
              <w:top w:val="nil"/>
              <w:bottom w:val="single" w:sz="8" w:space="0" w:color="000000"/>
            </w:tcBorders>
            <w:shd w:val="clear" w:color="auto" w:fill="auto"/>
            <w:vAlign w:val="center"/>
          </w:tcPr>
          <w:p w14:paraId="4A18BE87" w14:textId="77777777" w:rsidR="008F68D7" w:rsidRPr="00800B60" w:rsidRDefault="008F68D7" w:rsidP="00682254">
            <w:pPr>
              <w:jc w:val="right"/>
              <w:rPr>
                <w:rFonts w:eastAsia="Calibri"/>
                <w:sz w:val="16"/>
                <w:szCs w:val="16"/>
              </w:rPr>
            </w:pPr>
            <w:r w:rsidRPr="00800B60">
              <w:rPr>
                <w:rFonts w:eastAsia="Calibri"/>
                <w:color w:val="000000"/>
                <w:sz w:val="16"/>
                <w:szCs w:val="16"/>
              </w:rPr>
              <w:t>195</w:t>
            </w:r>
          </w:p>
        </w:tc>
        <w:tc>
          <w:tcPr>
            <w:tcW w:w="1028" w:type="dxa"/>
            <w:tcBorders>
              <w:top w:val="nil"/>
              <w:bottom w:val="single" w:sz="8" w:space="0" w:color="000000"/>
            </w:tcBorders>
            <w:shd w:val="clear" w:color="auto" w:fill="auto"/>
            <w:vAlign w:val="center"/>
          </w:tcPr>
          <w:p w14:paraId="32522539" w14:textId="77777777" w:rsidR="008F68D7" w:rsidRPr="00800B60" w:rsidRDefault="008F68D7" w:rsidP="00682254">
            <w:pPr>
              <w:rPr>
                <w:rFonts w:eastAsia="Calibri"/>
                <w:sz w:val="16"/>
                <w:szCs w:val="16"/>
              </w:rPr>
            </w:pPr>
            <w:r w:rsidRPr="00800B60">
              <w:rPr>
                <w:rFonts w:eastAsia="Calibri"/>
                <w:color w:val="000000"/>
                <w:sz w:val="16"/>
                <w:szCs w:val="16"/>
              </w:rPr>
              <w:t>NP</w:t>
            </w:r>
          </w:p>
        </w:tc>
        <w:tc>
          <w:tcPr>
            <w:tcW w:w="1028" w:type="dxa"/>
            <w:tcBorders>
              <w:top w:val="nil"/>
              <w:bottom w:val="single" w:sz="8" w:space="0" w:color="000000"/>
            </w:tcBorders>
            <w:shd w:val="clear" w:color="auto" w:fill="auto"/>
            <w:vAlign w:val="center"/>
          </w:tcPr>
          <w:p w14:paraId="146ACFEE" w14:textId="77777777" w:rsidR="008F68D7" w:rsidRPr="00800B60" w:rsidRDefault="008F68D7" w:rsidP="00682254">
            <w:pPr>
              <w:rPr>
                <w:rFonts w:eastAsia="Calibri"/>
                <w:sz w:val="16"/>
                <w:szCs w:val="16"/>
              </w:rPr>
            </w:pPr>
            <w:r w:rsidRPr="00800B60">
              <w:rPr>
                <w:rFonts w:eastAsia="Calibri"/>
                <w:color w:val="000000"/>
                <w:sz w:val="16"/>
                <w:szCs w:val="16"/>
              </w:rPr>
              <w:t>C</w:t>
            </w:r>
          </w:p>
        </w:tc>
      </w:tr>
    </w:tbl>
    <w:p w14:paraId="4842F1FD" w14:textId="77777777" w:rsidR="002F378A" w:rsidRPr="00800B60" w:rsidRDefault="008A3ED7" w:rsidP="00682254">
      <w:pPr>
        <w:pStyle w:val="PhDsubheading"/>
        <w:tabs>
          <w:tab w:val="left" w:pos="851"/>
        </w:tabs>
        <w:spacing w:line="240" w:lineRule="auto"/>
        <w:rPr>
          <w:rFonts w:ascii="Times New Roman" w:hAnsi="Times New Roman"/>
          <w:b w:val="0"/>
          <w:spacing w:val="0"/>
          <w:sz w:val="20"/>
        </w:rPr>
        <w:sectPr w:rsidR="002F378A" w:rsidRPr="00800B60" w:rsidSect="005861C0">
          <w:footerReference w:type="default" r:id="rId8"/>
          <w:pgSz w:w="15840" w:h="12240" w:orient="landscape" w:code="9"/>
          <w:pgMar w:top="1418" w:right="1418" w:bottom="1418" w:left="1418" w:header="709" w:footer="709" w:gutter="0"/>
          <w:cols w:space="720"/>
          <w:docGrid w:linePitch="360"/>
        </w:sectPr>
      </w:pPr>
      <w:r w:rsidRPr="00800B60">
        <w:rPr>
          <w:rFonts w:ascii="Times New Roman" w:hAnsi="Times New Roman"/>
          <w:b w:val="0"/>
          <w:spacing w:val="0"/>
          <w:sz w:val="20"/>
        </w:rPr>
        <w:t>Note:</w:t>
      </w:r>
      <w:r w:rsidRPr="00800B60">
        <w:rPr>
          <w:rFonts w:ascii="Times New Roman" w:hAnsi="Times New Roman"/>
          <w:b w:val="0"/>
          <w:spacing w:val="0"/>
          <w:sz w:val="20"/>
          <w:vertAlign w:val="superscript"/>
        </w:rPr>
        <w:t xml:space="preserve"> </w:t>
      </w:r>
      <w:r w:rsidR="00522100" w:rsidRPr="00800B60">
        <w:rPr>
          <w:rFonts w:ascii="Times New Roman" w:hAnsi="Times New Roman"/>
          <w:b w:val="0"/>
          <w:spacing w:val="0"/>
          <w:sz w:val="20"/>
          <w:vertAlign w:val="superscript"/>
        </w:rPr>
        <w:t>a</w:t>
      </w:r>
      <w:r w:rsidR="00522100" w:rsidRPr="00800B60">
        <w:rPr>
          <w:rFonts w:ascii="Times New Roman" w:hAnsi="Times New Roman"/>
          <w:b w:val="0"/>
          <w:spacing w:val="0"/>
          <w:sz w:val="20"/>
        </w:rPr>
        <w:t>Indicates multinational study</w:t>
      </w:r>
      <w:r w:rsidRPr="00800B60">
        <w:rPr>
          <w:rFonts w:ascii="Times New Roman" w:hAnsi="Times New Roman"/>
          <w:b w:val="0"/>
          <w:spacing w:val="0"/>
          <w:sz w:val="20"/>
        </w:rPr>
        <w:t>;</w:t>
      </w:r>
      <w:r w:rsidR="00522100" w:rsidRPr="00800B60">
        <w:rPr>
          <w:rFonts w:ascii="Times New Roman" w:hAnsi="Times New Roman"/>
          <w:b w:val="0"/>
          <w:spacing w:val="0"/>
          <w:sz w:val="20"/>
        </w:rPr>
        <w:t xml:space="preserve"> </w:t>
      </w:r>
      <w:r w:rsidR="00522100" w:rsidRPr="00800B60">
        <w:rPr>
          <w:rFonts w:ascii="Times New Roman" w:hAnsi="Times New Roman"/>
          <w:b w:val="0"/>
          <w:spacing w:val="0"/>
          <w:sz w:val="20"/>
          <w:vertAlign w:val="superscript"/>
        </w:rPr>
        <w:t>b</w:t>
      </w:r>
      <w:r w:rsidR="00522100" w:rsidRPr="00800B60">
        <w:rPr>
          <w:rFonts w:ascii="Times New Roman" w:hAnsi="Times New Roman"/>
          <w:b w:val="0"/>
          <w:spacing w:val="0"/>
          <w:sz w:val="20"/>
        </w:rPr>
        <w:t>Age reported as an age range</w:t>
      </w:r>
      <w:r w:rsidRPr="00800B60">
        <w:rPr>
          <w:rFonts w:ascii="Times New Roman" w:hAnsi="Times New Roman"/>
          <w:b w:val="0"/>
          <w:spacing w:val="0"/>
          <w:sz w:val="20"/>
        </w:rPr>
        <w:t>;</w:t>
      </w:r>
      <w:r w:rsidR="00522100" w:rsidRPr="00800B60">
        <w:rPr>
          <w:rFonts w:ascii="Times New Roman" w:hAnsi="Times New Roman"/>
          <w:b w:val="0"/>
          <w:spacing w:val="0"/>
          <w:sz w:val="20"/>
        </w:rPr>
        <w:t xml:space="preserve"> </w:t>
      </w:r>
      <w:r w:rsidR="00522100" w:rsidRPr="00800B60">
        <w:rPr>
          <w:rFonts w:ascii="Times New Roman" w:hAnsi="Times New Roman"/>
          <w:b w:val="0"/>
          <w:spacing w:val="0"/>
          <w:sz w:val="20"/>
          <w:vertAlign w:val="superscript"/>
        </w:rPr>
        <w:t>c</w:t>
      </w:r>
      <w:r w:rsidR="00522100" w:rsidRPr="00800B60">
        <w:rPr>
          <w:rFonts w:ascii="Times New Roman" w:hAnsi="Times New Roman"/>
          <w:b w:val="0"/>
          <w:spacing w:val="0"/>
          <w:sz w:val="20"/>
        </w:rPr>
        <w:t>Age reported as a mean and standard deviation</w:t>
      </w:r>
      <w:r w:rsidRPr="00800B60">
        <w:rPr>
          <w:rFonts w:ascii="Times New Roman" w:hAnsi="Times New Roman"/>
          <w:b w:val="0"/>
          <w:spacing w:val="0"/>
          <w:sz w:val="20"/>
        </w:rPr>
        <w:t>;</w:t>
      </w:r>
      <w:r w:rsidR="00522100" w:rsidRPr="00800B60">
        <w:rPr>
          <w:rFonts w:ascii="Times New Roman" w:hAnsi="Times New Roman"/>
          <w:b w:val="0"/>
          <w:spacing w:val="0"/>
          <w:sz w:val="20"/>
        </w:rPr>
        <w:t xml:space="preserve"> ?</w:t>
      </w:r>
      <w:r w:rsidR="001C6C94" w:rsidRPr="00800B60">
        <w:rPr>
          <w:rFonts w:ascii="Times New Roman" w:hAnsi="Times New Roman"/>
          <w:b w:val="0"/>
          <w:spacing w:val="0"/>
          <w:sz w:val="20"/>
        </w:rPr>
        <w:t>=</w:t>
      </w:r>
      <w:r w:rsidR="00522100" w:rsidRPr="00800B60">
        <w:rPr>
          <w:rFonts w:ascii="Times New Roman" w:hAnsi="Times New Roman"/>
          <w:b w:val="0"/>
          <w:spacing w:val="0"/>
          <w:sz w:val="20"/>
        </w:rPr>
        <w:t>indicates year of testing not reported</w:t>
      </w:r>
      <w:r w:rsidRPr="00800B60">
        <w:rPr>
          <w:rFonts w:ascii="Times New Roman" w:hAnsi="Times New Roman"/>
          <w:b w:val="0"/>
          <w:spacing w:val="0"/>
          <w:sz w:val="20"/>
        </w:rPr>
        <w:t>;</w:t>
      </w:r>
      <w:r w:rsidR="00522100" w:rsidRPr="00800B60">
        <w:rPr>
          <w:rFonts w:ascii="Times New Roman" w:hAnsi="Times New Roman"/>
          <w:b w:val="0"/>
          <w:spacing w:val="0"/>
          <w:sz w:val="20"/>
        </w:rPr>
        <w:t xml:space="preserve"> </w:t>
      </w:r>
      <w:r w:rsidR="003B34FE" w:rsidRPr="00800B60">
        <w:rPr>
          <w:rFonts w:ascii="Times New Roman" w:hAnsi="Times New Roman"/>
          <w:b w:val="0"/>
          <w:spacing w:val="0"/>
          <w:sz w:val="20"/>
          <w:lang w:val="en-US"/>
        </w:rPr>
        <w:t>MoECSSaT=</w:t>
      </w:r>
      <w:r w:rsidR="003B34FE" w:rsidRPr="00800B60">
        <w:rPr>
          <w:rFonts w:ascii="Times New Roman" w:hAnsi="Times New Roman"/>
          <w:b w:val="0"/>
          <w:spacing w:val="0"/>
          <w:sz w:val="20"/>
        </w:rPr>
        <w:t xml:space="preserve"> </w:t>
      </w:r>
      <w:r w:rsidR="003B34FE" w:rsidRPr="00800B60">
        <w:rPr>
          <w:rFonts w:ascii="Times New Roman" w:hAnsi="Times New Roman"/>
          <w:b w:val="0"/>
          <w:spacing w:val="0"/>
          <w:sz w:val="20"/>
          <w:lang w:val="en-US"/>
        </w:rPr>
        <w:t xml:space="preserve">Ministry of Education, Culture, Sports, Science and Technology; </w:t>
      </w:r>
      <w:r w:rsidR="0065068A" w:rsidRPr="00800B60">
        <w:rPr>
          <w:rFonts w:ascii="Times New Roman" w:hAnsi="Times New Roman"/>
          <w:b w:val="0"/>
          <w:spacing w:val="0"/>
          <w:sz w:val="20"/>
        </w:rPr>
        <w:t>B</w:t>
      </w:r>
      <w:r w:rsidR="001C6C94" w:rsidRPr="00800B60">
        <w:rPr>
          <w:rFonts w:ascii="Times New Roman" w:hAnsi="Times New Roman"/>
          <w:b w:val="0"/>
          <w:spacing w:val="0"/>
          <w:sz w:val="20"/>
        </w:rPr>
        <w:t>=</w:t>
      </w:r>
      <w:r w:rsidR="0065068A" w:rsidRPr="00800B60">
        <w:rPr>
          <w:rFonts w:ascii="Times New Roman" w:hAnsi="Times New Roman"/>
          <w:b w:val="0"/>
          <w:spacing w:val="0"/>
          <w:sz w:val="20"/>
        </w:rPr>
        <w:t>boys; G</w:t>
      </w:r>
      <w:r w:rsidR="001C6C94" w:rsidRPr="00800B60">
        <w:rPr>
          <w:rFonts w:ascii="Times New Roman" w:hAnsi="Times New Roman"/>
          <w:b w:val="0"/>
          <w:spacing w:val="0"/>
          <w:sz w:val="20"/>
        </w:rPr>
        <w:t>=</w:t>
      </w:r>
      <w:r w:rsidR="0065068A" w:rsidRPr="00800B60">
        <w:rPr>
          <w:rFonts w:ascii="Times New Roman" w:hAnsi="Times New Roman"/>
          <w:b w:val="0"/>
          <w:spacing w:val="0"/>
          <w:sz w:val="20"/>
        </w:rPr>
        <w:t xml:space="preserve">girls; </w:t>
      </w:r>
      <w:r w:rsidR="00522100" w:rsidRPr="00800B60">
        <w:rPr>
          <w:rFonts w:ascii="Times New Roman" w:hAnsi="Times New Roman"/>
          <w:b w:val="0"/>
          <w:spacing w:val="0"/>
          <w:sz w:val="20"/>
        </w:rPr>
        <w:t>P</w:t>
      </w:r>
      <w:r w:rsidR="001C6C94" w:rsidRPr="00800B60">
        <w:rPr>
          <w:rFonts w:ascii="Times New Roman" w:hAnsi="Times New Roman"/>
          <w:b w:val="0"/>
          <w:spacing w:val="0"/>
          <w:sz w:val="20"/>
        </w:rPr>
        <w:t>=</w:t>
      </w:r>
      <w:r w:rsidR="00522100" w:rsidRPr="00800B60">
        <w:rPr>
          <w:rFonts w:ascii="Times New Roman" w:hAnsi="Times New Roman"/>
          <w:b w:val="0"/>
          <w:spacing w:val="0"/>
          <w:sz w:val="20"/>
        </w:rPr>
        <w:t>Probability sampling; NP</w:t>
      </w:r>
      <w:r w:rsidR="001C6C94" w:rsidRPr="00800B60">
        <w:rPr>
          <w:rFonts w:ascii="Times New Roman" w:hAnsi="Times New Roman"/>
          <w:b w:val="0"/>
          <w:spacing w:val="0"/>
          <w:sz w:val="20"/>
        </w:rPr>
        <w:t>=</w:t>
      </w:r>
      <w:r w:rsidR="00522100" w:rsidRPr="00800B60">
        <w:rPr>
          <w:rFonts w:ascii="Times New Roman" w:hAnsi="Times New Roman"/>
          <w:b w:val="0"/>
          <w:spacing w:val="0"/>
          <w:sz w:val="20"/>
        </w:rPr>
        <w:t>non-probability sampling; N</w:t>
      </w:r>
      <w:r w:rsidR="001C6C94" w:rsidRPr="00800B60">
        <w:rPr>
          <w:rFonts w:ascii="Times New Roman" w:hAnsi="Times New Roman"/>
          <w:b w:val="0"/>
          <w:spacing w:val="0"/>
          <w:sz w:val="20"/>
        </w:rPr>
        <w:t>=</w:t>
      </w:r>
      <w:r w:rsidR="00522100" w:rsidRPr="00800B60">
        <w:rPr>
          <w:rFonts w:ascii="Times New Roman" w:hAnsi="Times New Roman"/>
          <w:b w:val="0"/>
          <w:spacing w:val="0"/>
          <w:sz w:val="20"/>
        </w:rPr>
        <w:t xml:space="preserve">national sample; </w:t>
      </w:r>
      <w:r w:rsidR="00555EC9" w:rsidRPr="00800B60">
        <w:rPr>
          <w:rFonts w:ascii="Times New Roman" w:hAnsi="Times New Roman"/>
          <w:b w:val="0"/>
          <w:spacing w:val="0"/>
          <w:sz w:val="20"/>
        </w:rPr>
        <w:t>S</w:t>
      </w:r>
      <w:r w:rsidR="001C6C94" w:rsidRPr="00800B60">
        <w:rPr>
          <w:rFonts w:ascii="Times New Roman" w:hAnsi="Times New Roman"/>
          <w:b w:val="0"/>
          <w:spacing w:val="0"/>
          <w:sz w:val="20"/>
        </w:rPr>
        <w:t>=</w:t>
      </w:r>
      <w:r w:rsidR="00555EC9" w:rsidRPr="00800B60">
        <w:rPr>
          <w:rFonts w:ascii="Times New Roman" w:hAnsi="Times New Roman"/>
          <w:b w:val="0"/>
          <w:spacing w:val="0"/>
          <w:sz w:val="20"/>
        </w:rPr>
        <w:t>s</w:t>
      </w:r>
      <w:r w:rsidR="00522100" w:rsidRPr="00800B60">
        <w:rPr>
          <w:rFonts w:ascii="Times New Roman" w:hAnsi="Times New Roman"/>
          <w:b w:val="0"/>
          <w:spacing w:val="0"/>
          <w:sz w:val="20"/>
        </w:rPr>
        <w:t>tate/</w:t>
      </w:r>
      <w:r w:rsidR="00555EC9" w:rsidRPr="00800B60">
        <w:rPr>
          <w:rFonts w:ascii="Times New Roman" w:hAnsi="Times New Roman"/>
          <w:b w:val="0"/>
          <w:spacing w:val="0"/>
          <w:sz w:val="20"/>
        </w:rPr>
        <w:t>p</w:t>
      </w:r>
      <w:r w:rsidR="00522100" w:rsidRPr="00800B60">
        <w:rPr>
          <w:rFonts w:ascii="Times New Roman" w:hAnsi="Times New Roman"/>
          <w:b w:val="0"/>
          <w:spacing w:val="0"/>
          <w:sz w:val="20"/>
        </w:rPr>
        <w:t xml:space="preserve">rovincial sample; </w:t>
      </w:r>
      <w:r w:rsidR="00C70E03" w:rsidRPr="00800B60">
        <w:rPr>
          <w:rFonts w:ascii="Times New Roman" w:hAnsi="Times New Roman"/>
          <w:b w:val="0"/>
          <w:spacing w:val="0"/>
          <w:sz w:val="20"/>
        </w:rPr>
        <w:t>C</w:t>
      </w:r>
      <w:r w:rsidR="001C6C94" w:rsidRPr="00800B60">
        <w:rPr>
          <w:rFonts w:ascii="Times New Roman" w:hAnsi="Times New Roman"/>
          <w:b w:val="0"/>
          <w:spacing w:val="0"/>
          <w:sz w:val="20"/>
        </w:rPr>
        <w:t>=</w:t>
      </w:r>
      <w:r w:rsidR="00C70E03" w:rsidRPr="00800B60">
        <w:rPr>
          <w:rFonts w:ascii="Times New Roman" w:hAnsi="Times New Roman"/>
          <w:b w:val="0"/>
          <w:spacing w:val="0"/>
          <w:sz w:val="20"/>
        </w:rPr>
        <w:t>community</w:t>
      </w:r>
      <w:r w:rsidR="00522100" w:rsidRPr="00800B60">
        <w:rPr>
          <w:rFonts w:ascii="Times New Roman" w:hAnsi="Times New Roman"/>
          <w:b w:val="0"/>
          <w:spacing w:val="0"/>
          <w:sz w:val="20"/>
        </w:rPr>
        <w:t xml:space="preserve"> sample (e.g. </w:t>
      </w:r>
      <w:r w:rsidR="00522100" w:rsidRPr="00800B60">
        <w:rPr>
          <w:rFonts w:ascii="Times New Roman" w:hAnsi="Times New Roman"/>
          <w:b w:val="0"/>
          <w:spacing w:val="0"/>
          <w:sz w:val="20"/>
          <w:lang w:val="en-US"/>
        </w:rPr>
        <w:t>local, city or school level</w:t>
      </w:r>
      <w:r w:rsidR="00522100" w:rsidRPr="00800B60">
        <w:rPr>
          <w:rFonts w:ascii="Times New Roman" w:hAnsi="Times New Roman"/>
          <w:b w:val="0"/>
          <w:spacing w:val="0"/>
          <w:sz w:val="20"/>
        </w:rPr>
        <w:t>)</w:t>
      </w:r>
      <w:r w:rsidRPr="00800B60">
        <w:rPr>
          <w:rFonts w:ascii="Times New Roman" w:hAnsi="Times New Roman"/>
          <w:b w:val="0"/>
          <w:spacing w:val="0"/>
          <w:sz w:val="20"/>
        </w:rPr>
        <w:t xml:space="preserve">; </w:t>
      </w:r>
      <w:r w:rsidR="00522100" w:rsidRPr="00800B60">
        <w:rPr>
          <w:rFonts w:ascii="Times New Roman" w:hAnsi="Times New Roman"/>
          <w:b w:val="0"/>
          <w:spacing w:val="0"/>
          <w:sz w:val="20"/>
        </w:rPr>
        <w:t>some studies reported data for children outside of the target age range (e.g. &lt;9 and &gt;17 years of age), however this table only reports the data for 9</w:t>
      </w:r>
      <w:r w:rsidRPr="00800B60">
        <w:rPr>
          <w:rFonts w:ascii="Times New Roman" w:hAnsi="Times New Roman"/>
          <w:b w:val="0"/>
          <w:spacing w:val="0"/>
          <w:sz w:val="20"/>
        </w:rPr>
        <w:t>–1</w:t>
      </w:r>
      <w:r w:rsidR="00522100" w:rsidRPr="00800B60">
        <w:rPr>
          <w:rFonts w:ascii="Times New Roman" w:hAnsi="Times New Roman"/>
          <w:b w:val="0"/>
          <w:spacing w:val="0"/>
          <w:sz w:val="20"/>
        </w:rPr>
        <w:t>7</w:t>
      </w:r>
      <w:r w:rsidRPr="00800B60">
        <w:rPr>
          <w:rFonts w:ascii="Times New Roman" w:hAnsi="Times New Roman"/>
          <w:b w:val="0"/>
          <w:spacing w:val="0"/>
          <w:sz w:val="20"/>
        </w:rPr>
        <w:t xml:space="preserve"> </w:t>
      </w:r>
      <w:r w:rsidR="00522100" w:rsidRPr="00800B60">
        <w:rPr>
          <w:rFonts w:ascii="Times New Roman" w:hAnsi="Times New Roman"/>
          <w:b w:val="0"/>
          <w:spacing w:val="0"/>
          <w:sz w:val="20"/>
        </w:rPr>
        <w:t>year</w:t>
      </w:r>
      <w:r w:rsidRPr="00800B60">
        <w:rPr>
          <w:rFonts w:ascii="Times New Roman" w:hAnsi="Times New Roman"/>
          <w:b w:val="0"/>
          <w:spacing w:val="0"/>
          <w:sz w:val="20"/>
        </w:rPr>
        <w:t xml:space="preserve"> </w:t>
      </w:r>
      <w:r w:rsidR="00522100" w:rsidRPr="00800B60">
        <w:rPr>
          <w:rFonts w:ascii="Times New Roman" w:hAnsi="Times New Roman"/>
          <w:b w:val="0"/>
          <w:spacing w:val="0"/>
          <w:sz w:val="20"/>
        </w:rPr>
        <w:t>olds.</w:t>
      </w:r>
    </w:p>
    <w:p w14:paraId="4CBE248F" w14:textId="65205383" w:rsidR="002F378A" w:rsidRPr="00800B60" w:rsidRDefault="002F378A" w:rsidP="00682254">
      <w:pPr>
        <w:rPr>
          <w:sz w:val="20"/>
          <w:szCs w:val="20"/>
          <w:lang w:val="en-AU"/>
        </w:rPr>
      </w:pPr>
      <w:r w:rsidRPr="00800B60">
        <w:rPr>
          <w:b/>
          <w:sz w:val="20"/>
          <w:szCs w:val="20"/>
          <w:lang w:val="en-AU"/>
        </w:rPr>
        <w:lastRenderedPageBreak/>
        <w:t xml:space="preserve">Supplement 2. </w:t>
      </w:r>
      <w:r w:rsidRPr="00800B60">
        <w:rPr>
          <w:sz w:val="20"/>
          <w:szCs w:val="20"/>
          <w:lang w:val="en-AU"/>
        </w:rPr>
        <w:t>Included study references.</w:t>
      </w:r>
    </w:p>
    <w:p w14:paraId="4796701B" w14:textId="07DDE2FD" w:rsidR="002F378A" w:rsidRPr="00800B60" w:rsidRDefault="002F378A" w:rsidP="00682254">
      <w:pPr>
        <w:pStyle w:val="ColorfulList-Accent11"/>
        <w:numPr>
          <w:ilvl w:val="0"/>
          <w:numId w:val="20"/>
        </w:numPr>
        <w:rPr>
          <w:sz w:val="20"/>
          <w:szCs w:val="20"/>
          <w:lang w:val="en-AU"/>
        </w:rPr>
      </w:pPr>
      <w:bookmarkStart w:id="0" w:name="_Ref460254791"/>
      <w:r w:rsidRPr="00800B60">
        <w:rPr>
          <w:sz w:val="20"/>
          <w:szCs w:val="20"/>
          <w:lang w:val="en-AU"/>
        </w:rPr>
        <w:t>Australian Council for Health, Physical Education and Recreation. Australian fitness education award: User's manual and curriculum ideas. Adelaide, SA: Australian Council for Health, Physical Education and Recreation</w:t>
      </w:r>
      <w:r w:rsidR="00526AE0" w:rsidRPr="00800B60">
        <w:rPr>
          <w:sz w:val="20"/>
          <w:szCs w:val="20"/>
          <w:lang w:val="en-AU"/>
        </w:rPr>
        <w:t>;</w:t>
      </w:r>
      <w:r w:rsidRPr="00800B60">
        <w:rPr>
          <w:sz w:val="20"/>
          <w:szCs w:val="20"/>
          <w:lang w:val="en-AU"/>
        </w:rPr>
        <w:t xml:space="preserve"> 1996.</w:t>
      </w:r>
      <w:bookmarkEnd w:id="0"/>
    </w:p>
    <w:p w14:paraId="7157987E" w14:textId="65103EEA" w:rsidR="002F378A" w:rsidRPr="00800B60" w:rsidRDefault="002F378A" w:rsidP="00682254">
      <w:pPr>
        <w:pStyle w:val="ColorfulList-Accent11"/>
        <w:numPr>
          <w:ilvl w:val="0"/>
          <w:numId w:val="20"/>
        </w:numPr>
        <w:rPr>
          <w:sz w:val="20"/>
          <w:szCs w:val="20"/>
          <w:lang w:val="en-AU"/>
        </w:rPr>
      </w:pPr>
      <w:bookmarkStart w:id="1" w:name="_Ref460257702"/>
      <w:r w:rsidRPr="00800B60">
        <w:rPr>
          <w:sz w:val="20"/>
          <w:szCs w:val="20"/>
          <w:lang w:val="en-AU"/>
        </w:rPr>
        <w:t>Australian Sports Commission. Norms for sport related fitness tests in Australian students aged 12</w:t>
      </w:r>
      <w:r w:rsidR="00312C85">
        <w:rPr>
          <w:sz w:val="20"/>
          <w:szCs w:val="20"/>
          <w:lang w:val="en-AU"/>
        </w:rPr>
        <w:t>–</w:t>
      </w:r>
      <w:r w:rsidRPr="00800B60">
        <w:rPr>
          <w:sz w:val="20"/>
          <w:szCs w:val="20"/>
          <w:lang w:val="en-AU"/>
        </w:rPr>
        <w:t>17 years. Belconnen, ACT: Australian Sports Commission</w:t>
      </w:r>
      <w:r w:rsidR="00526AE0" w:rsidRPr="00800B60">
        <w:rPr>
          <w:sz w:val="20"/>
          <w:szCs w:val="20"/>
          <w:lang w:val="en-AU"/>
        </w:rPr>
        <w:t>;</w:t>
      </w:r>
      <w:r w:rsidRPr="00800B60">
        <w:rPr>
          <w:sz w:val="20"/>
          <w:szCs w:val="20"/>
          <w:lang w:val="en-AU"/>
        </w:rPr>
        <w:t xml:space="preserve"> 1994.</w:t>
      </w:r>
      <w:bookmarkEnd w:id="1"/>
    </w:p>
    <w:p w14:paraId="48820E10" w14:textId="48E8B037" w:rsidR="002F378A" w:rsidRPr="00800B60" w:rsidRDefault="002F378A" w:rsidP="00682254">
      <w:pPr>
        <w:pStyle w:val="ColorfulList-Accent11"/>
        <w:numPr>
          <w:ilvl w:val="0"/>
          <w:numId w:val="20"/>
        </w:numPr>
        <w:rPr>
          <w:sz w:val="20"/>
          <w:szCs w:val="20"/>
          <w:lang w:val="en-AU"/>
        </w:rPr>
      </w:pPr>
      <w:bookmarkStart w:id="2" w:name="_Ref460257713"/>
      <w:r w:rsidRPr="00800B60">
        <w:rPr>
          <w:sz w:val="20"/>
          <w:szCs w:val="20"/>
          <w:lang w:val="en-AU"/>
        </w:rPr>
        <w:t>Booth M, Macaskill P, McLellan L, et al. NSW schools fitness and physical activity survey 1997. Sydney: NSW Department of Education and Training</w:t>
      </w:r>
      <w:r w:rsidR="00526AE0" w:rsidRPr="00800B60">
        <w:rPr>
          <w:sz w:val="20"/>
          <w:szCs w:val="20"/>
          <w:lang w:val="en-AU"/>
        </w:rPr>
        <w:t>;</w:t>
      </w:r>
      <w:r w:rsidRPr="00800B60">
        <w:rPr>
          <w:sz w:val="20"/>
          <w:szCs w:val="20"/>
          <w:lang w:val="en-AU"/>
        </w:rPr>
        <w:t xml:space="preserve"> 1997.</w:t>
      </w:r>
      <w:bookmarkEnd w:id="2"/>
    </w:p>
    <w:p w14:paraId="4062520E" w14:textId="202836AD" w:rsidR="002F378A" w:rsidRPr="00800B60" w:rsidRDefault="002F378A" w:rsidP="00682254">
      <w:pPr>
        <w:pStyle w:val="ColorfulList-Accent11"/>
        <w:numPr>
          <w:ilvl w:val="0"/>
          <w:numId w:val="20"/>
        </w:numPr>
        <w:rPr>
          <w:sz w:val="20"/>
          <w:szCs w:val="20"/>
          <w:lang w:val="en-AU"/>
        </w:rPr>
      </w:pPr>
      <w:bookmarkStart w:id="3" w:name="_Ref460257720"/>
      <w:r w:rsidRPr="00800B60">
        <w:rPr>
          <w:sz w:val="20"/>
          <w:szCs w:val="20"/>
          <w:lang w:val="en-AU"/>
        </w:rPr>
        <w:t xml:space="preserve">Booth M, Okely AD, Denney-Wilson E, </w:t>
      </w:r>
      <w:r w:rsidR="00782CE0">
        <w:rPr>
          <w:sz w:val="20"/>
          <w:szCs w:val="20"/>
          <w:lang w:val="en-AU"/>
        </w:rPr>
        <w:t>et al</w:t>
      </w:r>
      <w:r w:rsidRPr="00800B60">
        <w:rPr>
          <w:sz w:val="20"/>
          <w:szCs w:val="20"/>
          <w:lang w:val="en-AU"/>
        </w:rPr>
        <w:t>. NSW Schools Physical Activity and Nutrition Survey (SPANS) 2004: Full report. Sydney: NSW Department of Health</w:t>
      </w:r>
      <w:r w:rsidR="00526AE0" w:rsidRPr="00800B60">
        <w:rPr>
          <w:sz w:val="20"/>
          <w:szCs w:val="20"/>
          <w:lang w:val="en-AU"/>
        </w:rPr>
        <w:t>;</w:t>
      </w:r>
      <w:r w:rsidRPr="00800B60">
        <w:rPr>
          <w:sz w:val="20"/>
          <w:szCs w:val="20"/>
          <w:lang w:val="en-AU"/>
        </w:rPr>
        <w:t xml:space="preserve"> 2006.</w:t>
      </w:r>
      <w:bookmarkEnd w:id="3"/>
    </w:p>
    <w:p w14:paraId="16F2BF8D" w14:textId="2D0E6BBB" w:rsidR="002F378A" w:rsidRPr="00800B60" w:rsidRDefault="002F378A" w:rsidP="00682254">
      <w:pPr>
        <w:pStyle w:val="ColorfulList-Accent11"/>
        <w:numPr>
          <w:ilvl w:val="0"/>
          <w:numId w:val="20"/>
        </w:numPr>
        <w:rPr>
          <w:sz w:val="20"/>
          <w:szCs w:val="20"/>
          <w:lang w:val="en-AU"/>
        </w:rPr>
      </w:pPr>
      <w:bookmarkStart w:id="4" w:name="_Ref460257726"/>
      <w:r w:rsidRPr="00800B60">
        <w:rPr>
          <w:sz w:val="20"/>
          <w:szCs w:val="20"/>
          <w:lang w:val="en-AU"/>
        </w:rPr>
        <w:t xml:space="preserve">Cooley D, McNaughton L. Aerobic fitness of Tasmanian secondary school children using the 20-m shuttle run test. </w:t>
      </w:r>
      <w:r w:rsidRPr="00800B60">
        <w:rPr>
          <w:i/>
          <w:sz w:val="20"/>
          <w:szCs w:val="20"/>
          <w:lang w:val="en-AU"/>
        </w:rPr>
        <w:t>Percept Mot Skills</w:t>
      </w:r>
      <w:r w:rsidR="00AA793E">
        <w:rPr>
          <w:i/>
          <w:sz w:val="20"/>
          <w:szCs w:val="20"/>
          <w:lang w:val="en-AU"/>
        </w:rPr>
        <w:t>.</w:t>
      </w:r>
      <w:r w:rsidRPr="00800B60">
        <w:rPr>
          <w:sz w:val="20"/>
          <w:szCs w:val="20"/>
          <w:lang w:val="en-AU"/>
        </w:rPr>
        <w:t xml:space="preserve"> 1999;</w:t>
      </w:r>
      <w:r w:rsidR="00317B89" w:rsidRPr="00800B60">
        <w:rPr>
          <w:sz w:val="20"/>
          <w:szCs w:val="20"/>
          <w:lang w:val="en-AU"/>
        </w:rPr>
        <w:t xml:space="preserve"> </w:t>
      </w:r>
      <w:r w:rsidRPr="00AA793E">
        <w:rPr>
          <w:sz w:val="20"/>
          <w:szCs w:val="20"/>
          <w:lang w:val="en-AU"/>
        </w:rPr>
        <w:t>88</w:t>
      </w:r>
      <w:r w:rsidRPr="00800B60">
        <w:rPr>
          <w:sz w:val="20"/>
          <w:szCs w:val="20"/>
          <w:lang w:val="en-AU"/>
        </w:rPr>
        <w:t>:</w:t>
      </w:r>
      <w:r w:rsidR="00317B89" w:rsidRPr="00800B60">
        <w:rPr>
          <w:sz w:val="20"/>
          <w:szCs w:val="20"/>
          <w:lang w:val="en-AU"/>
        </w:rPr>
        <w:t xml:space="preserve"> </w:t>
      </w:r>
      <w:r w:rsidRPr="00800B60">
        <w:rPr>
          <w:sz w:val="20"/>
          <w:szCs w:val="20"/>
          <w:lang w:val="en-AU"/>
        </w:rPr>
        <w:t>188</w:t>
      </w:r>
      <w:r w:rsidR="00317B89" w:rsidRPr="00800B60">
        <w:rPr>
          <w:sz w:val="20"/>
          <w:szCs w:val="20"/>
          <w:lang w:val="en-AU"/>
        </w:rPr>
        <w:t>–</w:t>
      </w:r>
      <w:r w:rsidRPr="00800B60">
        <w:rPr>
          <w:sz w:val="20"/>
          <w:szCs w:val="20"/>
          <w:lang w:val="en-AU"/>
        </w:rPr>
        <w:t>98.</w:t>
      </w:r>
      <w:bookmarkEnd w:id="4"/>
    </w:p>
    <w:p w14:paraId="79AB3D3D" w14:textId="5CFDCC3D" w:rsidR="002F378A" w:rsidRPr="00800B60" w:rsidRDefault="002F378A" w:rsidP="00682254">
      <w:pPr>
        <w:pStyle w:val="ColorfulList-Accent11"/>
        <w:numPr>
          <w:ilvl w:val="0"/>
          <w:numId w:val="20"/>
        </w:numPr>
        <w:rPr>
          <w:sz w:val="20"/>
          <w:szCs w:val="20"/>
          <w:lang w:val="en-AU"/>
        </w:rPr>
      </w:pPr>
      <w:bookmarkStart w:id="5" w:name="_Ref460257732"/>
      <w:r w:rsidRPr="00800B60">
        <w:rPr>
          <w:sz w:val="20"/>
          <w:szCs w:val="20"/>
          <w:lang w:val="en-AU"/>
        </w:rPr>
        <w:t xml:space="preserve">Hardy LL, King L, Espinel P, </w:t>
      </w:r>
      <w:r w:rsidR="00782CE0">
        <w:rPr>
          <w:sz w:val="20"/>
          <w:szCs w:val="20"/>
          <w:lang w:val="en-AU"/>
        </w:rPr>
        <w:t>et al</w:t>
      </w:r>
      <w:r w:rsidR="000D7B03" w:rsidRPr="000D7B03">
        <w:rPr>
          <w:sz w:val="20"/>
          <w:szCs w:val="20"/>
          <w:lang w:val="en-AU"/>
        </w:rPr>
        <w:t>.</w:t>
      </w:r>
      <w:r w:rsidRPr="00800B60">
        <w:rPr>
          <w:sz w:val="20"/>
          <w:szCs w:val="20"/>
          <w:lang w:val="en-AU"/>
        </w:rPr>
        <w:t xml:space="preserve"> NSW Schools Physical Activity and Nutrition Survey (SPANS) 2010: full report. Sydney: NSW Ministry of Health</w:t>
      </w:r>
      <w:r w:rsidR="00526AE0" w:rsidRPr="00800B60">
        <w:rPr>
          <w:sz w:val="20"/>
          <w:szCs w:val="20"/>
          <w:lang w:val="en-AU"/>
        </w:rPr>
        <w:t>;</w:t>
      </w:r>
      <w:r w:rsidRPr="00800B60">
        <w:rPr>
          <w:sz w:val="20"/>
          <w:szCs w:val="20"/>
          <w:lang w:val="en-AU"/>
        </w:rPr>
        <w:t xml:space="preserve"> 2010.</w:t>
      </w:r>
      <w:bookmarkEnd w:id="5"/>
    </w:p>
    <w:p w14:paraId="39595621" w14:textId="1D47AF0A" w:rsidR="002F378A" w:rsidRPr="00800B60" w:rsidRDefault="002F378A" w:rsidP="00682254">
      <w:pPr>
        <w:pStyle w:val="ColorfulList-Accent11"/>
        <w:numPr>
          <w:ilvl w:val="0"/>
          <w:numId w:val="20"/>
        </w:numPr>
        <w:rPr>
          <w:sz w:val="20"/>
          <w:szCs w:val="20"/>
          <w:lang w:val="en-AU"/>
        </w:rPr>
      </w:pPr>
      <w:bookmarkStart w:id="6" w:name="_Ref460257740"/>
      <w:r w:rsidRPr="00800B60">
        <w:rPr>
          <w:sz w:val="20"/>
          <w:szCs w:val="20"/>
          <w:lang w:val="en-AU"/>
        </w:rPr>
        <w:t>Jenner DA, Vandongen R, Beilin L. Relationships between blood pressure and measures of dietary energy intake, physical fitness, and physical activity in Australian children aged 11</w:t>
      </w:r>
      <w:r w:rsidR="00312C85">
        <w:rPr>
          <w:sz w:val="20"/>
          <w:szCs w:val="20"/>
          <w:lang w:val="en-AU"/>
        </w:rPr>
        <w:t>–</w:t>
      </w:r>
      <w:r w:rsidRPr="00800B60">
        <w:rPr>
          <w:sz w:val="20"/>
          <w:szCs w:val="20"/>
          <w:lang w:val="en-AU"/>
        </w:rPr>
        <w:t xml:space="preserve">12 years. </w:t>
      </w:r>
      <w:r w:rsidRPr="00800B60">
        <w:rPr>
          <w:i/>
          <w:sz w:val="20"/>
          <w:szCs w:val="20"/>
          <w:lang w:val="en-AU"/>
        </w:rPr>
        <w:t>J Epidemiol Community Health</w:t>
      </w:r>
      <w:r w:rsidR="00AA793E">
        <w:rPr>
          <w:i/>
          <w:sz w:val="20"/>
          <w:szCs w:val="20"/>
          <w:lang w:val="en-AU"/>
        </w:rPr>
        <w:t>.</w:t>
      </w:r>
      <w:r w:rsidRPr="00800B60">
        <w:rPr>
          <w:sz w:val="20"/>
          <w:szCs w:val="20"/>
          <w:lang w:val="en-AU"/>
        </w:rPr>
        <w:t xml:space="preserve"> 1992;</w:t>
      </w:r>
      <w:r w:rsidR="00317B89" w:rsidRPr="00800B60">
        <w:rPr>
          <w:sz w:val="20"/>
          <w:szCs w:val="20"/>
          <w:lang w:val="en-AU"/>
        </w:rPr>
        <w:t xml:space="preserve"> </w:t>
      </w:r>
      <w:r w:rsidRPr="00AA793E">
        <w:rPr>
          <w:sz w:val="20"/>
          <w:szCs w:val="20"/>
          <w:lang w:val="en-AU"/>
        </w:rPr>
        <w:t>46</w:t>
      </w:r>
      <w:r w:rsidRPr="00800B60">
        <w:rPr>
          <w:sz w:val="20"/>
          <w:szCs w:val="20"/>
          <w:lang w:val="en-AU"/>
        </w:rPr>
        <w:t>:</w:t>
      </w:r>
      <w:r w:rsidR="00317B89" w:rsidRPr="00800B60">
        <w:rPr>
          <w:sz w:val="20"/>
          <w:szCs w:val="20"/>
          <w:lang w:val="en-AU"/>
        </w:rPr>
        <w:t xml:space="preserve"> </w:t>
      </w:r>
      <w:r w:rsidRPr="00800B60">
        <w:rPr>
          <w:sz w:val="20"/>
          <w:szCs w:val="20"/>
          <w:lang w:val="en-AU"/>
        </w:rPr>
        <w:t>108</w:t>
      </w:r>
      <w:r w:rsidR="00317B89" w:rsidRPr="00800B60">
        <w:rPr>
          <w:sz w:val="20"/>
          <w:szCs w:val="20"/>
          <w:lang w:val="en-AU"/>
        </w:rPr>
        <w:t>–</w:t>
      </w:r>
      <w:r w:rsidRPr="00800B60">
        <w:rPr>
          <w:sz w:val="20"/>
          <w:szCs w:val="20"/>
          <w:lang w:val="en-AU"/>
        </w:rPr>
        <w:t>13.</w:t>
      </w:r>
      <w:bookmarkEnd w:id="6"/>
    </w:p>
    <w:p w14:paraId="334A0B54" w14:textId="08F8A74D" w:rsidR="002F378A" w:rsidRPr="00800B60" w:rsidRDefault="002F378A" w:rsidP="00682254">
      <w:pPr>
        <w:pStyle w:val="ColorfulList-Accent11"/>
        <w:numPr>
          <w:ilvl w:val="0"/>
          <w:numId w:val="20"/>
        </w:numPr>
        <w:rPr>
          <w:sz w:val="20"/>
          <w:szCs w:val="20"/>
          <w:lang w:val="en-AU"/>
        </w:rPr>
      </w:pPr>
      <w:bookmarkStart w:id="7" w:name="_Ref460257747"/>
      <w:r w:rsidRPr="00800B60">
        <w:rPr>
          <w:sz w:val="20"/>
          <w:szCs w:val="20"/>
          <w:lang w:val="en-AU"/>
        </w:rPr>
        <w:t>Lloyd KC, Antonas KN. Nutritional habits and fitness levels of schoolchildren. In</w:t>
      </w:r>
      <w:r w:rsidR="00526AE0" w:rsidRPr="00800B60">
        <w:rPr>
          <w:sz w:val="20"/>
          <w:szCs w:val="20"/>
          <w:lang w:val="en-AU"/>
        </w:rPr>
        <w:t>:</w:t>
      </w:r>
      <w:r w:rsidRPr="00800B60">
        <w:rPr>
          <w:sz w:val="20"/>
          <w:szCs w:val="20"/>
          <w:lang w:val="en-AU"/>
        </w:rPr>
        <w:t xml:space="preserve"> Proceedings of the</w:t>
      </w:r>
      <w:r w:rsidR="00312C85">
        <w:rPr>
          <w:sz w:val="20"/>
          <w:szCs w:val="20"/>
          <w:lang w:val="en-AU"/>
        </w:rPr>
        <w:t xml:space="preserve"> Nutrition Society of Australia</w:t>
      </w:r>
      <w:r w:rsidRPr="00800B60">
        <w:rPr>
          <w:sz w:val="20"/>
          <w:szCs w:val="20"/>
          <w:lang w:val="en-AU"/>
        </w:rPr>
        <w:t>—Twenty-fourth annual scientific meeting, Fremantle, WA, 3-6 December. Adelaide, SA: Nutrition Society of Australia</w:t>
      </w:r>
      <w:r w:rsidR="00526AE0" w:rsidRPr="00800B60">
        <w:rPr>
          <w:sz w:val="20"/>
          <w:szCs w:val="20"/>
          <w:lang w:val="en-AU"/>
        </w:rPr>
        <w:t>;</w:t>
      </w:r>
      <w:r w:rsidRPr="00800B60">
        <w:rPr>
          <w:sz w:val="20"/>
          <w:szCs w:val="20"/>
          <w:lang w:val="en-AU"/>
        </w:rPr>
        <w:t xml:space="preserve"> 2000</w:t>
      </w:r>
      <w:r w:rsidR="00AA793E">
        <w:rPr>
          <w:sz w:val="20"/>
          <w:szCs w:val="20"/>
          <w:lang w:val="en-AU"/>
        </w:rPr>
        <w:t>:</w:t>
      </w:r>
      <w:r w:rsidR="00526AE0" w:rsidRPr="00800B60">
        <w:rPr>
          <w:sz w:val="20"/>
          <w:szCs w:val="20"/>
          <w:lang w:val="en-AU"/>
        </w:rPr>
        <w:t xml:space="preserve"> </w:t>
      </w:r>
      <w:r w:rsidRPr="00800B60">
        <w:rPr>
          <w:sz w:val="20"/>
          <w:szCs w:val="20"/>
          <w:lang w:val="en-AU"/>
        </w:rPr>
        <w:t>138.</w:t>
      </w:r>
      <w:bookmarkEnd w:id="7"/>
    </w:p>
    <w:p w14:paraId="3AA1591A" w14:textId="2239E9A6" w:rsidR="002F378A" w:rsidRPr="00800B60" w:rsidRDefault="002F378A" w:rsidP="00682254">
      <w:pPr>
        <w:pStyle w:val="ColorfulList-Accent11"/>
        <w:numPr>
          <w:ilvl w:val="0"/>
          <w:numId w:val="20"/>
        </w:numPr>
        <w:rPr>
          <w:sz w:val="20"/>
          <w:szCs w:val="20"/>
          <w:lang w:val="en-AU"/>
        </w:rPr>
      </w:pPr>
      <w:bookmarkStart w:id="8" w:name="_Ref460257755"/>
      <w:r w:rsidRPr="00800B60">
        <w:rPr>
          <w:sz w:val="20"/>
          <w:szCs w:val="20"/>
          <w:lang w:val="en-AU"/>
        </w:rPr>
        <w:t>McIntyre S. Trends in aerobic fitness from 1994 to 2009 in 10</w:t>
      </w:r>
      <w:r w:rsidR="00167F09">
        <w:rPr>
          <w:sz w:val="20"/>
          <w:szCs w:val="20"/>
          <w:lang w:val="en-AU"/>
        </w:rPr>
        <w:t>–</w:t>
      </w:r>
      <w:r w:rsidRPr="00800B60">
        <w:rPr>
          <w:sz w:val="20"/>
          <w:szCs w:val="20"/>
          <w:lang w:val="en-AU"/>
        </w:rPr>
        <w:t xml:space="preserve"> and 11-year-old Australian children [thesis]. Notre Dame (IN): University of Notre Dame</w:t>
      </w:r>
      <w:r w:rsidR="00526AE0" w:rsidRPr="00800B60">
        <w:rPr>
          <w:sz w:val="20"/>
          <w:szCs w:val="20"/>
          <w:lang w:val="en-AU"/>
        </w:rPr>
        <w:t>;</w:t>
      </w:r>
      <w:r w:rsidRPr="00800B60">
        <w:rPr>
          <w:sz w:val="20"/>
          <w:szCs w:val="20"/>
          <w:lang w:val="en-AU"/>
        </w:rPr>
        <w:t xml:space="preserve"> 2009.</w:t>
      </w:r>
      <w:bookmarkEnd w:id="8"/>
    </w:p>
    <w:p w14:paraId="5AE40E24" w14:textId="3E1D39C7" w:rsidR="002F378A" w:rsidRPr="00800B60" w:rsidRDefault="002F378A" w:rsidP="00682254">
      <w:pPr>
        <w:pStyle w:val="ColorfulList-Accent11"/>
        <w:numPr>
          <w:ilvl w:val="0"/>
          <w:numId w:val="20"/>
        </w:numPr>
        <w:rPr>
          <w:sz w:val="20"/>
          <w:szCs w:val="20"/>
          <w:lang w:val="en-AU"/>
        </w:rPr>
      </w:pPr>
      <w:bookmarkStart w:id="9" w:name="_Ref460257761"/>
      <w:r w:rsidRPr="00800B60">
        <w:rPr>
          <w:sz w:val="20"/>
          <w:szCs w:val="20"/>
          <w:lang w:val="en-AU"/>
        </w:rPr>
        <w:t>Mulkearns S, Naughton G, Carlson J, et al. The effects of additional physical education on health-related fitness measures of circumpubertal females. Unpublished manuscript</w:t>
      </w:r>
      <w:r w:rsidR="00526AE0" w:rsidRPr="00800B60">
        <w:rPr>
          <w:sz w:val="20"/>
          <w:szCs w:val="20"/>
          <w:lang w:val="en-AU"/>
        </w:rPr>
        <w:t>;</w:t>
      </w:r>
      <w:r w:rsidRPr="00800B60">
        <w:rPr>
          <w:sz w:val="20"/>
          <w:szCs w:val="20"/>
          <w:lang w:val="en-AU"/>
        </w:rPr>
        <w:t xml:space="preserve"> 2000.</w:t>
      </w:r>
      <w:bookmarkEnd w:id="9"/>
    </w:p>
    <w:p w14:paraId="79FF50CB" w14:textId="538C4DBA" w:rsidR="002F378A" w:rsidRPr="00800B60" w:rsidRDefault="002F378A" w:rsidP="00682254">
      <w:pPr>
        <w:pStyle w:val="ColorfulList-Accent11"/>
        <w:numPr>
          <w:ilvl w:val="0"/>
          <w:numId w:val="20"/>
        </w:numPr>
        <w:rPr>
          <w:sz w:val="20"/>
          <w:szCs w:val="20"/>
          <w:lang w:val="en-AU"/>
        </w:rPr>
      </w:pPr>
      <w:bookmarkStart w:id="10" w:name="_Ref460257766"/>
      <w:r w:rsidRPr="00800B60">
        <w:rPr>
          <w:sz w:val="20"/>
          <w:szCs w:val="20"/>
          <w:lang w:val="en-AU"/>
        </w:rPr>
        <w:t>Okely AD, Gray T, Cotton WG. Effect of an extended stay outdoor education program on aerobic fitness. In</w:t>
      </w:r>
      <w:r w:rsidR="00526AE0" w:rsidRPr="00800B60">
        <w:rPr>
          <w:sz w:val="20"/>
          <w:szCs w:val="20"/>
          <w:lang w:val="en-AU"/>
        </w:rPr>
        <w:t>:</w:t>
      </w:r>
      <w:r w:rsidRPr="00800B60">
        <w:rPr>
          <w:sz w:val="20"/>
          <w:szCs w:val="20"/>
          <w:lang w:val="en-AU"/>
        </w:rPr>
        <w:t xml:space="preserve"> Gray T, Hayllar B, eds. Catalysts for change: Proceedings from the 10th National Outdoor Education Conference. Sydney, Australia</w:t>
      </w:r>
      <w:r w:rsidR="00AA793E">
        <w:rPr>
          <w:sz w:val="20"/>
          <w:szCs w:val="20"/>
          <w:lang w:val="en-AU"/>
        </w:rPr>
        <w:t>; 1997:</w:t>
      </w:r>
      <w:r w:rsidR="00526AE0" w:rsidRPr="00800B60">
        <w:rPr>
          <w:sz w:val="20"/>
          <w:szCs w:val="20"/>
          <w:lang w:val="en-AU"/>
        </w:rPr>
        <w:t xml:space="preserve"> </w:t>
      </w:r>
      <w:r w:rsidRPr="00800B60">
        <w:rPr>
          <w:sz w:val="20"/>
          <w:szCs w:val="20"/>
          <w:lang w:val="en-AU"/>
        </w:rPr>
        <w:t>206</w:t>
      </w:r>
      <w:r w:rsidR="00526AE0" w:rsidRPr="00800B60">
        <w:rPr>
          <w:sz w:val="20"/>
          <w:szCs w:val="20"/>
          <w:lang w:val="en-AU"/>
        </w:rPr>
        <w:t>–</w:t>
      </w:r>
      <w:r w:rsidRPr="00800B60">
        <w:rPr>
          <w:sz w:val="20"/>
          <w:szCs w:val="20"/>
          <w:lang w:val="en-AU"/>
        </w:rPr>
        <w:t>10.</w:t>
      </w:r>
      <w:bookmarkEnd w:id="10"/>
    </w:p>
    <w:p w14:paraId="52CB7428" w14:textId="488EB15C" w:rsidR="002F378A" w:rsidRPr="00800B60" w:rsidRDefault="002F378A" w:rsidP="00682254">
      <w:pPr>
        <w:pStyle w:val="ColorfulList-Accent11"/>
        <w:numPr>
          <w:ilvl w:val="0"/>
          <w:numId w:val="20"/>
        </w:numPr>
        <w:rPr>
          <w:sz w:val="20"/>
          <w:szCs w:val="20"/>
          <w:lang w:val="en-AU"/>
        </w:rPr>
      </w:pPr>
      <w:bookmarkStart w:id="11" w:name="_Ref460254801"/>
      <w:r w:rsidRPr="00800B60">
        <w:rPr>
          <w:sz w:val="20"/>
          <w:szCs w:val="20"/>
          <w:lang w:val="en-AU"/>
        </w:rPr>
        <w:t>Vandongen R, Jenner DA, Thompson C, et al. A controlled evaluation of a fitness and nutrition intervention program on cardiovascular health in 10</w:t>
      </w:r>
      <w:r w:rsidR="00167F09">
        <w:rPr>
          <w:sz w:val="20"/>
          <w:szCs w:val="20"/>
          <w:lang w:val="en-AU"/>
        </w:rPr>
        <w:t>–</w:t>
      </w:r>
      <w:r w:rsidRPr="00800B60">
        <w:rPr>
          <w:sz w:val="20"/>
          <w:szCs w:val="20"/>
          <w:lang w:val="en-AU"/>
        </w:rPr>
        <w:t xml:space="preserve"> to 12-year-old children. </w:t>
      </w:r>
      <w:r w:rsidRPr="00800B60">
        <w:rPr>
          <w:i/>
          <w:sz w:val="20"/>
          <w:szCs w:val="20"/>
          <w:lang w:val="en-AU"/>
        </w:rPr>
        <w:t>Prev Med</w:t>
      </w:r>
      <w:r w:rsidR="00AA793E">
        <w:rPr>
          <w:i/>
          <w:sz w:val="20"/>
          <w:szCs w:val="20"/>
          <w:lang w:val="en-AU"/>
        </w:rPr>
        <w:t>.</w:t>
      </w:r>
      <w:r w:rsidRPr="00800B60">
        <w:rPr>
          <w:sz w:val="20"/>
          <w:szCs w:val="20"/>
          <w:lang w:val="en-AU"/>
        </w:rPr>
        <w:t xml:space="preserve"> 1995;</w:t>
      </w:r>
      <w:r w:rsidR="002B0164" w:rsidRPr="00800B60">
        <w:rPr>
          <w:sz w:val="20"/>
          <w:szCs w:val="20"/>
          <w:lang w:val="en-AU"/>
        </w:rPr>
        <w:t xml:space="preserve"> </w:t>
      </w:r>
      <w:r w:rsidRPr="00AA793E">
        <w:rPr>
          <w:sz w:val="20"/>
          <w:szCs w:val="20"/>
          <w:lang w:val="en-AU"/>
        </w:rPr>
        <w:t>24</w:t>
      </w:r>
      <w:r w:rsidRPr="00800B60">
        <w:rPr>
          <w:sz w:val="20"/>
          <w:szCs w:val="20"/>
          <w:lang w:val="en-AU"/>
        </w:rPr>
        <w:t>:</w:t>
      </w:r>
      <w:r w:rsidR="002B0164" w:rsidRPr="00800B60">
        <w:rPr>
          <w:sz w:val="20"/>
          <w:szCs w:val="20"/>
          <w:lang w:val="en-AU"/>
        </w:rPr>
        <w:t xml:space="preserve"> </w:t>
      </w:r>
      <w:r w:rsidRPr="00800B60">
        <w:rPr>
          <w:sz w:val="20"/>
          <w:szCs w:val="20"/>
          <w:lang w:val="en-AU"/>
        </w:rPr>
        <w:t>9</w:t>
      </w:r>
      <w:r w:rsidR="002B0164" w:rsidRPr="00800B60">
        <w:rPr>
          <w:sz w:val="20"/>
          <w:szCs w:val="20"/>
          <w:lang w:val="en-AU"/>
        </w:rPr>
        <w:t>–</w:t>
      </w:r>
      <w:r w:rsidRPr="00800B60">
        <w:rPr>
          <w:sz w:val="20"/>
          <w:szCs w:val="20"/>
          <w:lang w:val="en-AU"/>
        </w:rPr>
        <w:t>22.</w:t>
      </w:r>
      <w:bookmarkEnd w:id="11"/>
    </w:p>
    <w:p w14:paraId="6233F879" w14:textId="49135BD9" w:rsidR="002F378A" w:rsidRPr="00800B60" w:rsidRDefault="002F378A" w:rsidP="00682254">
      <w:pPr>
        <w:pStyle w:val="ColorfulList-Accent11"/>
        <w:numPr>
          <w:ilvl w:val="0"/>
          <w:numId w:val="20"/>
        </w:numPr>
        <w:rPr>
          <w:sz w:val="20"/>
          <w:szCs w:val="20"/>
          <w:lang w:val="en-AU"/>
        </w:rPr>
      </w:pPr>
      <w:bookmarkStart w:id="12" w:name="_Ref460254811"/>
      <w:r w:rsidRPr="00800B60">
        <w:rPr>
          <w:sz w:val="20"/>
          <w:szCs w:val="20"/>
          <w:lang w:val="en-AU"/>
        </w:rPr>
        <w:t xml:space="preserve">Baquet G, Berthoin S, Padovano C, et al. Effects d’un cycle de course de duree de type intermittent (court-court) sur la condition physique des adolescents. </w:t>
      </w:r>
      <w:r w:rsidRPr="00800B60">
        <w:rPr>
          <w:i/>
          <w:sz w:val="20"/>
          <w:szCs w:val="20"/>
          <w:lang w:val="en-AU"/>
        </w:rPr>
        <w:t>Revue de l’Education physique</w:t>
      </w:r>
      <w:r w:rsidR="00AA793E">
        <w:rPr>
          <w:i/>
          <w:sz w:val="20"/>
          <w:szCs w:val="20"/>
          <w:lang w:val="en-AU"/>
        </w:rPr>
        <w:t>.</w:t>
      </w:r>
      <w:r w:rsidRPr="00800B60">
        <w:rPr>
          <w:sz w:val="20"/>
          <w:szCs w:val="20"/>
          <w:lang w:val="en-AU"/>
        </w:rPr>
        <w:t xml:space="preserve"> 2000;</w:t>
      </w:r>
      <w:r w:rsidR="002B0164" w:rsidRPr="00800B60">
        <w:rPr>
          <w:sz w:val="20"/>
          <w:szCs w:val="20"/>
          <w:lang w:val="en-AU"/>
        </w:rPr>
        <w:t xml:space="preserve"> </w:t>
      </w:r>
      <w:r w:rsidRPr="00AA793E">
        <w:rPr>
          <w:sz w:val="20"/>
          <w:szCs w:val="20"/>
          <w:lang w:val="en-AU"/>
        </w:rPr>
        <w:t>40(2)</w:t>
      </w:r>
      <w:r w:rsidRPr="00800B60">
        <w:rPr>
          <w:sz w:val="20"/>
          <w:szCs w:val="20"/>
          <w:lang w:val="en-AU"/>
        </w:rPr>
        <w:t>:</w:t>
      </w:r>
      <w:r w:rsidR="002B0164" w:rsidRPr="00800B60">
        <w:rPr>
          <w:sz w:val="20"/>
          <w:szCs w:val="20"/>
          <w:lang w:val="en-AU"/>
        </w:rPr>
        <w:t xml:space="preserve"> </w:t>
      </w:r>
      <w:r w:rsidRPr="00800B60">
        <w:rPr>
          <w:sz w:val="20"/>
          <w:szCs w:val="20"/>
          <w:lang w:val="en-AU"/>
        </w:rPr>
        <w:t>51</w:t>
      </w:r>
      <w:r w:rsidR="002B0164" w:rsidRPr="00800B60">
        <w:rPr>
          <w:sz w:val="20"/>
          <w:szCs w:val="20"/>
          <w:lang w:val="en-AU"/>
        </w:rPr>
        <w:t>–</w:t>
      </w:r>
      <w:r w:rsidRPr="00800B60">
        <w:rPr>
          <w:sz w:val="20"/>
          <w:szCs w:val="20"/>
          <w:lang w:val="en-AU"/>
        </w:rPr>
        <w:t>60.</w:t>
      </w:r>
      <w:bookmarkEnd w:id="12"/>
    </w:p>
    <w:p w14:paraId="7ED020E8" w14:textId="6A23398B" w:rsidR="002F378A" w:rsidRPr="00800B60" w:rsidRDefault="002F378A" w:rsidP="00682254">
      <w:pPr>
        <w:pStyle w:val="ColorfulList-Accent11"/>
        <w:numPr>
          <w:ilvl w:val="0"/>
          <w:numId w:val="20"/>
        </w:numPr>
        <w:rPr>
          <w:sz w:val="20"/>
          <w:szCs w:val="20"/>
          <w:lang w:val="en-AU"/>
        </w:rPr>
      </w:pPr>
      <w:bookmarkStart w:id="13" w:name="_Ref460257786"/>
      <w:r w:rsidRPr="00800B60">
        <w:rPr>
          <w:sz w:val="20"/>
          <w:szCs w:val="20"/>
          <w:lang w:val="en-AU"/>
        </w:rPr>
        <w:t xml:space="preserve">Beunen G, Borms J, Vrijens J, </w:t>
      </w:r>
      <w:r w:rsidR="00A516AC">
        <w:rPr>
          <w:sz w:val="20"/>
          <w:szCs w:val="20"/>
          <w:lang w:val="en-AU"/>
        </w:rPr>
        <w:t>et al</w:t>
      </w:r>
      <w:r w:rsidR="000D7B03" w:rsidRPr="000D7B03">
        <w:rPr>
          <w:sz w:val="20"/>
          <w:szCs w:val="20"/>
          <w:lang w:val="en-AU"/>
        </w:rPr>
        <w:t xml:space="preserve">. </w:t>
      </w:r>
      <w:r w:rsidRPr="00800B60">
        <w:rPr>
          <w:sz w:val="20"/>
          <w:szCs w:val="20"/>
          <w:lang w:val="en-AU"/>
        </w:rPr>
        <w:t>Fysieke fitheid en sportbeoefening van de Vlaamse jeugd. Volumen 1: Fysieke fitheid van de jeugd van 6 tot 18 jaar. Brussels: Bloso</w:t>
      </w:r>
      <w:r w:rsidR="00526AE0" w:rsidRPr="00800B60">
        <w:rPr>
          <w:sz w:val="20"/>
          <w:szCs w:val="20"/>
          <w:lang w:val="en-AU"/>
        </w:rPr>
        <w:t>;</w:t>
      </w:r>
      <w:r w:rsidRPr="00800B60">
        <w:rPr>
          <w:sz w:val="20"/>
          <w:szCs w:val="20"/>
          <w:lang w:val="en-AU"/>
        </w:rPr>
        <w:t xml:space="preserve"> 1991.</w:t>
      </w:r>
      <w:bookmarkEnd w:id="13"/>
    </w:p>
    <w:p w14:paraId="118B5427" w14:textId="38750197" w:rsidR="002F378A" w:rsidRPr="00800B60" w:rsidRDefault="002F378A" w:rsidP="00682254">
      <w:pPr>
        <w:pStyle w:val="ColorfulList-Accent11"/>
        <w:numPr>
          <w:ilvl w:val="0"/>
          <w:numId w:val="20"/>
        </w:numPr>
        <w:rPr>
          <w:sz w:val="20"/>
          <w:szCs w:val="20"/>
          <w:lang w:val="en-AU"/>
        </w:rPr>
      </w:pPr>
      <w:bookmarkStart w:id="14" w:name="_Ref460257792"/>
      <w:r w:rsidRPr="00800B60">
        <w:rPr>
          <w:sz w:val="20"/>
          <w:szCs w:val="20"/>
          <w:lang w:val="en-AU"/>
        </w:rPr>
        <w:t xml:space="preserve">Cardon G, De Bourdeaudhuij I, De Clercq D, </w:t>
      </w:r>
      <w:r w:rsidR="00A516AC">
        <w:rPr>
          <w:sz w:val="20"/>
          <w:szCs w:val="20"/>
          <w:lang w:val="en-AU"/>
        </w:rPr>
        <w:t>et al</w:t>
      </w:r>
      <w:r w:rsidR="000D7B03" w:rsidRPr="000D7B03">
        <w:rPr>
          <w:sz w:val="20"/>
          <w:szCs w:val="20"/>
          <w:lang w:val="en-AU"/>
        </w:rPr>
        <w:t>.</w:t>
      </w:r>
      <w:r w:rsidR="000D7B03">
        <w:rPr>
          <w:sz w:val="20"/>
          <w:szCs w:val="20"/>
          <w:lang w:val="en-AU"/>
        </w:rPr>
        <w:t xml:space="preserve"> </w:t>
      </w:r>
      <w:r w:rsidRPr="00800B60">
        <w:rPr>
          <w:sz w:val="20"/>
          <w:szCs w:val="20"/>
          <w:lang w:val="en-AU"/>
        </w:rPr>
        <w:t xml:space="preserve">Physical fitness, physical activity, and self-reported back and neck pain in elementary schoolchildren. </w:t>
      </w:r>
      <w:r w:rsidRPr="00800B60">
        <w:rPr>
          <w:i/>
          <w:sz w:val="20"/>
          <w:szCs w:val="20"/>
          <w:lang w:val="en-AU"/>
        </w:rPr>
        <w:t>Pediatr Exerc Sci</w:t>
      </w:r>
      <w:r w:rsidR="00AA793E">
        <w:rPr>
          <w:i/>
          <w:sz w:val="20"/>
          <w:szCs w:val="20"/>
          <w:lang w:val="en-AU"/>
        </w:rPr>
        <w:t>.</w:t>
      </w:r>
      <w:r w:rsidRPr="00800B60">
        <w:rPr>
          <w:sz w:val="20"/>
          <w:szCs w:val="20"/>
          <w:lang w:val="en-AU"/>
        </w:rPr>
        <w:t xml:space="preserve"> 2004;</w:t>
      </w:r>
      <w:r w:rsidR="002B0164" w:rsidRPr="00800B60">
        <w:rPr>
          <w:sz w:val="20"/>
          <w:szCs w:val="20"/>
          <w:lang w:val="en-AU"/>
        </w:rPr>
        <w:t xml:space="preserve"> </w:t>
      </w:r>
      <w:r w:rsidRPr="00AA793E">
        <w:rPr>
          <w:sz w:val="20"/>
          <w:szCs w:val="20"/>
          <w:lang w:val="en-AU"/>
        </w:rPr>
        <w:t>16</w:t>
      </w:r>
      <w:r w:rsidRPr="00800B60">
        <w:rPr>
          <w:sz w:val="20"/>
          <w:szCs w:val="20"/>
          <w:lang w:val="en-AU"/>
        </w:rPr>
        <w:t>:</w:t>
      </w:r>
      <w:r w:rsidR="002B0164" w:rsidRPr="00800B60">
        <w:rPr>
          <w:sz w:val="20"/>
          <w:szCs w:val="20"/>
          <w:lang w:val="en-AU"/>
        </w:rPr>
        <w:t xml:space="preserve"> </w:t>
      </w:r>
      <w:r w:rsidRPr="00800B60">
        <w:rPr>
          <w:sz w:val="20"/>
          <w:szCs w:val="20"/>
          <w:lang w:val="en-AU"/>
        </w:rPr>
        <w:t>147</w:t>
      </w:r>
      <w:r w:rsidR="002B0164" w:rsidRPr="00800B60">
        <w:rPr>
          <w:sz w:val="20"/>
          <w:szCs w:val="20"/>
          <w:lang w:val="en-AU"/>
        </w:rPr>
        <w:t>–</w:t>
      </w:r>
      <w:r w:rsidRPr="00800B60">
        <w:rPr>
          <w:sz w:val="20"/>
          <w:szCs w:val="20"/>
          <w:lang w:val="en-AU"/>
        </w:rPr>
        <w:t>57.</w:t>
      </w:r>
      <w:bookmarkEnd w:id="14"/>
    </w:p>
    <w:p w14:paraId="292816FD" w14:textId="399541EB" w:rsidR="002F378A" w:rsidRPr="00800B60" w:rsidRDefault="002F378A" w:rsidP="00682254">
      <w:pPr>
        <w:pStyle w:val="ColorfulList-Accent11"/>
        <w:numPr>
          <w:ilvl w:val="0"/>
          <w:numId w:val="20"/>
        </w:numPr>
        <w:rPr>
          <w:sz w:val="20"/>
          <w:szCs w:val="20"/>
          <w:lang w:val="en-AU"/>
        </w:rPr>
      </w:pPr>
      <w:bookmarkStart w:id="15" w:name="_Ref460257796"/>
      <w:r w:rsidRPr="00800B60">
        <w:rPr>
          <w:sz w:val="20"/>
          <w:szCs w:val="20"/>
          <w:lang w:val="en-AU"/>
        </w:rPr>
        <w:t xml:space="preserve">Heyters C, Marique T. Le baromètre de la condition physique. Bruxelles: Ministère de la Communauté française, Direction </w:t>
      </w:r>
      <w:r w:rsidR="00526AE0" w:rsidRPr="00800B60">
        <w:rPr>
          <w:sz w:val="20"/>
          <w:szCs w:val="20"/>
          <w:lang w:val="en-AU"/>
        </w:rPr>
        <w:t>G</w:t>
      </w:r>
      <w:r w:rsidRPr="00800B60">
        <w:rPr>
          <w:sz w:val="20"/>
          <w:szCs w:val="20"/>
          <w:lang w:val="en-AU"/>
        </w:rPr>
        <w:t xml:space="preserve">énérale du </w:t>
      </w:r>
      <w:r w:rsidR="00526AE0" w:rsidRPr="00800B60">
        <w:rPr>
          <w:sz w:val="20"/>
          <w:szCs w:val="20"/>
          <w:lang w:val="en-AU"/>
        </w:rPr>
        <w:t>S</w:t>
      </w:r>
      <w:r w:rsidRPr="00800B60">
        <w:rPr>
          <w:sz w:val="20"/>
          <w:szCs w:val="20"/>
          <w:lang w:val="en-AU"/>
        </w:rPr>
        <w:t>port</w:t>
      </w:r>
      <w:r w:rsidR="00526AE0" w:rsidRPr="00800B60">
        <w:rPr>
          <w:sz w:val="20"/>
          <w:szCs w:val="20"/>
          <w:lang w:val="en-AU"/>
        </w:rPr>
        <w:t>;</w:t>
      </w:r>
      <w:r w:rsidRPr="00800B60">
        <w:rPr>
          <w:sz w:val="20"/>
          <w:szCs w:val="20"/>
          <w:lang w:val="en-AU"/>
        </w:rPr>
        <w:t xml:space="preserve"> 2004.</w:t>
      </w:r>
      <w:bookmarkEnd w:id="15"/>
    </w:p>
    <w:p w14:paraId="0206B1F2" w14:textId="06B75CD1" w:rsidR="002F378A" w:rsidRPr="00800B60" w:rsidRDefault="000D7B03" w:rsidP="00682254">
      <w:pPr>
        <w:pStyle w:val="ColorfulList-Accent11"/>
        <w:numPr>
          <w:ilvl w:val="0"/>
          <w:numId w:val="20"/>
        </w:numPr>
        <w:rPr>
          <w:sz w:val="20"/>
          <w:szCs w:val="20"/>
          <w:lang w:val="en-AU"/>
        </w:rPr>
      </w:pPr>
      <w:bookmarkStart w:id="16" w:name="_Ref460257801"/>
      <w:r>
        <w:rPr>
          <w:sz w:val="20"/>
          <w:szCs w:val="20"/>
          <w:lang w:val="en-AU"/>
        </w:rPr>
        <w:t>Lefèvre J, Bouckae</w:t>
      </w:r>
      <w:r w:rsidR="002F378A" w:rsidRPr="00800B60">
        <w:rPr>
          <w:sz w:val="20"/>
          <w:szCs w:val="20"/>
          <w:lang w:val="en-AU"/>
        </w:rPr>
        <w:t xml:space="preserve">rt J, Duquet W. De barometer van de fysieke fitheid van de Vlaamse jeugd 1997. </w:t>
      </w:r>
      <w:r w:rsidR="002F378A" w:rsidRPr="00800B60">
        <w:rPr>
          <w:i/>
          <w:sz w:val="20"/>
          <w:szCs w:val="20"/>
          <w:lang w:val="en-AU"/>
        </w:rPr>
        <w:t>De resultaten. Sport (Bloso Brussel)</w:t>
      </w:r>
      <w:r w:rsidR="00AA793E">
        <w:rPr>
          <w:i/>
          <w:sz w:val="20"/>
          <w:szCs w:val="20"/>
          <w:lang w:val="en-AU"/>
        </w:rPr>
        <w:t>.</w:t>
      </w:r>
      <w:r w:rsidR="002F378A" w:rsidRPr="00800B60">
        <w:rPr>
          <w:sz w:val="20"/>
          <w:szCs w:val="20"/>
          <w:lang w:val="en-AU"/>
        </w:rPr>
        <w:t xml:space="preserve"> 1998;</w:t>
      </w:r>
      <w:r w:rsidR="002B0164" w:rsidRPr="00800B60">
        <w:rPr>
          <w:sz w:val="20"/>
          <w:szCs w:val="20"/>
          <w:lang w:val="en-AU"/>
        </w:rPr>
        <w:t xml:space="preserve"> </w:t>
      </w:r>
      <w:r w:rsidR="002F378A" w:rsidRPr="00AA793E">
        <w:rPr>
          <w:sz w:val="20"/>
          <w:szCs w:val="20"/>
          <w:lang w:val="en-AU"/>
        </w:rPr>
        <w:t>4</w:t>
      </w:r>
      <w:r w:rsidR="002F378A" w:rsidRPr="00800B60">
        <w:rPr>
          <w:sz w:val="20"/>
          <w:szCs w:val="20"/>
          <w:lang w:val="en-AU"/>
        </w:rPr>
        <w:t>:</w:t>
      </w:r>
      <w:r w:rsidR="002B0164" w:rsidRPr="00800B60">
        <w:rPr>
          <w:sz w:val="20"/>
          <w:szCs w:val="20"/>
          <w:lang w:val="en-AU"/>
        </w:rPr>
        <w:t xml:space="preserve"> </w:t>
      </w:r>
      <w:r w:rsidR="002F378A" w:rsidRPr="00800B60">
        <w:rPr>
          <w:sz w:val="20"/>
          <w:szCs w:val="20"/>
          <w:lang w:val="en-AU"/>
        </w:rPr>
        <w:t>16</w:t>
      </w:r>
      <w:r w:rsidR="002B0164" w:rsidRPr="00800B60">
        <w:rPr>
          <w:sz w:val="20"/>
          <w:szCs w:val="20"/>
          <w:lang w:val="en-AU"/>
        </w:rPr>
        <w:t>–</w:t>
      </w:r>
      <w:r w:rsidR="002F378A" w:rsidRPr="00800B60">
        <w:rPr>
          <w:sz w:val="20"/>
          <w:szCs w:val="20"/>
          <w:lang w:val="en-AU"/>
        </w:rPr>
        <w:t>22.</w:t>
      </w:r>
      <w:bookmarkEnd w:id="16"/>
    </w:p>
    <w:p w14:paraId="55E52FB5" w14:textId="43706E41" w:rsidR="002F378A" w:rsidRPr="00800B60" w:rsidRDefault="002F378A" w:rsidP="00682254">
      <w:pPr>
        <w:pStyle w:val="ColorfulList-Accent11"/>
        <w:numPr>
          <w:ilvl w:val="0"/>
          <w:numId w:val="20"/>
        </w:numPr>
        <w:rPr>
          <w:sz w:val="20"/>
          <w:szCs w:val="20"/>
          <w:lang w:val="en-AU"/>
        </w:rPr>
      </w:pPr>
      <w:bookmarkStart w:id="17" w:name="_Ref460255811"/>
      <w:r w:rsidRPr="00800B60">
        <w:rPr>
          <w:sz w:val="20"/>
          <w:szCs w:val="20"/>
          <w:lang w:val="en-AU"/>
        </w:rPr>
        <w:t xml:space="preserve">Ortega FB, Artero EG, Ruiz JR, et al. Physical fitness levels among European adolescents: the HELENA study. </w:t>
      </w:r>
      <w:r w:rsidRPr="00800B60">
        <w:rPr>
          <w:i/>
          <w:sz w:val="20"/>
          <w:szCs w:val="20"/>
          <w:lang w:val="en-AU"/>
        </w:rPr>
        <w:t>Brit J Sports Med</w:t>
      </w:r>
      <w:r w:rsidR="00AA793E">
        <w:rPr>
          <w:i/>
          <w:sz w:val="20"/>
          <w:szCs w:val="20"/>
          <w:lang w:val="en-AU"/>
        </w:rPr>
        <w:t>.</w:t>
      </w:r>
      <w:r w:rsidRPr="00800B60">
        <w:rPr>
          <w:sz w:val="20"/>
          <w:szCs w:val="20"/>
          <w:lang w:val="en-AU"/>
        </w:rPr>
        <w:t xml:space="preserve"> 2011;</w:t>
      </w:r>
      <w:r w:rsidR="002B0164" w:rsidRPr="00800B60">
        <w:rPr>
          <w:sz w:val="20"/>
          <w:szCs w:val="20"/>
          <w:lang w:val="en-AU"/>
        </w:rPr>
        <w:t xml:space="preserve"> </w:t>
      </w:r>
      <w:r w:rsidRPr="00AA793E">
        <w:rPr>
          <w:sz w:val="20"/>
          <w:szCs w:val="20"/>
          <w:lang w:val="en-AU"/>
        </w:rPr>
        <w:t>45</w:t>
      </w:r>
      <w:r w:rsidRPr="00800B60">
        <w:rPr>
          <w:sz w:val="20"/>
          <w:szCs w:val="20"/>
          <w:lang w:val="en-AU"/>
        </w:rPr>
        <w:t>:</w:t>
      </w:r>
      <w:r w:rsidR="002B0164" w:rsidRPr="00800B60">
        <w:rPr>
          <w:sz w:val="20"/>
          <w:szCs w:val="20"/>
          <w:lang w:val="en-AU"/>
        </w:rPr>
        <w:t xml:space="preserve"> </w:t>
      </w:r>
      <w:r w:rsidRPr="00800B60">
        <w:rPr>
          <w:sz w:val="20"/>
          <w:szCs w:val="20"/>
          <w:lang w:val="en-AU"/>
        </w:rPr>
        <w:t>20</w:t>
      </w:r>
      <w:r w:rsidR="002B0164" w:rsidRPr="00800B60">
        <w:rPr>
          <w:sz w:val="20"/>
          <w:szCs w:val="20"/>
          <w:lang w:val="en-AU"/>
        </w:rPr>
        <w:t>–</w:t>
      </w:r>
      <w:r w:rsidRPr="00800B60">
        <w:rPr>
          <w:sz w:val="20"/>
          <w:szCs w:val="20"/>
          <w:lang w:val="en-AU"/>
        </w:rPr>
        <w:t>9.</w:t>
      </w:r>
      <w:bookmarkEnd w:id="17"/>
    </w:p>
    <w:p w14:paraId="546425B2" w14:textId="2E462A69" w:rsidR="002F378A" w:rsidRPr="00800B60" w:rsidRDefault="002F378A" w:rsidP="00682254">
      <w:pPr>
        <w:pStyle w:val="ColorfulList-Accent11"/>
        <w:numPr>
          <w:ilvl w:val="0"/>
          <w:numId w:val="20"/>
        </w:numPr>
        <w:rPr>
          <w:sz w:val="20"/>
          <w:szCs w:val="20"/>
          <w:lang w:val="en-AU"/>
        </w:rPr>
      </w:pPr>
      <w:bookmarkStart w:id="18" w:name="_Ref460257817"/>
      <w:r w:rsidRPr="00800B60">
        <w:rPr>
          <w:sz w:val="20"/>
          <w:szCs w:val="20"/>
          <w:lang w:val="en-AU"/>
        </w:rPr>
        <w:t>Poortmans J, Vlaeminck M, Collin M,</w:t>
      </w:r>
      <w:r w:rsidR="00A30AA6">
        <w:rPr>
          <w:sz w:val="20"/>
          <w:szCs w:val="20"/>
          <w:lang w:val="en-AU"/>
        </w:rPr>
        <w:t xml:space="preserve"> </w:t>
      </w:r>
      <w:r w:rsidR="00A516AC">
        <w:rPr>
          <w:sz w:val="20"/>
          <w:szCs w:val="20"/>
          <w:lang w:val="en-AU"/>
        </w:rPr>
        <w:t>et al</w:t>
      </w:r>
      <w:r w:rsidR="00A30AA6" w:rsidRPr="00A30AA6">
        <w:rPr>
          <w:sz w:val="20"/>
          <w:szCs w:val="20"/>
          <w:lang w:val="en-AU"/>
        </w:rPr>
        <w:t>.</w:t>
      </w:r>
      <w:r w:rsidRPr="00800B60">
        <w:rPr>
          <w:sz w:val="20"/>
          <w:szCs w:val="20"/>
          <w:lang w:val="en-AU"/>
        </w:rPr>
        <w:t xml:space="preserve"> Estimation indirecte de la puissance aérobie maximale d'une population Bruxelloise masculine et féminine âgée de 6 à 23 ans. Comparaison avec une technique directe de la mesure de la consommation maximale d'oxygène. </w:t>
      </w:r>
      <w:r w:rsidRPr="00800B60">
        <w:rPr>
          <w:i/>
          <w:sz w:val="20"/>
          <w:szCs w:val="20"/>
          <w:lang w:val="en-AU"/>
        </w:rPr>
        <w:t>J Physiol (Paris)</w:t>
      </w:r>
      <w:r w:rsidR="00AA793E">
        <w:rPr>
          <w:i/>
          <w:sz w:val="20"/>
          <w:szCs w:val="20"/>
          <w:lang w:val="en-AU"/>
        </w:rPr>
        <w:t>.</w:t>
      </w:r>
      <w:r w:rsidRPr="00800B60">
        <w:rPr>
          <w:sz w:val="20"/>
          <w:szCs w:val="20"/>
          <w:lang w:val="en-AU"/>
        </w:rPr>
        <w:t xml:space="preserve"> 1986;</w:t>
      </w:r>
      <w:r w:rsidR="002B0164" w:rsidRPr="00800B60">
        <w:rPr>
          <w:sz w:val="20"/>
          <w:szCs w:val="20"/>
          <w:lang w:val="en-AU"/>
        </w:rPr>
        <w:t xml:space="preserve"> </w:t>
      </w:r>
      <w:r w:rsidRPr="00AA793E">
        <w:rPr>
          <w:sz w:val="20"/>
          <w:szCs w:val="20"/>
          <w:lang w:val="en-AU"/>
        </w:rPr>
        <w:t>81</w:t>
      </w:r>
      <w:r w:rsidRPr="00800B60">
        <w:rPr>
          <w:sz w:val="20"/>
          <w:szCs w:val="20"/>
          <w:lang w:val="en-AU"/>
        </w:rPr>
        <w:t>:</w:t>
      </w:r>
      <w:r w:rsidR="002B0164" w:rsidRPr="00800B60">
        <w:rPr>
          <w:sz w:val="20"/>
          <w:szCs w:val="20"/>
          <w:lang w:val="en-AU"/>
        </w:rPr>
        <w:t xml:space="preserve"> </w:t>
      </w:r>
      <w:r w:rsidRPr="00800B60">
        <w:rPr>
          <w:sz w:val="20"/>
          <w:szCs w:val="20"/>
          <w:lang w:val="en-AU"/>
        </w:rPr>
        <w:t>195</w:t>
      </w:r>
      <w:r w:rsidR="002B0164" w:rsidRPr="00800B60">
        <w:rPr>
          <w:sz w:val="20"/>
          <w:szCs w:val="20"/>
          <w:lang w:val="en-AU"/>
        </w:rPr>
        <w:t>–</w:t>
      </w:r>
      <w:r w:rsidRPr="00800B60">
        <w:rPr>
          <w:sz w:val="20"/>
          <w:szCs w:val="20"/>
          <w:lang w:val="en-AU"/>
        </w:rPr>
        <w:t>201.</w:t>
      </w:r>
      <w:bookmarkEnd w:id="18"/>
    </w:p>
    <w:p w14:paraId="21070092" w14:textId="54224256" w:rsidR="002F378A" w:rsidRPr="00800B60" w:rsidRDefault="002F378A" w:rsidP="00682254">
      <w:pPr>
        <w:pStyle w:val="ColorfulList-Accent11"/>
        <w:numPr>
          <w:ilvl w:val="0"/>
          <w:numId w:val="20"/>
        </w:numPr>
        <w:rPr>
          <w:sz w:val="20"/>
          <w:szCs w:val="20"/>
          <w:lang w:val="en-AU"/>
        </w:rPr>
      </w:pPr>
      <w:bookmarkStart w:id="19" w:name="_Ref460257824"/>
      <w:r w:rsidRPr="00800B60">
        <w:rPr>
          <w:sz w:val="20"/>
          <w:szCs w:val="20"/>
          <w:lang w:val="en-AU"/>
        </w:rPr>
        <w:t>Seghers, J Rutten C. Clustering of multiple lifestyle behaviours and its relationship withweight status and cardiorespiratory fitness in a sample of Flemish 11</w:t>
      </w:r>
      <w:r w:rsidR="00167F09">
        <w:rPr>
          <w:sz w:val="20"/>
          <w:szCs w:val="20"/>
          <w:lang w:val="en-AU"/>
        </w:rPr>
        <w:t>–</w:t>
      </w:r>
      <w:r w:rsidRPr="00800B60">
        <w:rPr>
          <w:sz w:val="20"/>
          <w:szCs w:val="20"/>
          <w:lang w:val="en-AU"/>
        </w:rPr>
        <w:t xml:space="preserve"> to 12-year olds. </w:t>
      </w:r>
      <w:r w:rsidRPr="00800B60">
        <w:rPr>
          <w:i/>
          <w:sz w:val="20"/>
          <w:szCs w:val="20"/>
          <w:lang w:val="en-AU"/>
        </w:rPr>
        <w:t>Public Health Nutr</w:t>
      </w:r>
      <w:r w:rsidR="00AA793E">
        <w:rPr>
          <w:i/>
          <w:sz w:val="20"/>
          <w:szCs w:val="20"/>
          <w:lang w:val="en-AU"/>
        </w:rPr>
        <w:t>.</w:t>
      </w:r>
      <w:r w:rsidRPr="00800B60">
        <w:rPr>
          <w:sz w:val="20"/>
          <w:szCs w:val="20"/>
          <w:lang w:val="en-AU"/>
        </w:rPr>
        <w:t xml:space="preserve"> 2010;</w:t>
      </w:r>
      <w:r w:rsidR="002B0164" w:rsidRPr="00800B60">
        <w:rPr>
          <w:sz w:val="20"/>
          <w:szCs w:val="20"/>
          <w:lang w:val="en-AU"/>
        </w:rPr>
        <w:t xml:space="preserve"> </w:t>
      </w:r>
      <w:r w:rsidRPr="00AA793E">
        <w:rPr>
          <w:sz w:val="20"/>
          <w:szCs w:val="20"/>
          <w:lang w:val="en-AU"/>
        </w:rPr>
        <w:t>13</w:t>
      </w:r>
      <w:r w:rsidRPr="00800B60">
        <w:rPr>
          <w:sz w:val="20"/>
          <w:szCs w:val="20"/>
          <w:lang w:val="en-AU"/>
        </w:rPr>
        <w:t>:</w:t>
      </w:r>
      <w:r w:rsidR="002B0164" w:rsidRPr="00800B60">
        <w:rPr>
          <w:sz w:val="20"/>
          <w:szCs w:val="20"/>
          <w:lang w:val="en-AU"/>
        </w:rPr>
        <w:t xml:space="preserve"> </w:t>
      </w:r>
      <w:r w:rsidRPr="00800B60">
        <w:rPr>
          <w:sz w:val="20"/>
          <w:szCs w:val="20"/>
          <w:lang w:val="en-AU"/>
        </w:rPr>
        <w:t>1838</w:t>
      </w:r>
      <w:r w:rsidR="002B0164" w:rsidRPr="00800B60">
        <w:rPr>
          <w:sz w:val="20"/>
          <w:szCs w:val="20"/>
          <w:lang w:val="en-AU"/>
        </w:rPr>
        <w:t>–</w:t>
      </w:r>
      <w:r w:rsidRPr="00800B60">
        <w:rPr>
          <w:sz w:val="20"/>
          <w:szCs w:val="20"/>
          <w:lang w:val="en-AU"/>
        </w:rPr>
        <w:t>46.</w:t>
      </w:r>
      <w:bookmarkEnd w:id="19"/>
      <w:r w:rsidRPr="00800B60">
        <w:rPr>
          <w:sz w:val="20"/>
          <w:szCs w:val="20"/>
          <w:lang w:val="en-AU"/>
        </w:rPr>
        <w:t xml:space="preserve"> </w:t>
      </w:r>
    </w:p>
    <w:p w14:paraId="24ADB1E4" w14:textId="6D667D8C" w:rsidR="002F378A" w:rsidRPr="00800B60" w:rsidRDefault="002F378A" w:rsidP="00682254">
      <w:pPr>
        <w:pStyle w:val="ColorfulList-Accent11"/>
        <w:numPr>
          <w:ilvl w:val="0"/>
          <w:numId w:val="20"/>
        </w:numPr>
        <w:rPr>
          <w:sz w:val="20"/>
          <w:szCs w:val="20"/>
          <w:lang w:val="en-AU"/>
        </w:rPr>
      </w:pPr>
      <w:bookmarkStart w:id="20" w:name="_Ref460256142"/>
      <w:r w:rsidRPr="00800B60">
        <w:rPr>
          <w:sz w:val="20"/>
          <w:szCs w:val="20"/>
          <w:lang w:val="en-AU"/>
        </w:rPr>
        <w:t xml:space="preserve">Telama R, Naul R, Nupponen H, </w:t>
      </w:r>
      <w:r w:rsidR="00A516AC">
        <w:rPr>
          <w:sz w:val="20"/>
          <w:szCs w:val="20"/>
          <w:lang w:val="en-AU"/>
        </w:rPr>
        <w:t>et al</w:t>
      </w:r>
      <w:r w:rsidRPr="00800B60">
        <w:rPr>
          <w:sz w:val="20"/>
          <w:szCs w:val="20"/>
          <w:lang w:val="en-AU"/>
        </w:rPr>
        <w:t>. Physical fitness, sporting lifestyles and Olympic ideals: Cross-cultural studies on youth sport in Europe. Schorndorf, Germany: Verlag Karl Hofmann</w:t>
      </w:r>
      <w:r w:rsidR="00526AE0" w:rsidRPr="00800B60">
        <w:rPr>
          <w:sz w:val="20"/>
          <w:szCs w:val="20"/>
          <w:lang w:val="en-AU"/>
        </w:rPr>
        <w:t>;</w:t>
      </w:r>
      <w:r w:rsidRPr="00800B60">
        <w:rPr>
          <w:sz w:val="20"/>
          <w:szCs w:val="20"/>
          <w:lang w:val="en-AU"/>
        </w:rPr>
        <w:t xml:space="preserve"> 2002.</w:t>
      </w:r>
      <w:bookmarkEnd w:id="20"/>
    </w:p>
    <w:p w14:paraId="368E2AEE" w14:textId="6FB61AB7" w:rsidR="002F378A" w:rsidRPr="00800B60" w:rsidRDefault="002F378A" w:rsidP="00682254">
      <w:pPr>
        <w:pStyle w:val="ColorfulList-Accent11"/>
        <w:numPr>
          <w:ilvl w:val="0"/>
          <w:numId w:val="20"/>
        </w:numPr>
        <w:rPr>
          <w:sz w:val="20"/>
          <w:szCs w:val="20"/>
          <w:lang w:val="en-AU"/>
        </w:rPr>
      </w:pPr>
      <w:bookmarkStart w:id="21" w:name="_Ref460257835"/>
      <w:r w:rsidRPr="00800B60">
        <w:rPr>
          <w:sz w:val="20"/>
          <w:szCs w:val="20"/>
          <w:lang w:val="en-AU"/>
        </w:rPr>
        <w:t xml:space="preserve">Vandendriessche JB, Vandorpe BFR, Vaeyens R, et al. Variation in sport participation, fitness and motor coordination with socioeconomic status among Flemish children. </w:t>
      </w:r>
      <w:r w:rsidRPr="00800B60">
        <w:rPr>
          <w:i/>
          <w:sz w:val="20"/>
          <w:szCs w:val="20"/>
          <w:lang w:val="en-AU"/>
        </w:rPr>
        <w:t>Pediatr Exerc Sci</w:t>
      </w:r>
      <w:r w:rsidR="00AA793E">
        <w:rPr>
          <w:i/>
          <w:sz w:val="20"/>
          <w:szCs w:val="20"/>
          <w:lang w:val="en-AU"/>
        </w:rPr>
        <w:t>.</w:t>
      </w:r>
      <w:r w:rsidRPr="00800B60">
        <w:rPr>
          <w:i/>
          <w:sz w:val="20"/>
          <w:szCs w:val="20"/>
          <w:lang w:val="en-AU"/>
        </w:rPr>
        <w:t xml:space="preserve"> </w:t>
      </w:r>
      <w:r w:rsidRPr="00800B60">
        <w:rPr>
          <w:sz w:val="20"/>
          <w:szCs w:val="20"/>
          <w:lang w:val="en-AU"/>
        </w:rPr>
        <w:t>2012;</w:t>
      </w:r>
      <w:r w:rsidR="002B0164" w:rsidRPr="00800B60">
        <w:rPr>
          <w:sz w:val="20"/>
          <w:szCs w:val="20"/>
          <w:lang w:val="en-AU"/>
        </w:rPr>
        <w:t xml:space="preserve"> </w:t>
      </w:r>
      <w:r w:rsidRPr="00AA793E">
        <w:rPr>
          <w:sz w:val="20"/>
          <w:szCs w:val="20"/>
          <w:lang w:val="en-AU"/>
        </w:rPr>
        <w:t>24</w:t>
      </w:r>
      <w:r w:rsidRPr="00800B60">
        <w:rPr>
          <w:sz w:val="20"/>
          <w:szCs w:val="20"/>
          <w:lang w:val="en-AU"/>
        </w:rPr>
        <w:t>:</w:t>
      </w:r>
      <w:r w:rsidR="002B0164" w:rsidRPr="00800B60">
        <w:rPr>
          <w:sz w:val="20"/>
          <w:szCs w:val="20"/>
          <w:lang w:val="en-AU"/>
        </w:rPr>
        <w:t xml:space="preserve"> </w:t>
      </w:r>
      <w:r w:rsidRPr="00800B60">
        <w:rPr>
          <w:sz w:val="20"/>
          <w:szCs w:val="20"/>
          <w:lang w:val="en-AU"/>
        </w:rPr>
        <w:t>113</w:t>
      </w:r>
      <w:r w:rsidR="002B0164" w:rsidRPr="00800B60">
        <w:rPr>
          <w:sz w:val="20"/>
          <w:szCs w:val="20"/>
          <w:lang w:val="en-AU"/>
        </w:rPr>
        <w:t>–</w:t>
      </w:r>
      <w:r w:rsidRPr="00800B60">
        <w:rPr>
          <w:sz w:val="20"/>
          <w:szCs w:val="20"/>
          <w:lang w:val="en-AU"/>
        </w:rPr>
        <w:t>28.</w:t>
      </w:r>
      <w:bookmarkEnd w:id="21"/>
    </w:p>
    <w:p w14:paraId="0711C1A9" w14:textId="2B2BCE15" w:rsidR="002F378A" w:rsidRPr="00800B60" w:rsidRDefault="002F378A" w:rsidP="00682254">
      <w:pPr>
        <w:pStyle w:val="ColorfulList-Accent11"/>
        <w:numPr>
          <w:ilvl w:val="0"/>
          <w:numId w:val="20"/>
        </w:numPr>
        <w:rPr>
          <w:sz w:val="20"/>
          <w:szCs w:val="20"/>
          <w:lang w:val="en-AU"/>
        </w:rPr>
      </w:pPr>
      <w:bookmarkStart w:id="22" w:name="_Ref460254819"/>
      <w:r w:rsidRPr="00800B60">
        <w:rPr>
          <w:sz w:val="20"/>
          <w:szCs w:val="20"/>
          <w:lang w:val="en-AU"/>
        </w:rPr>
        <w:t xml:space="preserve">Verstraete SJ, Cardon GM, De Clercq DL, </w:t>
      </w:r>
      <w:r w:rsidR="000A0EFA">
        <w:rPr>
          <w:sz w:val="20"/>
          <w:szCs w:val="20"/>
          <w:lang w:val="en-AU"/>
        </w:rPr>
        <w:t>et al.</w:t>
      </w:r>
      <w:r w:rsidRPr="00800B60">
        <w:rPr>
          <w:sz w:val="20"/>
          <w:szCs w:val="20"/>
          <w:lang w:val="en-AU"/>
        </w:rPr>
        <w:t xml:space="preserve"> A comprehensive physical activity promotion programme at elementary school: the effects on physical activity, physical fitness and psychosocial correlates of physical activity. </w:t>
      </w:r>
      <w:r w:rsidRPr="00800B60">
        <w:rPr>
          <w:i/>
          <w:sz w:val="20"/>
          <w:szCs w:val="20"/>
          <w:lang w:val="en-AU"/>
        </w:rPr>
        <w:t>Public Health Nutr</w:t>
      </w:r>
      <w:r w:rsidR="00AA793E">
        <w:rPr>
          <w:i/>
          <w:sz w:val="20"/>
          <w:szCs w:val="20"/>
          <w:lang w:val="en-AU"/>
        </w:rPr>
        <w:t>.</w:t>
      </w:r>
      <w:r w:rsidRPr="00800B60">
        <w:rPr>
          <w:sz w:val="20"/>
          <w:szCs w:val="20"/>
          <w:lang w:val="en-AU"/>
        </w:rPr>
        <w:t xml:space="preserve"> 2007;</w:t>
      </w:r>
      <w:r w:rsidR="002B0164" w:rsidRPr="00800B60">
        <w:rPr>
          <w:sz w:val="20"/>
          <w:szCs w:val="20"/>
          <w:lang w:val="en-AU"/>
        </w:rPr>
        <w:t xml:space="preserve"> </w:t>
      </w:r>
      <w:r w:rsidRPr="00AA793E">
        <w:rPr>
          <w:sz w:val="20"/>
          <w:szCs w:val="20"/>
          <w:lang w:val="en-AU"/>
        </w:rPr>
        <w:t>10(5)</w:t>
      </w:r>
      <w:r w:rsidRPr="00800B60">
        <w:rPr>
          <w:sz w:val="20"/>
          <w:szCs w:val="20"/>
          <w:lang w:val="en-AU"/>
        </w:rPr>
        <w:t>:</w:t>
      </w:r>
      <w:r w:rsidR="002B0164" w:rsidRPr="00800B60">
        <w:rPr>
          <w:sz w:val="20"/>
          <w:szCs w:val="20"/>
          <w:lang w:val="en-AU"/>
        </w:rPr>
        <w:t xml:space="preserve"> </w:t>
      </w:r>
      <w:r w:rsidRPr="00800B60">
        <w:rPr>
          <w:sz w:val="20"/>
          <w:szCs w:val="20"/>
          <w:lang w:val="en-AU"/>
        </w:rPr>
        <w:t>477</w:t>
      </w:r>
      <w:r w:rsidR="002B0164" w:rsidRPr="00800B60">
        <w:rPr>
          <w:sz w:val="20"/>
          <w:szCs w:val="20"/>
          <w:lang w:val="en-AU"/>
        </w:rPr>
        <w:t>–</w:t>
      </w:r>
      <w:r w:rsidRPr="00800B60">
        <w:rPr>
          <w:sz w:val="20"/>
          <w:szCs w:val="20"/>
          <w:lang w:val="en-AU"/>
        </w:rPr>
        <w:t>84.</w:t>
      </w:r>
      <w:bookmarkEnd w:id="22"/>
    </w:p>
    <w:p w14:paraId="4F3F11A9" w14:textId="05777132" w:rsidR="002F378A" w:rsidRPr="00800B60" w:rsidRDefault="002F378A" w:rsidP="00682254">
      <w:pPr>
        <w:pStyle w:val="ColorfulList-Accent11"/>
        <w:numPr>
          <w:ilvl w:val="0"/>
          <w:numId w:val="20"/>
        </w:numPr>
        <w:rPr>
          <w:sz w:val="20"/>
          <w:szCs w:val="20"/>
          <w:lang w:val="en-AU"/>
        </w:rPr>
      </w:pPr>
      <w:bookmarkStart w:id="23" w:name="_Ref460254833"/>
      <w:r w:rsidRPr="00800B60">
        <w:rPr>
          <w:sz w:val="20"/>
          <w:szCs w:val="20"/>
          <w:lang w:val="en-AU"/>
        </w:rPr>
        <w:t>Hobold, E. Indicadores de aptidão física relacionada à saúde de crianças e adolescentes do município de Marechal Cândido Rondon [dissertation]. Paraná (Brasil): Universidade Federal de Santa Catarina</w:t>
      </w:r>
      <w:r w:rsidR="00526AE0" w:rsidRPr="00800B60">
        <w:rPr>
          <w:sz w:val="20"/>
          <w:szCs w:val="20"/>
          <w:lang w:val="en-AU"/>
        </w:rPr>
        <w:t>;</w:t>
      </w:r>
      <w:r w:rsidRPr="00800B60">
        <w:rPr>
          <w:sz w:val="20"/>
          <w:szCs w:val="20"/>
          <w:lang w:val="en-AU"/>
        </w:rPr>
        <w:t xml:space="preserve"> 2003.</w:t>
      </w:r>
      <w:bookmarkEnd w:id="23"/>
    </w:p>
    <w:p w14:paraId="4195731C" w14:textId="523E495B" w:rsidR="002F378A" w:rsidRPr="00800B60" w:rsidRDefault="002F378A" w:rsidP="00682254">
      <w:pPr>
        <w:pStyle w:val="ColorfulList-Accent11"/>
        <w:numPr>
          <w:ilvl w:val="0"/>
          <w:numId w:val="20"/>
        </w:numPr>
        <w:rPr>
          <w:sz w:val="20"/>
          <w:szCs w:val="20"/>
          <w:lang w:val="en-AU"/>
        </w:rPr>
      </w:pPr>
      <w:bookmarkStart w:id="24" w:name="_Ref460257852"/>
      <w:r w:rsidRPr="00800B60">
        <w:rPr>
          <w:sz w:val="20"/>
          <w:szCs w:val="20"/>
          <w:lang w:val="en-AU"/>
        </w:rPr>
        <w:lastRenderedPageBreak/>
        <w:t>Pieta S. Estudio de la aptitud física de una muestra de la población escolar del estado de Paraná mediante la bateria Eurofit [dissertation]. León, Brasil: Universidad de León</w:t>
      </w:r>
      <w:r w:rsidR="00526AE0" w:rsidRPr="00800B60">
        <w:rPr>
          <w:sz w:val="20"/>
          <w:szCs w:val="20"/>
          <w:lang w:val="en-AU"/>
        </w:rPr>
        <w:t>;</w:t>
      </w:r>
      <w:r w:rsidRPr="00800B60">
        <w:rPr>
          <w:sz w:val="20"/>
          <w:szCs w:val="20"/>
          <w:lang w:val="en-AU"/>
        </w:rPr>
        <w:t xml:space="preserve"> 2000.</w:t>
      </w:r>
      <w:bookmarkEnd w:id="24"/>
    </w:p>
    <w:p w14:paraId="1D6DD689" w14:textId="72C7BB23" w:rsidR="002F378A" w:rsidRPr="00800B60" w:rsidRDefault="002F378A" w:rsidP="00682254">
      <w:pPr>
        <w:pStyle w:val="ColorfulList-Accent11"/>
        <w:numPr>
          <w:ilvl w:val="0"/>
          <w:numId w:val="20"/>
        </w:numPr>
        <w:rPr>
          <w:sz w:val="20"/>
          <w:szCs w:val="20"/>
          <w:lang w:val="en-AU"/>
        </w:rPr>
      </w:pPr>
      <w:bookmarkStart w:id="25" w:name="_Ref460254843"/>
      <w:r w:rsidRPr="00800B60">
        <w:rPr>
          <w:sz w:val="20"/>
          <w:szCs w:val="20"/>
          <w:lang w:val="en-AU"/>
        </w:rPr>
        <w:t xml:space="preserve">Ribeiro RR, Santos KD, Carvalho WCG, </w:t>
      </w:r>
      <w:r w:rsidR="00246C2C">
        <w:rPr>
          <w:sz w:val="20"/>
          <w:szCs w:val="20"/>
          <w:lang w:val="en-AU"/>
        </w:rPr>
        <w:t>et al</w:t>
      </w:r>
      <w:r w:rsidRPr="00800B60">
        <w:rPr>
          <w:sz w:val="20"/>
          <w:szCs w:val="20"/>
          <w:lang w:val="en-AU"/>
        </w:rPr>
        <w:t xml:space="preserve">. Aerobic fitness and biological and sociodemographic indicators in female school children. </w:t>
      </w:r>
      <w:r w:rsidRPr="00800B60">
        <w:rPr>
          <w:i/>
          <w:sz w:val="20"/>
          <w:szCs w:val="20"/>
          <w:lang w:val="en-AU"/>
        </w:rPr>
        <w:t>Rev Bras Cineantropom Desempenho Hum</w:t>
      </w:r>
      <w:r w:rsidR="00F76B0C">
        <w:rPr>
          <w:i/>
          <w:sz w:val="20"/>
          <w:szCs w:val="20"/>
          <w:lang w:val="en-AU"/>
        </w:rPr>
        <w:t>.</w:t>
      </w:r>
      <w:r w:rsidRPr="00800B60">
        <w:rPr>
          <w:sz w:val="20"/>
          <w:szCs w:val="20"/>
          <w:lang w:val="en-AU"/>
        </w:rPr>
        <w:t xml:space="preserve"> 2013;</w:t>
      </w:r>
      <w:r w:rsidR="002B0164" w:rsidRPr="00800B60">
        <w:rPr>
          <w:sz w:val="20"/>
          <w:szCs w:val="20"/>
          <w:lang w:val="en-AU"/>
        </w:rPr>
        <w:t xml:space="preserve"> </w:t>
      </w:r>
      <w:r w:rsidRPr="00F76B0C">
        <w:rPr>
          <w:sz w:val="20"/>
          <w:szCs w:val="20"/>
          <w:lang w:val="en-AU"/>
        </w:rPr>
        <w:t>15(4):</w:t>
      </w:r>
      <w:r w:rsidR="002B0164" w:rsidRPr="00800B60">
        <w:rPr>
          <w:sz w:val="20"/>
          <w:szCs w:val="20"/>
          <w:lang w:val="en-AU"/>
        </w:rPr>
        <w:t xml:space="preserve"> </w:t>
      </w:r>
      <w:r w:rsidRPr="00800B60">
        <w:rPr>
          <w:sz w:val="20"/>
          <w:szCs w:val="20"/>
          <w:lang w:val="en-AU"/>
        </w:rPr>
        <w:t>448</w:t>
      </w:r>
      <w:r w:rsidR="002B0164" w:rsidRPr="00800B60">
        <w:rPr>
          <w:sz w:val="20"/>
          <w:szCs w:val="20"/>
          <w:lang w:val="en-AU"/>
        </w:rPr>
        <w:t>–</w:t>
      </w:r>
      <w:r w:rsidRPr="00800B60">
        <w:rPr>
          <w:sz w:val="20"/>
          <w:szCs w:val="20"/>
          <w:lang w:val="en-AU"/>
        </w:rPr>
        <w:t>57.</w:t>
      </w:r>
      <w:bookmarkEnd w:id="25"/>
    </w:p>
    <w:p w14:paraId="19CC05B0" w14:textId="158EEC70" w:rsidR="002F378A" w:rsidRPr="00800B60" w:rsidRDefault="002F378A" w:rsidP="00682254">
      <w:pPr>
        <w:pStyle w:val="ColorfulList-Accent11"/>
        <w:numPr>
          <w:ilvl w:val="0"/>
          <w:numId w:val="20"/>
        </w:numPr>
        <w:rPr>
          <w:sz w:val="20"/>
          <w:szCs w:val="20"/>
          <w:lang w:val="en-AU"/>
        </w:rPr>
      </w:pPr>
      <w:bookmarkStart w:id="26" w:name="_Ref460254855"/>
      <w:r w:rsidRPr="00800B60">
        <w:rPr>
          <w:sz w:val="20"/>
          <w:szCs w:val="20"/>
          <w:lang w:val="en-AU"/>
        </w:rPr>
        <w:t xml:space="preserve">Léger L, Lambert J, Goulet A, </w:t>
      </w:r>
      <w:r w:rsidR="00246C2C">
        <w:rPr>
          <w:sz w:val="20"/>
          <w:szCs w:val="20"/>
          <w:lang w:val="en-AU"/>
        </w:rPr>
        <w:t>et al</w:t>
      </w:r>
      <w:r w:rsidR="009057E7" w:rsidRPr="009057E7">
        <w:rPr>
          <w:sz w:val="20"/>
          <w:szCs w:val="20"/>
          <w:lang w:val="en-AU"/>
        </w:rPr>
        <w:t>.</w:t>
      </w:r>
      <w:r w:rsidRPr="00800B60">
        <w:rPr>
          <w:sz w:val="20"/>
          <w:szCs w:val="20"/>
          <w:lang w:val="en-AU"/>
        </w:rPr>
        <w:t xml:space="preserve"> Capacité aérobie des Québécois de 6 à 17 ans</w:t>
      </w:r>
      <w:r w:rsidR="005C38BC">
        <w:rPr>
          <w:sz w:val="20"/>
          <w:szCs w:val="20"/>
          <w:lang w:val="en-AU"/>
        </w:rPr>
        <w:t>—</w:t>
      </w:r>
      <w:r w:rsidRPr="00800B60">
        <w:rPr>
          <w:sz w:val="20"/>
          <w:szCs w:val="20"/>
          <w:lang w:val="en-AU"/>
        </w:rPr>
        <w:t xml:space="preserve">Test navette de 20 mètres avec paliers de 1 minute. </w:t>
      </w:r>
      <w:r w:rsidRPr="00800B60">
        <w:rPr>
          <w:i/>
          <w:sz w:val="20"/>
          <w:szCs w:val="20"/>
          <w:lang w:val="en-AU"/>
        </w:rPr>
        <w:t>Can J Appl Sport Sci</w:t>
      </w:r>
      <w:r w:rsidR="00F76B0C">
        <w:rPr>
          <w:i/>
          <w:sz w:val="20"/>
          <w:szCs w:val="20"/>
          <w:lang w:val="en-AU"/>
        </w:rPr>
        <w:t>.</w:t>
      </w:r>
      <w:r w:rsidRPr="00800B60">
        <w:rPr>
          <w:sz w:val="20"/>
          <w:szCs w:val="20"/>
          <w:lang w:val="en-AU"/>
        </w:rPr>
        <w:t xml:space="preserve"> 1984;</w:t>
      </w:r>
      <w:r w:rsidR="002B0164" w:rsidRPr="00800B60">
        <w:rPr>
          <w:sz w:val="20"/>
          <w:szCs w:val="20"/>
          <w:lang w:val="en-AU"/>
        </w:rPr>
        <w:t xml:space="preserve"> </w:t>
      </w:r>
      <w:r w:rsidRPr="00F76B0C">
        <w:rPr>
          <w:sz w:val="20"/>
          <w:szCs w:val="20"/>
          <w:lang w:val="en-AU"/>
        </w:rPr>
        <w:t>9(2):</w:t>
      </w:r>
      <w:r w:rsidR="002B0164" w:rsidRPr="00800B60">
        <w:rPr>
          <w:sz w:val="20"/>
          <w:szCs w:val="20"/>
          <w:lang w:val="en-AU"/>
        </w:rPr>
        <w:t xml:space="preserve"> </w:t>
      </w:r>
      <w:r w:rsidRPr="00800B60">
        <w:rPr>
          <w:sz w:val="20"/>
          <w:szCs w:val="20"/>
          <w:lang w:val="en-AU"/>
        </w:rPr>
        <w:t>64</w:t>
      </w:r>
      <w:r w:rsidR="002B0164" w:rsidRPr="00800B60">
        <w:rPr>
          <w:sz w:val="20"/>
          <w:szCs w:val="20"/>
          <w:lang w:val="en-AU"/>
        </w:rPr>
        <w:t>–</w:t>
      </w:r>
      <w:r w:rsidRPr="00800B60">
        <w:rPr>
          <w:sz w:val="20"/>
          <w:szCs w:val="20"/>
          <w:lang w:val="en-AU"/>
        </w:rPr>
        <w:t>9.</w:t>
      </w:r>
      <w:bookmarkEnd w:id="26"/>
    </w:p>
    <w:p w14:paraId="4302E217" w14:textId="3A90F8C2" w:rsidR="002F378A" w:rsidRPr="00800B60" w:rsidRDefault="002F378A" w:rsidP="00682254">
      <w:pPr>
        <w:pStyle w:val="ColorfulList-Accent11"/>
        <w:numPr>
          <w:ilvl w:val="0"/>
          <w:numId w:val="20"/>
        </w:numPr>
        <w:rPr>
          <w:sz w:val="20"/>
          <w:szCs w:val="20"/>
          <w:lang w:val="en-AU"/>
        </w:rPr>
      </w:pPr>
      <w:bookmarkStart w:id="27" w:name="_Ref460257868"/>
      <w:r w:rsidRPr="00800B60">
        <w:rPr>
          <w:sz w:val="20"/>
          <w:szCs w:val="20"/>
          <w:lang w:val="en-AU"/>
        </w:rPr>
        <w:t>Leone M, Kalinova E, Comtois AS. Global motor skill assessment from the UQAC-UQAM test battery: Canadian normative values by age and gender. Québec: Université du Québec à Chicoutimi</w:t>
      </w:r>
      <w:r w:rsidR="00526AE0" w:rsidRPr="00800B60">
        <w:rPr>
          <w:sz w:val="20"/>
          <w:szCs w:val="20"/>
          <w:lang w:val="en-AU"/>
        </w:rPr>
        <w:t>;</w:t>
      </w:r>
      <w:r w:rsidRPr="00800B60">
        <w:rPr>
          <w:sz w:val="20"/>
          <w:szCs w:val="20"/>
          <w:lang w:val="en-AU"/>
        </w:rPr>
        <w:t xml:space="preserve"> 2011.</w:t>
      </w:r>
      <w:bookmarkEnd w:id="27"/>
    </w:p>
    <w:p w14:paraId="60A86C30" w14:textId="66A3F601" w:rsidR="002F378A" w:rsidRPr="00800B60" w:rsidRDefault="002F378A" w:rsidP="00682254">
      <w:pPr>
        <w:pStyle w:val="ColorfulList-Accent11"/>
        <w:numPr>
          <w:ilvl w:val="0"/>
          <w:numId w:val="20"/>
        </w:numPr>
        <w:rPr>
          <w:sz w:val="20"/>
          <w:szCs w:val="20"/>
          <w:lang w:val="en-AU"/>
        </w:rPr>
      </w:pPr>
      <w:bookmarkStart w:id="28" w:name="_Ref460257873"/>
      <w:r w:rsidRPr="00800B60">
        <w:rPr>
          <w:sz w:val="20"/>
          <w:szCs w:val="20"/>
          <w:lang w:val="en-AU"/>
        </w:rPr>
        <w:t>Massicotte D. Partial curl-ups, push-ups and multistage 20 meter shuttle run, national norms for 6 to 17 year-olds. Final report submitted to Canadian Association for Health, Physical Education and Recreation (CAHPER) and Fitness and Amateur Sport Canada. Montréal: University of Quebec at Montréal</w:t>
      </w:r>
      <w:r w:rsidR="00526AE0" w:rsidRPr="00800B60">
        <w:rPr>
          <w:sz w:val="20"/>
          <w:szCs w:val="20"/>
          <w:lang w:val="en-AU"/>
        </w:rPr>
        <w:t>;</w:t>
      </w:r>
      <w:r w:rsidRPr="00800B60">
        <w:rPr>
          <w:sz w:val="20"/>
          <w:szCs w:val="20"/>
          <w:lang w:val="en-AU"/>
        </w:rPr>
        <w:t xml:space="preserve"> 1990.</w:t>
      </w:r>
      <w:bookmarkEnd w:id="28"/>
    </w:p>
    <w:p w14:paraId="384B537E" w14:textId="6A4CDD61" w:rsidR="002F378A" w:rsidRPr="00800B60" w:rsidRDefault="002F378A" w:rsidP="00682254">
      <w:pPr>
        <w:pStyle w:val="ColorfulList-Accent11"/>
        <w:numPr>
          <w:ilvl w:val="0"/>
          <w:numId w:val="20"/>
        </w:numPr>
        <w:rPr>
          <w:sz w:val="20"/>
          <w:szCs w:val="20"/>
          <w:lang w:val="en-AU"/>
        </w:rPr>
      </w:pPr>
      <w:bookmarkStart w:id="29" w:name="_Ref460257881"/>
      <w:r w:rsidRPr="00800B60">
        <w:rPr>
          <w:sz w:val="20"/>
          <w:szCs w:val="20"/>
          <w:lang w:val="en-AU"/>
        </w:rPr>
        <w:t xml:space="preserve">Reed KE, Warburton DER, Whitney CL, </w:t>
      </w:r>
      <w:r w:rsidR="00246C2C">
        <w:rPr>
          <w:sz w:val="20"/>
          <w:szCs w:val="20"/>
          <w:lang w:val="en-AU"/>
        </w:rPr>
        <w:t>et al</w:t>
      </w:r>
      <w:r w:rsidRPr="00800B60">
        <w:rPr>
          <w:sz w:val="20"/>
          <w:szCs w:val="20"/>
          <w:lang w:val="en-AU"/>
        </w:rPr>
        <w:t>. Secular changes in shuttle-run performance: A 23-year retrospective comparison of 9</w:t>
      </w:r>
      <w:r w:rsidR="0005050B">
        <w:rPr>
          <w:sz w:val="20"/>
          <w:szCs w:val="20"/>
          <w:lang w:val="en-AU"/>
        </w:rPr>
        <w:t>–</w:t>
      </w:r>
      <w:r w:rsidRPr="00800B60">
        <w:rPr>
          <w:sz w:val="20"/>
          <w:szCs w:val="20"/>
          <w:lang w:val="en-AU"/>
        </w:rPr>
        <w:t xml:space="preserve"> to 11-year-old children. </w:t>
      </w:r>
      <w:r w:rsidRPr="00800B60">
        <w:rPr>
          <w:i/>
          <w:sz w:val="20"/>
          <w:szCs w:val="20"/>
          <w:lang w:val="en-AU"/>
        </w:rPr>
        <w:t>Pediatr Exerc Sci</w:t>
      </w:r>
      <w:r w:rsidR="00F76B0C">
        <w:rPr>
          <w:i/>
          <w:sz w:val="20"/>
          <w:szCs w:val="20"/>
          <w:lang w:val="en-AU"/>
        </w:rPr>
        <w:t>.</w:t>
      </w:r>
      <w:r w:rsidRPr="00800B60">
        <w:rPr>
          <w:sz w:val="20"/>
          <w:szCs w:val="20"/>
          <w:lang w:val="en-AU"/>
        </w:rPr>
        <w:t xml:space="preserve"> 2006;</w:t>
      </w:r>
      <w:r w:rsidR="002B0164" w:rsidRPr="00800B60">
        <w:rPr>
          <w:sz w:val="20"/>
          <w:szCs w:val="20"/>
          <w:lang w:val="en-AU"/>
        </w:rPr>
        <w:t xml:space="preserve"> </w:t>
      </w:r>
      <w:r w:rsidRPr="00F76B0C">
        <w:rPr>
          <w:sz w:val="20"/>
          <w:szCs w:val="20"/>
          <w:lang w:val="en-AU"/>
        </w:rPr>
        <w:t>18</w:t>
      </w:r>
      <w:r w:rsidRPr="00800B60">
        <w:rPr>
          <w:sz w:val="20"/>
          <w:szCs w:val="20"/>
          <w:lang w:val="en-AU"/>
        </w:rPr>
        <w:t>:</w:t>
      </w:r>
      <w:r w:rsidR="002B0164" w:rsidRPr="00800B60">
        <w:rPr>
          <w:sz w:val="20"/>
          <w:szCs w:val="20"/>
          <w:lang w:val="en-AU"/>
        </w:rPr>
        <w:t xml:space="preserve"> 364–</w:t>
      </w:r>
      <w:r w:rsidRPr="00800B60">
        <w:rPr>
          <w:sz w:val="20"/>
          <w:szCs w:val="20"/>
          <w:lang w:val="en-AU"/>
        </w:rPr>
        <w:t>73.</w:t>
      </w:r>
      <w:bookmarkEnd w:id="29"/>
    </w:p>
    <w:p w14:paraId="3CCECB63" w14:textId="64D3222F" w:rsidR="002F378A" w:rsidRPr="00800B60" w:rsidRDefault="002F378A" w:rsidP="00682254">
      <w:pPr>
        <w:pStyle w:val="ColorfulList-Accent11"/>
        <w:numPr>
          <w:ilvl w:val="0"/>
          <w:numId w:val="20"/>
        </w:numPr>
        <w:rPr>
          <w:sz w:val="20"/>
          <w:szCs w:val="20"/>
          <w:lang w:val="en-AU"/>
        </w:rPr>
      </w:pPr>
      <w:bookmarkStart w:id="30" w:name="_Ref460257886"/>
      <w:r w:rsidRPr="00800B60">
        <w:rPr>
          <w:sz w:val="20"/>
          <w:szCs w:val="20"/>
          <w:lang w:val="en-AU"/>
        </w:rPr>
        <w:t xml:space="preserve">Veldhuizen S, Cairney J, Hay J, </w:t>
      </w:r>
      <w:r w:rsidR="00246C2C">
        <w:rPr>
          <w:sz w:val="20"/>
          <w:szCs w:val="20"/>
          <w:lang w:val="en-AU"/>
        </w:rPr>
        <w:t>et al</w:t>
      </w:r>
      <w:r w:rsidRPr="00800B60">
        <w:rPr>
          <w:sz w:val="20"/>
          <w:szCs w:val="20"/>
          <w:lang w:val="en-AU"/>
        </w:rPr>
        <w:t xml:space="preserve">. Relative age effects in fitness testing in a general school sample: how relative are they? </w:t>
      </w:r>
      <w:r w:rsidRPr="00800B60">
        <w:rPr>
          <w:i/>
          <w:sz w:val="20"/>
          <w:szCs w:val="20"/>
          <w:lang w:val="en-AU"/>
        </w:rPr>
        <w:t>J Sports Sci</w:t>
      </w:r>
      <w:r w:rsidR="00F76B0C">
        <w:rPr>
          <w:i/>
          <w:sz w:val="20"/>
          <w:szCs w:val="20"/>
          <w:lang w:val="en-AU"/>
        </w:rPr>
        <w:t>.</w:t>
      </w:r>
      <w:r w:rsidRPr="00800B60">
        <w:rPr>
          <w:sz w:val="20"/>
          <w:szCs w:val="20"/>
          <w:lang w:val="en-AU"/>
        </w:rPr>
        <w:t xml:space="preserve"> 2014;</w:t>
      </w:r>
      <w:r w:rsidR="002B0164" w:rsidRPr="00800B60">
        <w:rPr>
          <w:sz w:val="20"/>
          <w:szCs w:val="20"/>
          <w:lang w:val="en-AU"/>
        </w:rPr>
        <w:t xml:space="preserve"> </w:t>
      </w:r>
      <w:r w:rsidRPr="00F76B0C">
        <w:rPr>
          <w:sz w:val="20"/>
          <w:szCs w:val="20"/>
          <w:lang w:val="en-AU"/>
        </w:rPr>
        <w:t>33(2):</w:t>
      </w:r>
      <w:r w:rsidR="002B0164" w:rsidRPr="00800B60">
        <w:rPr>
          <w:sz w:val="20"/>
          <w:szCs w:val="20"/>
          <w:lang w:val="en-AU"/>
        </w:rPr>
        <w:t xml:space="preserve"> </w:t>
      </w:r>
      <w:r w:rsidRPr="00800B60">
        <w:rPr>
          <w:sz w:val="20"/>
          <w:szCs w:val="20"/>
          <w:lang w:val="en-AU"/>
        </w:rPr>
        <w:t>109</w:t>
      </w:r>
      <w:r w:rsidR="002B0164" w:rsidRPr="00800B60">
        <w:rPr>
          <w:sz w:val="20"/>
          <w:szCs w:val="20"/>
          <w:lang w:val="en-AU"/>
        </w:rPr>
        <w:t>–</w:t>
      </w:r>
      <w:r w:rsidRPr="00800B60">
        <w:rPr>
          <w:sz w:val="20"/>
          <w:szCs w:val="20"/>
          <w:lang w:val="en-AU"/>
        </w:rPr>
        <w:t>15.</w:t>
      </w:r>
      <w:bookmarkEnd w:id="30"/>
      <w:r w:rsidRPr="00800B60">
        <w:rPr>
          <w:sz w:val="20"/>
          <w:szCs w:val="20"/>
          <w:lang w:val="en-AU"/>
        </w:rPr>
        <w:t xml:space="preserve"> </w:t>
      </w:r>
    </w:p>
    <w:p w14:paraId="645D5ACC" w14:textId="2C329F36" w:rsidR="002F378A" w:rsidRPr="00800B60" w:rsidRDefault="002F378A" w:rsidP="00682254">
      <w:pPr>
        <w:pStyle w:val="ColorfulList-Accent11"/>
        <w:numPr>
          <w:ilvl w:val="0"/>
          <w:numId w:val="20"/>
        </w:numPr>
        <w:rPr>
          <w:sz w:val="20"/>
          <w:szCs w:val="20"/>
          <w:lang w:val="en-AU"/>
        </w:rPr>
      </w:pPr>
      <w:bookmarkStart w:id="31" w:name="_Ref460254866"/>
      <w:r w:rsidRPr="00800B60">
        <w:rPr>
          <w:sz w:val="20"/>
          <w:szCs w:val="20"/>
          <w:lang w:val="en-AU"/>
        </w:rPr>
        <w:t xml:space="preserve">Voss C, Sandercock G, Higgins JW, et al. A cross-cultural comparison of body composition, physical fitness, and physical activity between regional samples of Canadian and English children and adolescents. </w:t>
      </w:r>
      <w:r w:rsidRPr="00800B60">
        <w:rPr>
          <w:i/>
          <w:sz w:val="20"/>
          <w:szCs w:val="20"/>
          <w:lang w:val="en-AU"/>
        </w:rPr>
        <w:t>Can J Public Health</w:t>
      </w:r>
      <w:r w:rsidR="00F76B0C">
        <w:rPr>
          <w:i/>
          <w:sz w:val="20"/>
          <w:szCs w:val="20"/>
          <w:lang w:val="en-AU"/>
        </w:rPr>
        <w:t>.</w:t>
      </w:r>
      <w:r w:rsidRPr="00800B60">
        <w:rPr>
          <w:sz w:val="20"/>
          <w:szCs w:val="20"/>
          <w:lang w:val="en-AU"/>
        </w:rPr>
        <w:t xml:space="preserve"> 2014;</w:t>
      </w:r>
      <w:r w:rsidR="002B0164" w:rsidRPr="00800B60">
        <w:rPr>
          <w:sz w:val="20"/>
          <w:szCs w:val="20"/>
          <w:lang w:val="en-AU"/>
        </w:rPr>
        <w:t xml:space="preserve"> </w:t>
      </w:r>
      <w:r w:rsidRPr="00F76B0C">
        <w:rPr>
          <w:sz w:val="20"/>
          <w:szCs w:val="20"/>
          <w:lang w:val="en-AU"/>
        </w:rPr>
        <w:t>104(4):</w:t>
      </w:r>
      <w:r w:rsidR="002B0164" w:rsidRPr="00800B60">
        <w:rPr>
          <w:sz w:val="20"/>
          <w:szCs w:val="20"/>
          <w:lang w:val="en-AU"/>
        </w:rPr>
        <w:t xml:space="preserve"> </w:t>
      </w:r>
      <w:r w:rsidRPr="00800B60">
        <w:rPr>
          <w:sz w:val="20"/>
          <w:szCs w:val="20"/>
          <w:lang w:val="en-AU"/>
        </w:rPr>
        <w:t>e245</w:t>
      </w:r>
      <w:r w:rsidR="00167F09">
        <w:rPr>
          <w:sz w:val="20"/>
          <w:szCs w:val="20"/>
          <w:lang w:val="en-AU"/>
        </w:rPr>
        <w:t>–</w:t>
      </w:r>
      <w:r w:rsidRPr="00800B60">
        <w:rPr>
          <w:sz w:val="20"/>
          <w:szCs w:val="20"/>
          <w:lang w:val="en-AU"/>
        </w:rPr>
        <w:t>e250.</w:t>
      </w:r>
      <w:bookmarkEnd w:id="31"/>
    </w:p>
    <w:p w14:paraId="6C712909" w14:textId="2D129AC2" w:rsidR="002F378A" w:rsidRPr="00800B60" w:rsidRDefault="002F378A" w:rsidP="00682254">
      <w:pPr>
        <w:pStyle w:val="ColorfulList-Accent11"/>
        <w:numPr>
          <w:ilvl w:val="0"/>
          <w:numId w:val="20"/>
        </w:numPr>
        <w:rPr>
          <w:sz w:val="20"/>
          <w:szCs w:val="20"/>
          <w:lang w:val="en-AU"/>
        </w:rPr>
      </w:pPr>
      <w:bookmarkStart w:id="32" w:name="_Ref460254876"/>
      <w:r w:rsidRPr="00800B60">
        <w:rPr>
          <w:sz w:val="20"/>
          <w:szCs w:val="20"/>
          <w:lang w:val="en-AU"/>
        </w:rPr>
        <w:t xml:space="preserve">Jürimäe T, Saar M. Self-perceived and actual indicators of motor abilities in children and adolescents. </w:t>
      </w:r>
      <w:r w:rsidRPr="00800B60">
        <w:rPr>
          <w:i/>
          <w:sz w:val="20"/>
          <w:szCs w:val="20"/>
          <w:lang w:val="en-AU"/>
        </w:rPr>
        <w:t>Percet Mot Skills</w:t>
      </w:r>
      <w:r w:rsidR="00F76B0C">
        <w:rPr>
          <w:i/>
          <w:sz w:val="20"/>
          <w:szCs w:val="20"/>
          <w:lang w:val="en-AU"/>
        </w:rPr>
        <w:t>.</w:t>
      </w:r>
      <w:r w:rsidRPr="00800B60">
        <w:rPr>
          <w:sz w:val="20"/>
          <w:szCs w:val="20"/>
          <w:lang w:val="en-AU"/>
        </w:rPr>
        <w:t xml:space="preserve"> 2003;</w:t>
      </w:r>
      <w:r w:rsidR="002B0164" w:rsidRPr="00800B60">
        <w:rPr>
          <w:sz w:val="20"/>
          <w:szCs w:val="20"/>
          <w:lang w:val="en-AU"/>
        </w:rPr>
        <w:t xml:space="preserve"> </w:t>
      </w:r>
      <w:r w:rsidRPr="00F76B0C">
        <w:rPr>
          <w:sz w:val="20"/>
          <w:szCs w:val="20"/>
          <w:lang w:val="en-AU"/>
        </w:rPr>
        <w:t>97</w:t>
      </w:r>
      <w:r w:rsidRPr="00800B60">
        <w:rPr>
          <w:sz w:val="20"/>
          <w:szCs w:val="20"/>
          <w:lang w:val="en-AU"/>
        </w:rPr>
        <w:t>:</w:t>
      </w:r>
      <w:r w:rsidR="002B0164" w:rsidRPr="00800B60">
        <w:rPr>
          <w:sz w:val="20"/>
          <w:szCs w:val="20"/>
          <w:lang w:val="en-AU"/>
        </w:rPr>
        <w:t xml:space="preserve"> </w:t>
      </w:r>
      <w:r w:rsidRPr="00800B60">
        <w:rPr>
          <w:sz w:val="20"/>
          <w:szCs w:val="20"/>
          <w:lang w:val="en-AU"/>
        </w:rPr>
        <w:t>862</w:t>
      </w:r>
      <w:r w:rsidR="002B0164" w:rsidRPr="00800B60">
        <w:rPr>
          <w:sz w:val="20"/>
          <w:szCs w:val="20"/>
          <w:lang w:val="en-AU"/>
        </w:rPr>
        <w:t>–</w:t>
      </w:r>
      <w:r w:rsidRPr="00800B60">
        <w:rPr>
          <w:sz w:val="20"/>
          <w:szCs w:val="20"/>
          <w:lang w:val="en-AU"/>
        </w:rPr>
        <w:t>6.</w:t>
      </w:r>
      <w:bookmarkEnd w:id="32"/>
    </w:p>
    <w:p w14:paraId="06483D12" w14:textId="3DC7CA89" w:rsidR="00915B6F" w:rsidRPr="00800B60" w:rsidRDefault="00915B6F" w:rsidP="00682254">
      <w:pPr>
        <w:pStyle w:val="ColorfulList-Accent11"/>
        <w:numPr>
          <w:ilvl w:val="0"/>
          <w:numId w:val="20"/>
        </w:numPr>
        <w:rPr>
          <w:sz w:val="20"/>
          <w:szCs w:val="20"/>
          <w:lang w:val="en-AU"/>
        </w:rPr>
      </w:pPr>
      <w:bookmarkStart w:id="33" w:name="_Ref460256673"/>
      <w:bookmarkStart w:id="34" w:name="_Ref460256656"/>
      <w:r w:rsidRPr="00800B60">
        <w:rPr>
          <w:sz w:val="20"/>
          <w:szCs w:val="20"/>
          <w:lang w:val="en-AU"/>
        </w:rPr>
        <w:t xml:space="preserve">Jürimäe T, Volbekiene V. Eurofit test results in Estonian and Lithuanian 11 to 17-year-old children: A comparative study. </w:t>
      </w:r>
      <w:r w:rsidRPr="00800B60">
        <w:rPr>
          <w:i/>
          <w:sz w:val="20"/>
          <w:szCs w:val="20"/>
          <w:lang w:val="en-AU"/>
        </w:rPr>
        <w:t>Eur J Phys Educ</w:t>
      </w:r>
      <w:r w:rsidR="00F76B0C">
        <w:rPr>
          <w:i/>
          <w:sz w:val="20"/>
          <w:szCs w:val="20"/>
          <w:lang w:val="en-AU"/>
        </w:rPr>
        <w:t>.</w:t>
      </w:r>
      <w:r w:rsidRPr="00800B60">
        <w:rPr>
          <w:sz w:val="20"/>
          <w:szCs w:val="20"/>
          <w:lang w:val="en-AU"/>
        </w:rPr>
        <w:t xml:space="preserve"> 1998;</w:t>
      </w:r>
      <w:r w:rsidR="002B0164" w:rsidRPr="00800B60">
        <w:rPr>
          <w:sz w:val="20"/>
          <w:szCs w:val="20"/>
          <w:lang w:val="en-AU"/>
        </w:rPr>
        <w:t xml:space="preserve"> </w:t>
      </w:r>
      <w:r w:rsidRPr="00F76B0C">
        <w:rPr>
          <w:sz w:val="20"/>
          <w:szCs w:val="20"/>
          <w:lang w:val="en-AU"/>
        </w:rPr>
        <w:t>3(2):</w:t>
      </w:r>
      <w:r w:rsidR="002B0164" w:rsidRPr="00800B60">
        <w:rPr>
          <w:sz w:val="20"/>
          <w:szCs w:val="20"/>
          <w:lang w:val="en-AU"/>
        </w:rPr>
        <w:t xml:space="preserve"> </w:t>
      </w:r>
      <w:r w:rsidRPr="00800B60">
        <w:rPr>
          <w:sz w:val="20"/>
          <w:szCs w:val="20"/>
          <w:lang w:val="en-AU"/>
        </w:rPr>
        <w:t>178</w:t>
      </w:r>
      <w:r w:rsidR="002B0164" w:rsidRPr="00800B60">
        <w:rPr>
          <w:sz w:val="20"/>
          <w:szCs w:val="20"/>
          <w:lang w:val="en-AU"/>
        </w:rPr>
        <w:t>–</w:t>
      </w:r>
      <w:r w:rsidRPr="00800B60">
        <w:rPr>
          <w:sz w:val="20"/>
          <w:szCs w:val="20"/>
          <w:lang w:val="en-AU"/>
        </w:rPr>
        <w:t>84.</w:t>
      </w:r>
      <w:bookmarkEnd w:id="33"/>
    </w:p>
    <w:p w14:paraId="4C4031CF" w14:textId="68288287" w:rsidR="002F378A" w:rsidRPr="00800B60" w:rsidRDefault="002F378A" w:rsidP="00682254">
      <w:pPr>
        <w:pStyle w:val="ColorfulList-Accent11"/>
        <w:numPr>
          <w:ilvl w:val="0"/>
          <w:numId w:val="20"/>
        </w:numPr>
        <w:rPr>
          <w:sz w:val="20"/>
          <w:szCs w:val="20"/>
          <w:lang w:val="en-AU"/>
        </w:rPr>
      </w:pPr>
      <w:bookmarkStart w:id="35" w:name="_Ref460324000"/>
      <w:r w:rsidRPr="00800B60">
        <w:rPr>
          <w:sz w:val="20"/>
          <w:szCs w:val="20"/>
          <w:lang w:val="en-AU"/>
        </w:rPr>
        <w:t>Jürimäe T, Volbekiene V, Jürimäe J</w:t>
      </w:r>
      <w:r w:rsidR="00754137">
        <w:rPr>
          <w:sz w:val="20"/>
          <w:szCs w:val="20"/>
          <w:lang w:val="en-AU"/>
        </w:rPr>
        <w:t xml:space="preserve">, </w:t>
      </w:r>
      <w:r w:rsidR="00246C2C">
        <w:rPr>
          <w:sz w:val="20"/>
          <w:szCs w:val="20"/>
          <w:lang w:val="en-AU"/>
        </w:rPr>
        <w:t>et al</w:t>
      </w:r>
      <w:r w:rsidRPr="00800B60">
        <w:rPr>
          <w:sz w:val="20"/>
          <w:szCs w:val="20"/>
          <w:lang w:val="en-AU"/>
        </w:rPr>
        <w:t>. Changes in Eurofit test performance of Estonian and Lithuanian children and adolescents (1992</w:t>
      </w:r>
      <w:r w:rsidR="00754137">
        <w:rPr>
          <w:sz w:val="20"/>
          <w:szCs w:val="20"/>
          <w:lang w:val="en-AU"/>
        </w:rPr>
        <w:t>–</w:t>
      </w:r>
      <w:r w:rsidRPr="00800B60">
        <w:rPr>
          <w:sz w:val="20"/>
          <w:szCs w:val="20"/>
          <w:lang w:val="en-AU"/>
        </w:rPr>
        <w:t>2002). In</w:t>
      </w:r>
      <w:r w:rsidR="00526AE0" w:rsidRPr="00800B60">
        <w:rPr>
          <w:sz w:val="20"/>
          <w:szCs w:val="20"/>
          <w:lang w:val="en-AU"/>
        </w:rPr>
        <w:t>:</w:t>
      </w:r>
      <w:r w:rsidRPr="00800B60">
        <w:rPr>
          <w:sz w:val="20"/>
          <w:szCs w:val="20"/>
          <w:lang w:val="en-AU"/>
        </w:rPr>
        <w:t xml:space="preserve"> Tomkinson GR, Olds TS, eds. Pediatric Fitness: Secular Trends and Geographic Variability. Basel: Karger</w:t>
      </w:r>
      <w:r w:rsidR="00526AE0" w:rsidRPr="00800B60">
        <w:rPr>
          <w:sz w:val="20"/>
          <w:szCs w:val="20"/>
          <w:lang w:val="en-AU"/>
        </w:rPr>
        <w:t>;</w:t>
      </w:r>
      <w:r w:rsidRPr="00800B60">
        <w:rPr>
          <w:sz w:val="20"/>
          <w:szCs w:val="20"/>
          <w:lang w:val="en-AU"/>
        </w:rPr>
        <w:t xml:space="preserve"> 2007</w:t>
      </w:r>
      <w:r w:rsidR="00F76B0C">
        <w:rPr>
          <w:sz w:val="20"/>
          <w:szCs w:val="20"/>
          <w:lang w:val="en-AU"/>
        </w:rPr>
        <w:t>:</w:t>
      </w:r>
      <w:r w:rsidR="00526AE0" w:rsidRPr="00800B60">
        <w:rPr>
          <w:sz w:val="20"/>
          <w:szCs w:val="20"/>
          <w:lang w:val="en-AU"/>
        </w:rPr>
        <w:t xml:space="preserve"> </w:t>
      </w:r>
      <w:r w:rsidRPr="00800B60">
        <w:rPr>
          <w:sz w:val="20"/>
          <w:szCs w:val="20"/>
          <w:lang w:val="en-AU"/>
        </w:rPr>
        <w:t>129</w:t>
      </w:r>
      <w:r w:rsidR="00526AE0" w:rsidRPr="00800B60">
        <w:rPr>
          <w:sz w:val="20"/>
          <w:szCs w:val="20"/>
          <w:lang w:val="en-AU"/>
        </w:rPr>
        <w:t>–</w:t>
      </w:r>
      <w:r w:rsidRPr="00800B60">
        <w:rPr>
          <w:sz w:val="20"/>
          <w:szCs w:val="20"/>
          <w:lang w:val="en-AU"/>
        </w:rPr>
        <w:t>42.</w:t>
      </w:r>
      <w:bookmarkEnd w:id="34"/>
      <w:bookmarkEnd w:id="35"/>
    </w:p>
    <w:p w14:paraId="4F30075B" w14:textId="65ADF2BD" w:rsidR="002F378A" w:rsidRPr="00800B60" w:rsidRDefault="002F378A" w:rsidP="00682254">
      <w:pPr>
        <w:pStyle w:val="ColorfulList-Accent11"/>
        <w:numPr>
          <w:ilvl w:val="0"/>
          <w:numId w:val="20"/>
        </w:numPr>
        <w:rPr>
          <w:sz w:val="20"/>
          <w:szCs w:val="20"/>
          <w:lang w:val="en-AU"/>
        </w:rPr>
      </w:pPr>
      <w:bookmarkStart w:id="36" w:name="_Ref460257923"/>
      <w:r w:rsidRPr="00800B60">
        <w:rPr>
          <w:sz w:val="20"/>
          <w:szCs w:val="20"/>
          <w:lang w:val="en-AU"/>
        </w:rPr>
        <w:t>Kull M, Jürimäe T. Using the Euro</w:t>
      </w:r>
      <w:r w:rsidR="00167F09">
        <w:rPr>
          <w:sz w:val="20"/>
          <w:szCs w:val="20"/>
          <w:lang w:val="en-AU"/>
        </w:rPr>
        <w:t>fit test battery in Estonian 16–</w:t>
      </w:r>
      <w:r w:rsidRPr="00800B60">
        <w:rPr>
          <w:sz w:val="20"/>
          <w:szCs w:val="20"/>
          <w:lang w:val="en-AU"/>
        </w:rPr>
        <w:t xml:space="preserve">18 years old adolescents. </w:t>
      </w:r>
      <w:r w:rsidRPr="00800B60">
        <w:rPr>
          <w:i/>
          <w:sz w:val="20"/>
          <w:szCs w:val="20"/>
          <w:lang w:val="en-AU"/>
        </w:rPr>
        <w:t>Acta et Commentationes Universitatis Tartuensis</w:t>
      </w:r>
      <w:r w:rsidR="00F76B0C">
        <w:rPr>
          <w:i/>
          <w:sz w:val="20"/>
          <w:szCs w:val="20"/>
          <w:lang w:val="en-AU"/>
        </w:rPr>
        <w:t>.</w:t>
      </w:r>
      <w:r w:rsidRPr="00800B60">
        <w:rPr>
          <w:sz w:val="20"/>
          <w:szCs w:val="20"/>
          <w:lang w:val="en-AU"/>
        </w:rPr>
        <w:t xml:space="preserve"> 1994;</w:t>
      </w:r>
      <w:r w:rsidR="002B0164" w:rsidRPr="00800B60">
        <w:rPr>
          <w:sz w:val="20"/>
          <w:szCs w:val="20"/>
          <w:lang w:val="en-AU"/>
        </w:rPr>
        <w:t xml:space="preserve"> </w:t>
      </w:r>
      <w:r w:rsidRPr="00F76B0C">
        <w:rPr>
          <w:sz w:val="20"/>
          <w:szCs w:val="20"/>
          <w:lang w:val="en-AU"/>
        </w:rPr>
        <w:t>967</w:t>
      </w:r>
      <w:r w:rsidRPr="00800B60">
        <w:rPr>
          <w:sz w:val="20"/>
          <w:szCs w:val="20"/>
          <w:lang w:val="en-AU"/>
        </w:rPr>
        <w:t>:</w:t>
      </w:r>
      <w:r w:rsidR="002B0164" w:rsidRPr="00800B60">
        <w:rPr>
          <w:sz w:val="20"/>
          <w:szCs w:val="20"/>
          <w:lang w:val="en-AU"/>
        </w:rPr>
        <w:t xml:space="preserve"> </w:t>
      </w:r>
      <w:r w:rsidRPr="00800B60">
        <w:rPr>
          <w:sz w:val="20"/>
          <w:szCs w:val="20"/>
          <w:lang w:val="en-AU"/>
        </w:rPr>
        <w:t>49</w:t>
      </w:r>
      <w:r w:rsidR="002B0164" w:rsidRPr="00800B60">
        <w:rPr>
          <w:sz w:val="20"/>
          <w:szCs w:val="20"/>
          <w:lang w:val="en-AU"/>
        </w:rPr>
        <w:t>–</w:t>
      </w:r>
      <w:r w:rsidRPr="00800B60">
        <w:rPr>
          <w:sz w:val="20"/>
          <w:szCs w:val="20"/>
          <w:lang w:val="en-AU"/>
        </w:rPr>
        <w:t>52.</w:t>
      </w:r>
      <w:bookmarkEnd w:id="36"/>
    </w:p>
    <w:p w14:paraId="7755FB15" w14:textId="5D461CB7" w:rsidR="00581BBC" w:rsidRPr="00800B60" w:rsidRDefault="002F378A" w:rsidP="00682254">
      <w:pPr>
        <w:pStyle w:val="ColorfulList-Accent11"/>
        <w:numPr>
          <w:ilvl w:val="0"/>
          <w:numId w:val="20"/>
        </w:numPr>
        <w:rPr>
          <w:sz w:val="20"/>
          <w:szCs w:val="20"/>
          <w:lang w:val="en-AU"/>
        </w:rPr>
      </w:pPr>
      <w:bookmarkStart w:id="37" w:name="_Ref460256361"/>
      <w:r w:rsidRPr="00800B60">
        <w:rPr>
          <w:sz w:val="20"/>
          <w:szCs w:val="20"/>
          <w:lang w:val="en-AU"/>
        </w:rPr>
        <w:t xml:space="preserve">Raudsepp L, Jürimäe T. Relationships between somatic variables, physical activity, fitness and fundamental motor skills in prepubertal boys. </w:t>
      </w:r>
      <w:r w:rsidRPr="00800B60">
        <w:rPr>
          <w:i/>
          <w:sz w:val="20"/>
          <w:szCs w:val="20"/>
          <w:lang w:val="en-AU"/>
        </w:rPr>
        <w:t>Biol Sport</w:t>
      </w:r>
      <w:r w:rsidR="00F76B0C">
        <w:rPr>
          <w:i/>
          <w:sz w:val="20"/>
          <w:szCs w:val="20"/>
          <w:lang w:val="en-AU"/>
        </w:rPr>
        <w:t>.</w:t>
      </w:r>
      <w:r w:rsidRPr="00800B60">
        <w:rPr>
          <w:sz w:val="20"/>
          <w:szCs w:val="20"/>
          <w:lang w:val="en-AU"/>
        </w:rPr>
        <w:t xml:space="preserve"> 1996;</w:t>
      </w:r>
      <w:r w:rsidR="002B0164" w:rsidRPr="00800B60">
        <w:rPr>
          <w:sz w:val="20"/>
          <w:szCs w:val="20"/>
          <w:lang w:val="en-AU"/>
        </w:rPr>
        <w:t xml:space="preserve"> </w:t>
      </w:r>
      <w:r w:rsidRPr="00F76B0C">
        <w:rPr>
          <w:sz w:val="20"/>
          <w:szCs w:val="20"/>
          <w:lang w:val="en-AU"/>
        </w:rPr>
        <w:t>13</w:t>
      </w:r>
      <w:r w:rsidRPr="00800B60">
        <w:rPr>
          <w:sz w:val="20"/>
          <w:szCs w:val="20"/>
          <w:lang w:val="en-AU"/>
        </w:rPr>
        <w:t>:</w:t>
      </w:r>
      <w:r w:rsidR="002B0164" w:rsidRPr="00800B60">
        <w:rPr>
          <w:sz w:val="20"/>
          <w:szCs w:val="20"/>
          <w:lang w:val="en-AU"/>
        </w:rPr>
        <w:t xml:space="preserve"> </w:t>
      </w:r>
      <w:r w:rsidRPr="00800B60">
        <w:rPr>
          <w:sz w:val="20"/>
          <w:szCs w:val="20"/>
          <w:lang w:val="en-AU"/>
        </w:rPr>
        <w:t>279</w:t>
      </w:r>
      <w:r w:rsidR="002B0164" w:rsidRPr="00800B60">
        <w:rPr>
          <w:sz w:val="20"/>
          <w:szCs w:val="20"/>
          <w:lang w:val="en-AU"/>
        </w:rPr>
        <w:t>–</w:t>
      </w:r>
      <w:r w:rsidRPr="00800B60">
        <w:rPr>
          <w:sz w:val="20"/>
          <w:szCs w:val="20"/>
          <w:lang w:val="en-AU"/>
        </w:rPr>
        <w:t>89.</w:t>
      </w:r>
      <w:bookmarkStart w:id="38" w:name="_Ref434834049"/>
      <w:bookmarkEnd w:id="37"/>
    </w:p>
    <w:p w14:paraId="40600141" w14:textId="65C89370" w:rsidR="00581BBC" w:rsidRPr="00800B60" w:rsidRDefault="00581BBC" w:rsidP="00682254">
      <w:pPr>
        <w:pStyle w:val="ColorfulList-Accent11"/>
        <w:numPr>
          <w:ilvl w:val="0"/>
          <w:numId w:val="20"/>
        </w:numPr>
        <w:rPr>
          <w:sz w:val="20"/>
          <w:szCs w:val="20"/>
          <w:lang w:val="en-AU"/>
        </w:rPr>
      </w:pPr>
      <w:bookmarkStart w:id="39" w:name="_Ref460258050"/>
      <w:r w:rsidRPr="00800B60">
        <w:rPr>
          <w:sz w:val="20"/>
          <w:szCs w:val="20"/>
        </w:rPr>
        <w:t xml:space="preserve">Raudsepp L, Jürimäe T. Relationships of physical activity and somatic characteristics with physical fitness and motor skill in prepubertal girls. </w:t>
      </w:r>
      <w:r w:rsidRPr="00800B60">
        <w:rPr>
          <w:i/>
          <w:sz w:val="20"/>
          <w:szCs w:val="20"/>
        </w:rPr>
        <w:t>Am J Hum Biol</w:t>
      </w:r>
      <w:r w:rsidR="00F76B0C">
        <w:rPr>
          <w:i/>
          <w:sz w:val="20"/>
          <w:szCs w:val="20"/>
        </w:rPr>
        <w:t>.</w:t>
      </w:r>
      <w:r w:rsidRPr="00800B60">
        <w:rPr>
          <w:sz w:val="20"/>
          <w:szCs w:val="20"/>
        </w:rPr>
        <w:t xml:space="preserve"> 1997;</w:t>
      </w:r>
      <w:r w:rsidR="002B0164" w:rsidRPr="00800B60">
        <w:rPr>
          <w:sz w:val="20"/>
          <w:szCs w:val="20"/>
        </w:rPr>
        <w:t xml:space="preserve"> </w:t>
      </w:r>
      <w:r w:rsidRPr="00F76B0C">
        <w:rPr>
          <w:sz w:val="20"/>
          <w:szCs w:val="20"/>
        </w:rPr>
        <w:t>9</w:t>
      </w:r>
      <w:r w:rsidRPr="00800B60">
        <w:rPr>
          <w:sz w:val="20"/>
          <w:szCs w:val="20"/>
        </w:rPr>
        <w:t>:</w:t>
      </w:r>
      <w:r w:rsidR="002B0164" w:rsidRPr="00800B60">
        <w:rPr>
          <w:sz w:val="20"/>
          <w:szCs w:val="20"/>
        </w:rPr>
        <w:t xml:space="preserve"> </w:t>
      </w:r>
      <w:r w:rsidRPr="00800B60">
        <w:rPr>
          <w:sz w:val="20"/>
          <w:szCs w:val="20"/>
        </w:rPr>
        <w:t>513</w:t>
      </w:r>
      <w:r w:rsidR="002B0164" w:rsidRPr="00800B60">
        <w:rPr>
          <w:sz w:val="20"/>
          <w:szCs w:val="20"/>
        </w:rPr>
        <w:t>–</w:t>
      </w:r>
      <w:r w:rsidRPr="00800B60">
        <w:rPr>
          <w:sz w:val="20"/>
          <w:szCs w:val="20"/>
        </w:rPr>
        <w:t>21.</w:t>
      </w:r>
      <w:bookmarkEnd w:id="38"/>
      <w:bookmarkEnd w:id="39"/>
    </w:p>
    <w:p w14:paraId="06727BD7" w14:textId="0E130D13" w:rsidR="002F378A" w:rsidRPr="00800B60" w:rsidRDefault="002F378A" w:rsidP="00682254">
      <w:pPr>
        <w:pStyle w:val="ColorfulList-Accent11"/>
        <w:numPr>
          <w:ilvl w:val="0"/>
          <w:numId w:val="20"/>
        </w:numPr>
        <w:rPr>
          <w:sz w:val="20"/>
          <w:szCs w:val="20"/>
          <w:lang w:val="en-AU"/>
        </w:rPr>
      </w:pPr>
      <w:bookmarkStart w:id="40" w:name="_Ref460254889"/>
      <w:r w:rsidRPr="00800B60">
        <w:rPr>
          <w:sz w:val="20"/>
          <w:szCs w:val="20"/>
          <w:lang w:val="en-AU"/>
        </w:rPr>
        <w:t xml:space="preserve">Baquet G, Berthoin S, Gerbeaux M, </w:t>
      </w:r>
      <w:r w:rsidR="009332AC">
        <w:rPr>
          <w:sz w:val="20"/>
          <w:szCs w:val="20"/>
          <w:lang w:val="en-AU"/>
        </w:rPr>
        <w:t>et al</w:t>
      </w:r>
      <w:r w:rsidRPr="00800B60">
        <w:rPr>
          <w:sz w:val="20"/>
          <w:szCs w:val="20"/>
          <w:lang w:val="en-AU"/>
        </w:rPr>
        <w:t xml:space="preserve">. Assessment of the maximal ærobic speed with the incremental running field tests in children. </w:t>
      </w:r>
      <w:r w:rsidRPr="00800B60">
        <w:rPr>
          <w:i/>
          <w:sz w:val="20"/>
          <w:szCs w:val="20"/>
          <w:lang w:val="en-AU"/>
        </w:rPr>
        <w:t>Biol Sport</w:t>
      </w:r>
      <w:r w:rsidR="00F76B0C">
        <w:rPr>
          <w:i/>
          <w:sz w:val="20"/>
          <w:szCs w:val="20"/>
          <w:lang w:val="en-AU"/>
        </w:rPr>
        <w:t>.</w:t>
      </w:r>
      <w:r w:rsidRPr="00800B60">
        <w:rPr>
          <w:sz w:val="20"/>
          <w:szCs w:val="20"/>
          <w:lang w:val="en-AU"/>
        </w:rPr>
        <w:t xml:space="preserve"> 1999;</w:t>
      </w:r>
      <w:r w:rsidR="002B0164" w:rsidRPr="00800B60">
        <w:rPr>
          <w:sz w:val="20"/>
          <w:szCs w:val="20"/>
          <w:lang w:val="en-AU"/>
        </w:rPr>
        <w:t xml:space="preserve"> </w:t>
      </w:r>
      <w:r w:rsidRPr="00F76B0C">
        <w:rPr>
          <w:sz w:val="20"/>
          <w:szCs w:val="20"/>
          <w:lang w:val="en-AU"/>
        </w:rPr>
        <w:t>16</w:t>
      </w:r>
      <w:r w:rsidRPr="00800B60">
        <w:rPr>
          <w:sz w:val="20"/>
          <w:szCs w:val="20"/>
          <w:lang w:val="en-AU"/>
        </w:rPr>
        <w:t>:</w:t>
      </w:r>
      <w:r w:rsidR="002B0164" w:rsidRPr="00800B60">
        <w:rPr>
          <w:sz w:val="20"/>
          <w:szCs w:val="20"/>
          <w:lang w:val="en-AU"/>
        </w:rPr>
        <w:t xml:space="preserve"> </w:t>
      </w:r>
      <w:r w:rsidRPr="00800B60">
        <w:rPr>
          <w:sz w:val="20"/>
          <w:szCs w:val="20"/>
          <w:lang w:val="en-AU"/>
        </w:rPr>
        <w:t>23</w:t>
      </w:r>
      <w:r w:rsidR="002B0164" w:rsidRPr="00800B60">
        <w:rPr>
          <w:sz w:val="20"/>
          <w:szCs w:val="20"/>
          <w:lang w:val="en-AU"/>
        </w:rPr>
        <w:t>–</w:t>
      </w:r>
      <w:r w:rsidRPr="00800B60">
        <w:rPr>
          <w:sz w:val="20"/>
          <w:szCs w:val="20"/>
          <w:lang w:val="en-AU"/>
        </w:rPr>
        <w:t>30.</w:t>
      </w:r>
      <w:bookmarkEnd w:id="40"/>
    </w:p>
    <w:p w14:paraId="7105A36C" w14:textId="329C260D" w:rsidR="002F378A" w:rsidRPr="00800B60" w:rsidRDefault="002F378A" w:rsidP="00682254">
      <w:pPr>
        <w:pStyle w:val="ColorfulList-Accent11"/>
        <w:numPr>
          <w:ilvl w:val="0"/>
          <w:numId w:val="20"/>
        </w:numPr>
        <w:rPr>
          <w:sz w:val="20"/>
          <w:szCs w:val="20"/>
          <w:lang w:val="en-AU"/>
        </w:rPr>
      </w:pPr>
      <w:bookmarkStart w:id="41" w:name="_Ref460254897"/>
      <w:r w:rsidRPr="00800B60">
        <w:rPr>
          <w:sz w:val="20"/>
          <w:szCs w:val="20"/>
          <w:lang w:val="en-AU"/>
        </w:rPr>
        <w:t xml:space="preserve">Baquet G, Berthoin S, Gerbeaux M, </w:t>
      </w:r>
      <w:r w:rsidR="009332AC">
        <w:rPr>
          <w:sz w:val="20"/>
          <w:szCs w:val="20"/>
          <w:lang w:val="en-AU"/>
        </w:rPr>
        <w:t>et al</w:t>
      </w:r>
      <w:r w:rsidR="009057E7" w:rsidRPr="00800B60">
        <w:rPr>
          <w:sz w:val="20"/>
          <w:szCs w:val="20"/>
          <w:lang w:val="en-AU"/>
        </w:rPr>
        <w:t xml:space="preserve">. </w:t>
      </w:r>
      <w:r w:rsidRPr="00800B60">
        <w:rPr>
          <w:sz w:val="20"/>
          <w:szCs w:val="20"/>
          <w:lang w:val="en-AU"/>
        </w:rPr>
        <w:t xml:space="preserve">High-intensity aerobic training during a 10 week one-hour physical education cycle: Effect on physical fitness of adolescents aged 11 to 16. </w:t>
      </w:r>
      <w:r w:rsidRPr="00800B60">
        <w:rPr>
          <w:i/>
          <w:sz w:val="20"/>
          <w:szCs w:val="20"/>
          <w:lang w:val="en-AU"/>
        </w:rPr>
        <w:t>Int J Sports Exerc Med</w:t>
      </w:r>
      <w:r w:rsidR="00F76B0C">
        <w:rPr>
          <w:i/>
          <w:sz w:val="20"/>
          <w:szCs w:val="20"/>
          <w:lang w:val="en-AU"/>
        </w:rPr>
        <w:t>.</w:t>
      </w:r>
      <w:r w:rsidRPr="00800B60">
        <w:rPr>
          <w:sz w:val="20"/>
          <w:szCs w:val="20"/>
          <w:lang w:val="en-AU"/>
        </w:rPr>
        <w:t xml:space="preserve"> 2001;</w:t>
      </w:r>
      <w:r w:rsidR="002B0164" w:rsidRPr="00800B60">
        <w:rPr>
          <w:sz w:val="20"/>
          <w:szCs w:val="20"/>
          <w:lang w:val="en-AU"/>
        </w:rPr>
        <w:t xml:space="preserve"> </w:t>
      </w:r>
      <w:r w:rsidRPr="00F76B0C">
        <w:rPr>
          <w:sz w:val="20"/>
          <w:szCs w:val="20"/>
          <w:lang w:val="en-AU"/>
        </w:rPr>
        <w:t>22</w:t>
      </w:r>
      <w:r w:rsidRPr="00800B60">
        <w:rPr>
          <w:sz w:val="20"/>
          <w:szCs w:val="20"/>
          <w:lang w:val="en-AU"/>
        </w:rPr>
        <w:t>:</w:t>
      </w:r>
      <w:r w:rsidR="002B0164" w:rsidRPr="00800B60">
        <w:rPr>
          <w:sz w:val="20"/>
          <w:szCs w:val="20"/>
          <w:lang w:val="en-AU"/>
        </w:rPr>
        <w:t xml:space="preserve"> </w:t>
      </w:r>
      <w:r w:rsidRPr="00800B60">
        <w:rPr>
          <w:sz w:val="20"/>
          <w:szCs w:val="20"/>
          <w:lang w:val="en-AU"/>
        </w:rPr>
        <w:t>295</w:t>
      </w:r>
      <w:r w:rsidR="002B0164" w:rsidRPr="00800B60">
        <w:rPr>
          <w:sz w:val="20"/>
          <w:szCs w:val="20"/>
          <w:lang w:val="en-AU"/>
        </w:rPr>
        <w:t>–</w:t>
      </w:r>
      <w:r w:rsidRPr="00800B60">
        <w:rPr>
          <w:sz w:val="20"/>
          <w:szCs w:val="20"/>
          <w:lang w:val="en-AU"/>
        </w:rPr>
        <w:t>300.</w:t>
      </w:r>
      <w:bookmarkEnd w:id="41"/>
    </w:p>
    <w:p w14:paraId="005B488B" w14:textId="00839736" w:rsidR="002F378A" w:rsidRPr="00800B60" w:rsidRDefault="002F378A" w:rsidP="00682254">
      <w:pPr>
        <w:pStyle w:val="ColorfulList-Accent11"/>
        <w:numPr>
          <w:ilvl w:val="0"/>
          <w:numId w:val="20"/>
        </w:numPr>
        <w:rPr>
          <w:sz w:val="20"/>
          <w:szCs w:val="20"/>
          <w:lang w:val="en-AU"/>
        </w:rPr>
      </w:pPr>
      <w:bookmarkStart w:id="42" w:name="_Ref460258230"/>
      <w:r w:rsidRPr="00800B60">
        <w:rPr>
          <w:sz w:val="20"/>
          <w:szCs w:val="20"/>
          <w:lang w:val="en-AU"/>
        </w:rPr>
        <w:t xml:space="preserve">Baquet G, Twisk JWR, Kemper HCG, </w:t>
      </w:r>
      <w:r w:rsidR="009332AC">
        <w:rPr>
          <w:sz w:val="20"/>
          <w:szCs w:val="20"/>
          <w:lang w:val="en-AU"/>
        </w:rPr>
        <w:t>et al</w:t>
      </w:r>
      <w:r w:rsidRPr="00800B60">
        <w:rPr>
          <w:sz w:val="20"/>
          <w:szCs w:val="20"/>
          <w:lang w:val="en-AU"/>
        </w:rPr>
        <w:t xml:space="preserve">. Longitudinal follow-up of fitness during childhood: Interaction with physical activity. </w:t>
      </w:r>
      <w:r w:rsidRPr="00800B60">
        <w:rPr>
          <w:i/>
          <w:sz w:val="20"/>
          <w:szCs w:val="20"/>
          <w:lang w:val="en-AU"/>
        </w:rPr>
        <w:t>Am J Hum Biol</w:t>
      </w:r>
      <w:r w:rsidR="00F76B0C">
        <w:rPr>
          <w:i/>
          <w:sz w:val="20"/>
          <w:szCs w:val="20"/>
          <w:lang w:val="en-AU"/>
        </w:rPr>
        <w:t>.</w:t>
      </w:r>
      <w:r w:rsidRPr="00800B60">
        <w:rPr>
          <w:sz w:val="20"/>
          <w:szCs w:val="20"/>
          <w:lang w:val="en-AU"/>
        </w:rPr>
        <w:t xml:space="preserve"> 2006;</w:t>
      </w:r>
      <w:r w:rsidR="002B0164" w:rsidRPr="00800B60">
        <w:rPr>
          <w:sz w:val="20"/>
          <w:szCs w:val="20"/>
          <w:lang w:val="en-AU"/>
        </w:rPr>
        <w:t xml:space="preserve"> </w:t>
      </w:r>
      <w:r w:rsidRPr="00F76B0C">
        <w:rPr>
          <w:sz w:val="20"/>
          <w:szCs w:val="20"/>
          <w:lang w:val="en-AU"/>
        </w:rPr>
        <w:t>18</w:t>
      </w:r>
      <w:r w:rsidRPr="00800B60">
        <w:rPr>
          <w:sz w:val="20"/>
          <w:szCs w:val="20"/>
          <w:lang w:val="en-AU"/>
        </w:rPr>
        <w:t>:</w:t>
      </w:r>
      <w:r w:rsidR="002B0164" w:rsidRPr="00800B60">
        <w:rPr>
          <w:sz w:val="20"/>
          <w:szCs w:val="20"/>
          <w:lang w:val="en-AU"/>
        </w:rPr>
        <w:t xml:space="preserve"> </w:t>
      </w:r>
      <w:r w:rsidRPr="00800B60">
        <w:rPr>
          <w:sz w:val="20"/>
          <w:szCs w:val="20"/>
          <w:lang w:val="en-AU"/>
        </w:rPr>
        <w:t>51</w:t>
      </w:r>
      <w:r w:rsidR="002B0164" w:rsidRPr="00800B60">
        <w:rPr>
          <w:sz w:val="20"/>
          <w:szCs w:val="20"/>
          <w:lang w:val="en-AU"/>
        </w:rPr>
        <w:t>–</w:t>
      </w:r>
      <w:r w:rsidRPr="00800B60">
        <w:rPr>
          <w:sz w:val="20"/>
          <w:szCs w:val="20"/>
          <w:lang w:val="en-AU"/>
        </w:rPr>
        <w:t>8.</w:t>
      </w:r>
      <w:bookmarkEnd w:id="42"/>
      <w:r w:rsidRPr="00800B60">
        <w:rPr>
          <w:sz w:val="20"/>
          <w:szCs w:val="20"/>
          <w:lang w:val="en-AU"/>
        </w:rPr>
        <w:t xml:space="preserve"> </w:t>
      </w:r>
    </w:p>
    <w:p w14:paraId="48FABBF6" w14:textId="426288A7" w:rsidR="002F378A" w:rsidRPr="00800B60" w:rsidRDefault="002F378A" w:rsidP="00682254">
      <w:pPr>
        <w:pStyle w:val="ColorfulList-Accent11"/>
        <w:numPr>
          <w:ilvl w:val="0"/>
          <w:numId w:val="20"/>
        </w:numPr>
        <w:rPr>
          <w:sz w:val="20"/>
          <w:szCs w:val="20"/>
          <w:lang w:val="en-AU"/>
        </w:rPr>
      </w:pPr>
      <w:bookmarkStart w:id="43" w:name="_Ref460258236"/>
      <w:r w:rsidRPr="00800B60">
        <w:rPr>
          <w:sz w:val="20"/>
          <w:szCs w:val="20"/>
          <w:lang w:val="en-AU"/>
        </w:rPr>
        <w:t>Brunet J, Van Praagh E. Batterie experimentale de tests moteurs Eurofit: Rapport d'Activitie de la Région Auvergne—1984</w:t>
      </w:r>
      <w:r w:rsidR="005C38BC">
        <w:rPr>
          <w:sz w:val="20"/>
          <w:szCs w:val="20"/>
          <w:lang w:val="en-AU"/>
        </w:rPr>
        <w:t>–</w:t>
      </w:r>
      <w:r w:rsidRPr="00800B60">
        <w:rPr>
          <w:sz w:val="20"/>
          <w:szCs w:val="20"/>
          <w:lang w:val="en-AU"/>
        </w:rPr>
        <w:t>1985. Clermont-Ferrand, France: Universit</w:t>
      </w:r>
      <w:r w:rsidR="00526AE0" w:rsidRPr="00800B60">
        <w:rPr>
          <w:rFonts w:ascii="Segoe UI Symbol" w:hAnsi="Segoe UI Symbol"/>
          <w:sz w:val="20"/>
          <w:szCs w:val="20"/>
          <w:lang w:val="en-AU"/>
        </w:rPr>
        <w:t>é</w:t>
      </w:r>
      <w:r w:rsidRPr="00800B60">
        <w:rPr>
          <w:sz w:val="20"/>
          <w:szCs w:val="20"/>
          <w:lang w:val="en-AU"/>
        </w:rPr>
        <w:t xml:space="preserve"> de Clermont-Ferrand</w:t>
      </w:r>
      <w:r w:rsidR="00526AE0" w:rsidRPr="00800B60">
        <w:rPr>
          <w:sz w:val="20"/>
          <w:szCs w:val="20"/>
          <w:lang w:val="en-AU"/>
        </w:rPr>
        <w:t>;</w:t>
      </w:r>
      <w:r w:rsidRPr="00800B60">
        <w:rPr>
          <w:sz w:val="20"/>
          <w:szCs w:val="20"/>
          <w:lang w:val="en-AU"/>
        </w:rPr>
        <w:t xml:space="preserve"> 1985.</w:t>
      </w:r>
      <w:bookmarkEnd w:id="43"/>
    </w:p>
    <w:p w14:paraId="53E3CD82" w14:textId="2092FC73" w:rsidR="00915B6F" w:rsidRPr="00800B60" w:rsidRDefault="00915B6F" w:rsidP="00682254">
      <w:pPr>
        <w:pStyle w:val="ColorfulList-Accent11"/>
        <w:numPr>
          <w:ilvl w:val="0"/>
          <w:numId w:val="20"/>
        </w:numPr>
        <w:rPr>
          <w:sz w:val="20"/>
          <w:szCs w:val="20"/>
          <w:lang w:val="en-AU"/>
        </w:rPr>
      </w:pPr>
      <w:bookmarkStart w:id="44" w:name="_Ref460255835"/>
      <w:bookmarkStart w:id="45" w:name="_Ref460258259"/>
      <w:r w:rsidRPr="00800B60">
        <w:rPr>
          <w:sz w:val="20"/>
          <w:szCs w:val="20"/>
          <w:lang w:val="en-AU"/>
        </w:rPr>
        <w:t>Cazorla G. Batterie France-Éval: Mesures, épreuves et barêmes: Évaluation des qualités physiques des jeunes Français d’âge scolaire: 7</w:t>
      </w:r>
      <w:r w:rsidR="0005050B">
        <w:rPr>
          <w:sz w:val="20"/>
          <w:szCs w:val="20"/>
          <w:lang w:val="en-AU"/>
        </w:rPr>
        <w:t>–</w:t>
      </w:r>
      <w:r w:rsidRPr="00800B60">
        <w:rPr>
          <w:sz w:val="20"/>
          <w:szCs w:val="20"/>
          <w:lang w:val="en-AU"/>
        </w:rPr>
        <w:t>11 ans. Rapport pour le Secrétariat d’Etat Auprès du Premier Ministre Chargé de la Jeunesse et de Sports. Paris: Ministère de la Jeunesse et de Sports</w:t>
      </w:r>
      <w:r w:rsidR="00526AE0" w:rsidRPr="00800B60">
        <w:rPr>
          <w:sz w:val="20"/>
          <w:szCs w:val="20"/>
          <w:lang w:val="en-AU"/>
        </w:rPr>
        <w:t>;</w:t>
      </w:r>
      <w:r w:rsidRPr="00800B60">
        <w:rPr>
          <w:sz w:val="20"/>
          <w:szCs w:val="20"/>
          <w:lang w:val="en-AU"/>
        </w:rPr>
        <w:t xml:space="preserve"> 1987.</w:t>
      </w:r>
      <w:bookmarkEnd w:id="44"/>
    </w:p>
    <w:p w14:paraId="02F43D45" w14:textId="4508C3E0" w:rsidR="00915B6F" w:rsidRPr="00800B60" w:rsidRDefault="00915B6F" w:rsidP="00682254">
      <w:pPr>
        <w:pStyle w:val="ColorfulList-Accent11"/>
        <w:numPr>
          <w:ilvl w:val="0"/>
          <w:numId w:val="20"/>
        </w:numPr>
        <w:rPr>
          <w:sz w:val="20"/>
          <w:szCs w:val="20"/>
          <w:lang w:val="en-AU"/>
        </w:rPr>
      </w:pPr>
      <w:bookmarkStart w:id="46" w:name="_Ref460258253"/>
      <w:r w:rsidRPr="00800B60">
        <w:rPr>
          <w:sz w:val="20"/>
          <w:szCs w:val="20"/>
          <w:lang w:val="en-AU"/>
        </w:rPr>
        <w:t>Cazorla G, Portes A, James F. Opération Martinique-Eval. Centre d’Evaluation Sport Santé, Fort de France (Martinique). Rapport pour L’Inspection d’Académie de la Martinique. Fort de france, Martinique: L’Education d’Académie de la Martique</w:t>
      </w:r>
      <w:r w:rsidR="00526AE0" w:rsidRPr="00800B60">
        <w:rPr>
          <w:sz w:val="20"/>
          <w:szCs w:val="20"/>
          <w:lang w:val="en-AU"/>
        </w:rPr>
        <w:t>;</w:t>
      </w:r>
      <w:r w:rsidRPr="00800B60">
        <w:rPr>
          <w:sz w:val="20"/>
          <w:szCs w:val="20"/>
          <w:lang w:val="en-AU"/>
        </w:rPr>
        <w:t xml:space="preserve"> 1997.</w:t>
      </w:r>
      <w:bookmarkEnd w:id="46"/>
    </w:p>
    <w:p w14:paraId="5609A070" w14:textId="7C4F4FD9" w:rsidR="002F378A" w:rsidRPr="00800B60" w:rsidRDefault="002F378A" w:rsidP="00682254">
      <w:pPr>
        <w:pStyle w:val="ColorfulList-Accent11"/>
        <w:numPr>
          <w:ilvl w:val="0"/>
          <w:numId w:val="20"/>
        </w:numPr>
        <w:rPr>
          <w:sz w:val="20"/>
          <w:szCs w:val="20"/>
          <w:lang w:val="en-AU"/>
        </w:rPr>
      </w:pPr>
      <w:bookmarkStart w:id="47" w:name="_Ref460324156"/>
      <w:r w:rsidRPr="00800B60">
        <w:rPr>
          <w:sz w:val="20"/>
          <w:szCs w:val="20"/>
          <w:lang w:val="en-AU"/>
        </w:rPr>
        <w:t>Cazorla G, Colin JP, Léger L. Condition physique des jeunes collégiens et lycéens de la région Aquitaine (France). Unpublished manuscript</w:t>
      </w:r>
      <w:r w:rsidR="00526AE0" w:rsidRPr="00800B60">
        <w:rPr>
          <w:sz w:val="20"/>
          <w:szCs w:val="20"/>
          <w:lang w:val="en-AU"/>
        </w:rPr>
        <w:t>;</w:t>
      </w:r>
      <w:r w:rsidRPr="00800B60">
        <w:rPr>
          <w:sz w:val="20"/>
          <w:szCs w:val="20"/>
          <w:lang w:val="en-AU"/>
        </w:rPr>
        <w:t xml:space="preserve"> 1999.</w:t>
      </w:r>
      <w:bookmarkEnd w:id="45"/>
      <w:bookmarkEnd w:id="47"/>
    </w:p>
    <w:p w14:paraId="140FB27D" w14:textId="01CD3F53" w:rsidR="002F378A" w:rsidRPr="00800B60" w:rsidRDefault="002F378A" w:rsidP="00682254">
      <w:pPr>
        <w:pStyle w:val="ColorfulList-Accent11"/>
        <w:numPr>
          <w:ilvl w:val="0"/>
          <w:numId w:val="20"/>
        </w:numPr>
        <w:rPr>
          <w:sz w:val="20"/>
          <w:szCs w:val="20"/>
          <w:lang w:val="en-AU"/>
        </w:rPr>
      </w:pPr>
      <w:bookmarkStart w:id="48" w:name="_Ref460254902"/>
      <w:r w:rsidRPr="00800B60">
        <w:rPr>
          <w:sz w:val="20"/>
          <w:szCs w:val="20"/>
          <w:lang w:val="en-AU"/>
        </w:rPr>
        <w:t>Georgiadis G. Evaluation of physica</w:t>
      </w:r>
      <w:r w:rsidR="0005050B">
        <w:rPr>
          <w:sz w:val="20"/>
          <w:szCs w:val="20"/>
          <w:lang w:val="en-AU"/>
        </w:rPr>
        <w:t>l fitness of Greek youth aged 6–</w:t>
      </w:r>
      <w:r w:rsidRPr="00800B60">
        <w:rPr>
          <w:sz w:val="20"/>
          <w:szCs w:val="20"/>
          <w:lang w:val="en-AU"/>
        </w:rPr>
        <w:t>18 years [dissertation]. Athens (Greece): University of Athens</w:t>
      </w:r>
      <w:r w:rsidR="00526AE0" w:rsidRPr="00800B60">
        <w:rPr>
          <w:sz w:val="20"/>
          <w:szCs w:val="20"/>
          <w:lang w:val="en-AU"/>
        </w:rPr>
        <w:t>;</w:t>
      </w:r>
      <w:r w:rsidRPr="00800B60">
        <w:rPr>
          <w:sz w:val="20"/>
          <w:szCs w:val="20"/>
          <w:lang w:val="en-AU"/>
        </w:rPr>
        <w:t xml:space="preserve"> 1993.</w:t>
      </w:r>
      <w:bookmarkEnd w:id="48"/>
    </w:p>
    <w:p w14:paraId="393F271F" w14:textId="73EC7ABD" w:rsidR="002F378A" w:rsidRPr="00800B60" w:rsidRDefault="002F378A" w:rsidP="00682254">
      <w:pPr>
        <w:pStyle w:val="ColorfulList-Accent11"/>
        <w:numPr>
          <w:ilvl w:val="0"/>
          <w:numId w:val="20"/>
        </w:numPr>
        <w:rPr>
          <w:sz w:val="20"/>
          <w:szCs w:val="20"/>
          <w:lang w:val="en-AU"/>
        </w:rPr>
      </w:pPr>
      <w:bookmarkStart w:id="49" w:name="_Ref460254914"/>
      <w:r w:rsidRPr="00800B60">
        <w:rPr>
          <w:sz w:val="20"/>
          <w:szCs w:val="20"/>
          <w:lang w:val="en-AU"/>
        </w:rPr>
        <w:t xml:space="preserve">Manios Y, Yiannakouris N, Papoutsakis C. Behavorial and physiological indices related to BMI in a cohort of primary schoolchildren in Greece. </w:t>
      </w:r>
      <w:r w:rsidRPr="00800B60">
        <w:rPr>
          <w:i/>
          <w:sz w:val="20"/>
          <w:szCs w:val="20"/>
          <w:lang w:val="en-AU"/>
        </w:rPr>
        <w:t>Am J Hum Biol</w:t>
      </w:r>
      <w:r w:rsidR="00F76B0C">
        <w:rPr>
          <w:i/>
          <w:sz w:val="20"/>
          <w:szCs w:val="20"/>
          <w:lang w:val="en-AU"/>
        </w:rPr>
        <w:t>.</w:t>
      </w:r>
      <w:r w:rsidRPr="00800B60">
        <w:rPr>
          <w:sz w:val="20"/>
          <w:szCs w:val="20"/>
          <w:lang w:val="en-AU"/>
        </w:rPr>
        <w:t xml:space="preserve"> 2004;</w:t>
      </w:r>
      <w:r w:rsidR="002B0164" w:rsidRPr="00800B60">
        <w:rPr>
          <w:sz w:val="20"/>
          <w:szCs w:val="20"/>
          <w:lang w:val="en-AU"/>
        </w:rPr>
        <w:t xml:space="preserve"> </w:t>
      </w:r>
      <w:r w:rsidRPr="00F76B0C">
        <w:rPr>
          <w:sz w:val="20"/>
          <w:szCs w:val="20"/>
          <w:lang w:val="en-AU"/>
        </w:rPr>
        <w:t>16</w:t>
      </w:r>
      <w:r w:rsidRPr="00800B60">
        <w:rPr>
          <w:sz w:val="20"/>
          <w:szCs w:val="20"/>
          <w:lang w:val="en-AU"/>
        </w:rPr>
        <w:t>:</w:t>
      </w:r>
      <w:r w:rsidR="002B0164" w:rsidRPr="00800B60">
        <w:rPr>
          <w:sz w:val="20"/>
          <w:szCs w:val="20"/>
          <w:lang w:val="en-AU"/>
        </w:rPr>
        <w:t xml:space="preserve"> </w:t>
      </w:r>
      <w:r w:rsidRPr="00800B60">
        <w:rPr>
          <w:sz w:val="20"/>
          <w:szCs w:val="20"/>
          <w:lang w:val="en-AU"/>
        </w:rPr>
        <w:t>639</w:t>
      </w:r>
      <w:r w:rsidR="002B0164" w:rsidRPr="00800B60">
        <w:rPr>
          <w:sz w:val="20"/>
          <w:szCs w:val="20"/>
          <w:lang w:val="en-AU"/>
        </w:rPr>
        <w:t>–</w:t>
      </w:r>
      <w:r w:rsidRPr="00800B60">
        <w:rPr>
          <w:sz w:val="20"/>
          <w:szCs w:val="20"/>
          <w:lang w:val="en-AU"/>
        </w:rPr>
        <w:t>47.</w:t>
      </w:r>
      <w:bookmarkEnd w:id="49"/>
    </w:p>
    <w:p w14:paraId="365E4555" w14:textId="522D8791" w:rsidR="002F378A" w:rsidRPr="00800B60" w:rsidRDefault="002F378A" w:rsidP="00682254">
      <w:pPr>
        <w:pStyle w:val="ColorfulList-Accent11"/>
        <w:numPr>
          <w:ilvl w:val="0"/>
          <w:numId w:val="20"/>
        </w:numPr>
        <w:rPr>
          <w:sz w:val="20"/>
          <w:szCs w:val="20"/>
          <w:lang w:val="en-AU"/>
        </w:rPr>
      </w:pPr>
      <w:bookmarkStart w:id="50" w:name="_Ref460258307"/>
      <w:r w:rsidRPr="00800B60">
        <w:rPr>
          <w:sz w:val="20"/>
          <w:szCs w:val="20"/>
          <w:lang w:val="en-AU"/>
        </w:rPr>
        <w:t>Tambalis K, Panagiotakos D, Sidossis L. Greek children living in rural areas are heavier but fitter compared to their urban counterparts: A</w:t>
      </w:r>
      <w:r w:rsidR="00256D4E">
        <w:rPr>
          <w:sz w:val="20"/>
          <w:szCs w:val="20"/>
          <w:lang w:val="en-AU"/>
        </w:rPr>
        <w:t xml:space="preserve"> comparative, time-series (1997–</w:t>
      </w:r>
      <w:r w:rsidRPr="00800B60">
        <w:rPr>
          <w:sz w:val="20"/>
          <w:szCs w:val="20"/>
          <w:lang w:val="en-AU"/>
        </w:rPr>
        <w:t xml:space="preserve">2008) analysis. </w:t>
      </w:r>
      <w:r w:rsidRPr="00800B60">
        <w:rPr>
          <w:i/>
          <w:sz w:val="20"/>
          <w:szCs w:val="20"/>
          <w:lang w:val="en-AU"/>
        </w:rPr>
        <w:t>J Rural Health</w:t>
      </w:r>
      <w:r w:rsidR="00F76B0C">
        <w:rPr>
          <w:i/>
          <w:sz w:val="20"/>
          <w:szCs w:val="20"/>
          <w:lang w:val="en-AU"/>
        </w:rPr>
        <w:t>.</w:t>
      </w:r>
      <w:r w:rsidRPr="00800B60">
        <w:rPr>
          <w:sz w:val="20"/>
          <w:szCs w:val="20"/>
          <w:lang w:val="en-AU"/>
        </w:rPr>
        <w:t xml:space="preserve"> 2011;</w:t>
      </w:r>
      <w:r w:rsidR="002B0164" w:rsidRPr="00800B60">
        <w:rPr>
          <w:sz w:val="20"/>
          <w:szCs w:val="20"/>
          <w:lang w:val="en-AU"/>
        </w:rPr>
        <w:t xml:space="preserve"> </w:t>
      </w:r>
      <w:r w:rsidRPr="00F76B0C">
        <w:rPr>
          <w:sz w:val="20"/>
          <w:szCs w:val="20"/>
          <w:lang w:val="en-AU"/>
        </w:rPr>
        <w:t>27</w:t>
      </w:r>
      <w:r w:rsidRPr="00800B60">
        <w:rPr>
          <w:sz w:val="20"/>
          <w:szCs w:val="20"/>
          <w:lang w:val="en-AU"/>
        </w:rPr>
        <w:t>:</w:t>
      </w:r>
      <w:r w:rsidR="002B0164" w:rsidRPr="00800B60">
        <w:rPr>
          <w:sz w:val="20"/>
          <w:szCs w:val="20"/>
          <w:lang w:val="en-AU"/>
        </w:rPr>
        <w:t xml:space="preserve"> </w:t>
      </w:r>
      <w:r w:rsidRPr="00800B60">
        <w:rPr>
          <w:sz w:val="20"/>
          <w:szCs w:val="20"/>
          <w:lang w:val="en-AU"/>
        </w:rPr>
        <w:t>270</w:t>
      </w:r>
      <w:r w:rsidR="002B0164" w:rsidRPr="00800B60">
        <w:rPr>
          <w:sz w:val="20"/>
          <w:szCs w:val="20"/>
          <w:lang w:val="en-AU"/>
        </w:rPr>
        <w:t>–</w:t>
      </w:r>
      <w:r w:rsidRPr="00800B60">
        <w:rPr>
          <w:sz w:val="20"/>
          <w:szCs w:val="20"/>
          <w:lang w:val="en-AU"/>
        </w:rPr>
        <w:t>7.</w:t>
      </w:r>
      <w:bookmarkEnd w:id="50"/>
    </w:p>
    <w:p w14:paraId="5996968F" w14:textId="37B69686" w:rsidR="002F378A" w:rsidRPr="00800B60" w:rsidRDefault="002F378A" w:rsidP="00682254">
      <w:pPr>
        <w:pStyle w:val="ColorfulList-Accent11"/>
        <w:numPr>
          <w:ilvl w:val="0"/>
          <w:numId w:val="20"/>
        </w:numPr>
        <w:rPr>
          <w:sz w:val="20"/>
          <w:szCs w:val="20"/>
          <w:lang w:val="en-AU"/>
        </w:rPr>
      </w:pPr>
      <w:bookmarkStart w:id="51" w:name="_Ref460258313"/>
      <w:r w:rsidRPr="00800B60">
        <w:rPr>
          <w:sz w:val="20"/>
          <w:szCs w:val="20"/>
          <w:lang w:val="en-AU"/>
        </w:rPr>
        <w:lastRenderedPageBreak/>
        <w:t>Tambalis KD, Panagiotakos DB, Psarra G, et al. Physical fitness normative values for 6</w:t>
      </w:r>
      <w:r w:rsidR="00167F09">
        <w:rPr>
          <w:sz w:val="20"/>
          <w:szCs w:val="20"/>
          <w:lang w:val="en-AU"/>
        </w:rPr>
        <w:t>–</w:t>
      </w:r>
      <w:r w:rsidRPr="00800B60">
        <w:rPr>
          <w:sz w:val="20"/>
          <w:szCs w:val="20"/>
          <w:lang w:val="en-AU"/>
        </w:rPr>
        <w:t xml:space="preserve">18-year-old Greek boys and girls, using the empirical distribution and the lambda, mu, and sigma statistical method. </w:t>
      </w:r>
      <w:r w:rsidRPr="00800B60">
        <w:rPr>
          <w:i/>
          <w:sz w:val="20"/>
          <w:szCs w:val="20"/>
          <w:lang w:val="en-AU"/>
        </w:rPr>
        <w:t>Eur J Sport Sci</w:t>
      </w:r>
      <w:r w:rsidR="00F76B0C">
        <w:rPr>
          <w:i/>
          <w:sz w:val="20"/>
          <w:szCs w:val="20"/>
          <w:lang w:val="en-AU"/>
        </w:rPr>
        <w:t>.</w:t>
      </w:r>
      <w:r w:rsidRPr="00800B60">
        <w:rPr>
          <w:sz w:val="20"/>
          <w:szCs w:val="20"/>
          <w:lang w:val="en-AU"/>
        </w:rPr>
        <w:t xml:space="preserve"> </w:t>
      </w:r>
      <w:r w:rsidR="00D532E8">
        <w:rPr>
          <w:sz w:val="20"/>
          <w:szCs w:val="20"/>
          <w:lang w:val="en-AU"/>
        </w:rPr>
        <w:t xml:space="preserve">2016; </w:t>
      </w:r>
      <w:r w:rsidR="00D532E8" w:rsidRPr="00F76B0C">
        <w:rPr>
          <w:sz w:val="20"/>
          <w:szCs w:val="20"/>
          <w:lang w:val="en-AU"/>
        </w:rPr>
        <w:t>16</w:t>
      </w:r>
      <w:r w:rsidR="00D532E8">
        <w:rPr>
          <w:sz w:val="20"/>
          <w:szCs w:val="20"/>
          <w:lang w:val="en-AU"/>
        </w:rPr>
        <w:t>:736–46</w:t>
      </w:r>
      <w:r w:rsidRPr="00800B60">
        <w:rPr>
          <w:sz w:val="20"/>
          <w:szCs w:val="20"/>
          <w:lang w:val="en-AU"/>
        </w:rPr>
        <w:t>.</w:t>
      </w:r>
      <w:bookmarkEnd w:id="51"/>
    </w:p>
    <w:p w14:paraId="011ACD23" w14:textId="72B96C24" w:rsidR="002F378A" w:rsidRPr="00800B60" w:rsidRDefault="002F378A" w:rsidP="00682254">
      <w:pPr>
        <w:pStyle w:val="ColorfulList-Accent11"/>
        <w:numPr>
          <w:ilvl w:val="0"/>
          <w:numId w:val="20"/>
        </w:numPr>
        <w:rPr>
          <w:sz w:val="20"/>
          <w:szCs w:val="20"/>
          <w:lang w:val="en-AU"/>
        </w:rPr>
      </w:pPr>
      <w:bookmarkStart w:id="52" w:name="_Ref460256104"/>
      <w:r w:rsidRPr="00800B60">
        <w:rPr>
          <w:sz w:val="20"/>
          <w:szCs w:val="20"/>
          <w:lang w:val="en-AU"/>
        </w:rPr>
        <w:t xml:space="preserve">Tokmakidis SP, Kasambalis A, Christodoulos AD. Fitness levels of Greek primary schoolchildren in relationship to overweight and obesity. </w:t>
      </w:r>
      <w:r w:rsidRPr="00800B60">
        <w:rPr>
          <w:i/>
          <w:sz w:val="20"/>
          <w:szCs w:val="20"/>
          <w:lang w:val="en-AU"/>
        </w:rPr>
        <w:t>Eur J Pediatr</w:t>
      </w:r>
      <w:r w:rsidR="00F76B0C">
        <w:rPr>
          <w:i/>
          <w:sz w:val="20"/>
          <w:szCs w:val="20"/>
          <w:lang w:val="en-AU"/>
        </w:rPr>
        <w:t>.</w:t>
      </w:r>
      <w:r w:rsidRPr="00800B60">
        <w:rPr>
          <w:sz w:val="20"/>
          <w:szCs w:val="20"/>
          <w:lang w:val="en-AU"/>
        </w:rPr>
        <w:t xml:space="preserve"> 2006;</w:t>
      </w:r>
      <w:r w:rsidR="002B0164" w:rsidRPr="00800B60">
        <w:rPr>
          <w:sz w:val="20"/>
          <w:szCs w:val="20"/>
          <w:lang w:val="en-AU"/>
        </w:rPr>
        <w:t xml:space="preserve"> </w:t>
      </w:r>
      <w:r w:rsidRPr="00F76B0C">
        <w:rPr>
          <w:sz w:val="20"/>
          <w:szCs w:val="20"/>
          <w:lang w:val="en-AU"/>
        </w:rPr>
        <w:t>165</w:t>
      </w:r>
      <w:r w:rsidRPr="00800B60">
        <w:rPr>
          <w:sz w:val="20"/>
          <w:szCs w:val="20"/>
          <w:lang w:val="en-AU"/>
        </w:rPr>
        <w:t>:</w:t>
      </w:r>
      <w:r w:rsidR="002B0164" w:rsidRPr="00800B60">
        <w:rPr>
          <w:sz w:val="20"/>
          <w:szCs w:val="20"/>
          <w:lang w:val="en-AU"/>
        </w:rPr>
        <w:t xml:space="preserve"> </w:t>
      </w:r>
      <w:r w:rsidRPr="00800B60">
        <w:rPr>
          <w:sz w:val="20"/>
          <w:szCs w:val="20"/>
          <w:lang w:val="en-AU"/>
        </w:rPr>
        <w:t>867</w:t>
      </w:r>
      <w:r w:rsidR="002B0164" w:rsidRPr="00800B60">
        <w:rPr>
          <w:sz w:val="20"/>
          <w:szCs w:val="20"/>
          <w:lang w:val="en-AU"/>
        </w:rPr>
        <w:t>–</w:t>
      </w:r>
      <w:r w:rsidRPr="00800B60">
        <w:rPr>
          <w:sz w:val="20"/>
          <w:szCs w:val="20"/>
          <w:lang w:val="en-AU"/>
        </w:rPr>
        <w:t>74.</w:t>
      </w:r>
      <w:bookmarkEnd w:id="52"/>
    </w:p>
    <w:p w14:paraId="7C3C5B61" w14:textId="5F6A19CD" w:rsidR="002F378A" w:rsidRPr="00800B60" w:rsidRDefault="002F378A" w:rsidP="00682254">
      <w:pPr>
        <w:pStyle w:val="ColorfulList-Accent11"/>
        <w:numPr>
          <w:ilvl w:val="0"/>
          <w:numId w:val="20"/>
        </w:numPr>
        <w:rPr>
          <w:sz w:val="20"/>
          <w:szCs w:val="20"/>
          <w:lang w:val="en-AU"/>
        </w:rPr>
      </w:pPr>
      <w:bookmarkStart w:id="53" w:name="_Ref460254921"/>
      <w:r w:rsidRPr="00800B60">
        <w:rPr>
          <w:sz w:val="20"/>
          <w:szCs w:val="20"/>
          <w:lang w:val="en-AU"/>
        </w:rPr>
        <w:t>Barabás, A. Measurement of aerobic power by field tests. In: Coudert J, Van Praagh E, eds. Pediatric work physiology: Children and exercise XVI. Paris: Masson</w:t>
      </w:r>
      <w:r w:rsidR="00526AE0" w:rsidRPr="00800B60">
        <w:rPr>
          <w:sz w:val="20"/>
          <w:szCs w:val="20"/>
          <w:lang w:val="en-AU"/>
        </w:rPr>
        <w:t>;</w:t>
      </w:r>
      <w:r w:rsidRPr="00800B60">
        <w:rPr>
          <w:sz w:val="20"/>
          <w:szCs w:val="20"/>
          <w:lang w:val="en-AU"/>
        </w:rPr>
        <w:t xml:space="preserve"> 1992</w:t>
      </w:r>
      <w:r w:rsidR="00F76B0C">
        <w:rPr>
          <w:sz w:val="20"/>
          <w:szCs w:val="20"/>
          <w:lang w:val="en-AU"/>
        </w:rPr>
        <w:t>:</w:t>
      </w:r>
      <w:r w:rsidR="00526AE0" w:rsidRPr="00800B60">
        <w:rPr>
          <w:sz w:val="20"/>
          <w:szCs w:val="20"/>
          <w:lang w:val="en-AU"/>
        </w:rPr>
        <w:t xml:space="preserve"> </w:t>
      </w:r>
      <w:r w:rsidRPr="00800B60">
        <w:rPr>
          <w:sz w:val="20"/>
          <w:szCs w:val="20"/>
          <w:lang w:val="en-AU"/>
        </w:rPr>
        <w:t>39</w:t>
      </w:r>
      <w:r w:rsidR="00526AE0" w:rsidRPr="00800B60">
        <w:rPr>
          <w:sz w:val="20"/>
          <w:szCs w:val="20"/>
          <w:lang w:val="en-AU"/>
        </w:rPr>
        <w:t>–</w:t>
      </w:r>
      <w:r w:rsidRPr="00800B60">
        <w:rPr>
          <w:sz w:val="20"/>
          <w:szCs w:val="20"/>
          <w:lang w:val="en-AU"/>
        </w:rPr>
        <w:t>41.</w:t>
      </w:r>
      <w:bookmarkEnd w:id="53"/>
    </w:p>
    <w:p w14:paraId="664E4CFC" w14:textId="046CC7FC" w:rsidR="002F378A" w:rsidRPr="00800B60" w:rsidRDefault="002F378A" w:rsidP="00682254">
      <w:pPr>
        <w:pStyle w:val="ColorfulList-Accent11"/>
        <w:numPr>
          <w:ilvl w:val="0"/>
          <w:numId w:val="20"/>
        </w:numPr>
        <w:rPr>
          <w:sz w:val="20"/>
          <w:szCs w:val="20"/>
          <w:lang w:val="en-AU"/>
        </w:rPr>
      </w:pPr>
      <w:bookmarkStart w:id="54" w:name="_Ref460256190"/>
      <w:r w:rsidRPr="00800B60">
        <w:rPr>
          <w:sz w:val="20"/>
          <w:szCs w:val="20"/>
          <w:lang w:val="en-AU"/>
        </w:rPr>
        <w:t xml:space="preserve">Welk GJ, Saint-Maurice PF, Csányi T. Health-related physical fitness in Hungarian youth: Age, sex, and regional profiles. </w:t>
      </w:r>
      <w:r w:rsidRPr="00800B60">
        <w:rPr>
          <w:i/>
          <w:sz w:val="20"/>
          <w:szCs w:val="20"/>
          <w:lang w:val="en-AU"/>
        </w:rPr>
        <w:t>Res Q Exerc Sport</w:t>
      </w:r>
      <w:r w:rsidR="00F76B0C">
        <w:rPr>
          <w:i/>
          <w:sz w:val="20"/>
          <w:szCs w:val="20"/>
          <w:lang w:val="en-AU"/>
        </w:rPr>
        <w:t>.</w:t>
      </w:r>
      <w:r w:rsidRPr="00800B60">
        <w:rPr>
          <w:sz w:val="20"/>
          <w:szCs w:val="20"/>
          <w:lang w:val="en-AU"/>
        </w:rPr>
        <w:t xml:space="preserve"> 2015;</w:t>
      </w:r>
      <w:r w:rsidR="002B0164" w:rsidRPr="00800B60">
        <w:rPr>
          <w:sz w:val="20"/>
          <w:szCs w:val="20"/>
          <w:lang w:val="en-AU"/>
        </w:rPr>
        <w:t xml:space="preserve"> </w:t>
      </w:r>
      <w:r w:rsidRPr="00F76B0C">
        <w:rPr>
          <w:sz w:val="20"/>
          <w:szCs w:val="20"/>
          <w:lang w:val="en-AU"/>
        </w:rPr>
        <w:t>86</w:t>
      </w:r>
      <w:r w:rsidRPr="00800B60">
        <w:rPr>
          <w:sz w:val="20"/>
          <w:szCs w:val="20"/>
          <w:lang w:val="en-AU"/>
        </w:rPr>
        <w:t>:</w:t>
      </w:r>
      <w:r w:rsidR="002B0164" w:rsidRPr="00800B60">
        <w:rPr>
          <w:sz w:val="20"/>
          <w:szCs w:val="20"/>
          <w:lang w:val="en-AU"/>
        </w:rPr>
        <w:t xml:space="preserve"> </w:t>
      </w:r>
      <w:r w:rsidRPr="00800B60">
        <w:rPr>
          <w:sz w:val="20"/>
          <w:szCs w:val="20"/>
          <w:lang w:val="en-AU"/>
        </w:rPr>
        <w:t>S45</w:t>
      </w:r>
      <w:r w:rsidR="002B0164" w:rsidRPr="00800B60">
        <w:rPr>
          <w:sz w:val="20"/>
          <w:szCs w:val="20"/>
          <w:lang w:val="en-AU"/>
        </w:rPr>
        <w:t>–</w:t>
      </w:r>
      <w:r w:rsidRPr="00800B60">
        <w:rPr>
          <w:sz w:val="20"/>
          <w:szCs w:val="20"/>
          <w:lang w:val="en-AU"/>
        </w:rPr>
        <w:t>S57.</w:t>
      </w:r>
      <w:bookmarkEnd w:id="54"/>
    </w:p>
    <w:p w14:paraId="64EC4F1D" w14:textId="00AE744C" w:rsidR="002F378A" w:rsidRPr="00800B60" w:rsidRDefault="002F378A" w:rsidP="00682254">
      <w:pPr>
        <w:pStyle w:val="ColorfulList-Accent11"/>
        <w:numPr>
          <w:ilvl w:val="0"/>
          <w:numId w:val="20"/>
        </w:numPr>
        <w:rPr>
          <w:sz w:val="20"/>
          <w:szCs w:val="20"/>
          <w:lang w:val="en-AU"/>
        </w:rPr>
      </w:pPr>
      <w:bookmarkStart w:id="55" w:name="_Ref460254938"/>
      <w:r w:rsidRPr="00800B60">
        <w:rPr>
          <w:sz w:val="20"/>
          <w:szCs w:val="20"/>
          <w:lang w:val="en-AU"/>
        </w:rPr>
        <w:t>Cilia G, Bellucci M. Eurofit: Tests Europei di attitudine fisica. Roma: Istituto Superiore Statale di Educazione Fisica</w:t>
      </w:r>
      <w:r w:rsidR="00526AE0" w:rsidRPr="00800B60">
        <w:rPr>
          <w:sz w:val="20"/>
          <w:szCs w:val="20"/>
          <w:lang w:val="en-AU"/>
        </w:rPr>
        <w:t>;</w:t>
      </w:r>
      <w:r w:rsidRPr="00800B60">
        <w:rPr>
          <w:sz w:val="20"/>
          <w:szCs w:val="20"/>
          <w:lang w:val="en-AU"/>
        </w:rPr>
        <w:t xml:space="preserve"> 1993.</w:t>
      </w:r>
      <w:bookmarkEnd w:id="55"/>
    </w:p>
    <w:p w14:paraId="4F06F9CD" w14:textId="3FB0432D" w:rsidR="00915B6F" w:rsidRPr="00800B60" w:rsidRDefault="00915B6F" w:rsidP="00682254">
      <w:pPr>
        <w:pStyle w:val="ColorfulList-Accent11"/>
        <w:numPr>
          <w:ilvl w:val="0"/>
          <w:numId w:val="20"/>
        </w:numPr>
        <w:rPr>
          <w:sz w:val="20"/>
          <w:szCs w:val="20"/>
          <w:lang w:val="en-AU"/>
        </w:rPr>
      </w:pPr>
      <w:bookmarkStart w:id="56" w:name="_Ref460258371"/>
      <w:bookmarkStart w:id="57" w:name="_Ref460254951"/>
      <w:r w:rsidRPr="00800B60">
        <w:rPr>
          <w:sz w:val="20"/>
          <w:szCs w:val="20"/>
          <w:lang w:val="en-AU"/>
        </w:rPr>
        <w:t>Cilia G, Bellucci M, Riva M. Eurofit 1995. Roma: Istituto Superiore Statale di Educazione Fisica</w:t>
      </w:r>
      <w:r w:rsidR="00526AE0" w:rsidRPr="00800B60">
        <w:rPr>
          <w:sz w:val="20"/>
          <w:szCs w:val="20"/>
          <w:lang w:val="en-AU"/>
        </w:rPr>
        <w:t>;</w:t>
      </w:r>
      <w:r w:rsidRPr="00800B60">
        <w:rPr>
          <w:sz w:val="20"/>
          <w:szCs w:val="20"/>
          <w:lang w:val="en-AU"/>
        </w:rPr>
        <w:t xml:space="preserve"> 1996.</w:t>
      </w:r>
      <w:bookmarkEnd w:id="56"/>
    </w:p>
    <w:p w14:paraId="2BBD7D70" w14:textId="7E64EA81" w:rsidR="00915B6F" w:rsidRPr="00800B60" w:rsidRDefault="00915B6F" w:rsidP="00682254">
      <w:pPr>
        <w:pStyle w:val="ColorfulList-Accent11"/>
        <w:numPr>
          <w:ilvl w:val="0"/>
          <w:numId w:val="20"/>
        </w:numPr>
        <w:rPr>
          <w:sz w:val="20"/>
          <w:szCs w:val="20"/>
          <w:lang w:val="en-AU"/>
        </w:rPr>
      </w:pPr>
      <w:bookmarkStart w:id="58" w:name="_Ref460258367"/>
      <w:r w:rsidRPr="00800B60">
        <w:rPr>
          <w:sz w:val="20"/>
          <w:szCs w:val="20"/>
          <w:lang w:val="en-AU"/>
        </w:rPr>
        <w:t xml:space="preserve">Cilia G, Bellucci M, Bazzano C, </w:t>
      </w:r>
      <w:r w:rsidR="009332AC">
        <w:rPr>
          <w:sz w:val="20"/>
          <w:szCs w:val="20"/>
          <w:lang w:val="en-AU"/>
        </w:rPr>
        <w:t>et al</w:t>
      </w:r>
      <w:r w:rsidRPr="00800B60">
        <w:rPr>
          <w:sz w:val="20"/>
          <w:szCs w:val="20"/>
          <w:lang w:val="en-AU"/>
        </w:rPr>
        <w:t xml:space="preserve">. Eurofit 1997: Banche dati per la scuola. </w:t>
      </w:r>
      <w:r w:rsidRPr="00800B60">
        <w:rPr>
          <w:i/>
          <w:sz w:val="20"/>
          <w:szCs w:val="20"/>
          <w:lang w:val="en-AU"/>
        </w:rPr>
        <w:t>Alcmeone</w:t>
      </w:r>
      <w:r w:rsidR="00F76B0C">
        <w:rPr>
          <w:i/>
          <w:sz w:val="20"/>
          <w:szCs w:val="20"/>
          <w:lang w:val="en-AU"/>
        </w:rPr>
        <w:t>.</w:t>
      </w:r>
      <w:r w:rsidRPr="00800B60">
        <w:rPr>
          <w:sz w:val="20"/>
          <w:szCs w:val="20"/>
          <w:lang w:val="en-AU"/>
        </w:rPr>
        <w:t xml:space="preserve"> 1997;</w:t>
      </w:r>
      <w:r w:rsidR="002B0164" w:rsidRPr="00800B60">
        <w:rPr>
          <w:sz w:val="20"/>
          <w:szCs w:val="20"/>
          <w:lang w:val="en-AU"/>
        </w:rPr>
        <w:t xml:space="preserve"> </w:t>
      </w:r>
      <w:r w:rsidRPr="00F76B0C">
        <w:rPr>
          <w:sz w:val="20"/>
          <w:szCs w:val="20"/>
          <w:lang w:val="en-AU"/>
        </w:rPr>
        <w:t>3</w:t>
      </w:r>
      <w:r w:rsidRPr="00800B60">
        <w:rPr>
          <w:sz w:val="20"/>
          <w:szCs w:val="20"/>
          <w:lang w:val="en-AU"/>
        </w:rPr>
        <w:t>:</w:t>
      </w:r>
      <w:r w:rsidR="002B0164" w:rsidRPr="00800B60">
        <w:rPr>
          <w:sz w:val="20"/>
          <w:szCs w:val="20"/>
          <w:lang w:val="en-AU"/>
        </w:rPr>
        <w:t xml:space="preserve"> </w:t>
      </w:r>
      <w:r w:rsidRPr="00800B60">
        <w:rPr>
          <w:sz w:val="20"/>
          <w:szCs w:val="20"/>
          <w:lang w:val="en-AU"/>
        </w:rPr>
        <w:t>13</w:t>
      </w:r>
      <w:r w:rsidR="002B0164" w:rsidRPr="00800B60">
        <w:rPr>
          <w:sz w:val="20"/>
          <w:szCs w:val="20"/>
          <w:lang w:val="en-AU"/>
        </w:rPr>
        <w:t>–</w:t>
      </w:r>
      <w:r w:rsidRPr="00800B60">
        <w:rPr>
          <w:sz w:val="20"/>
          <w:szCs w:val="20"/>
          <w:lang w:val="en-AU"/>
        </w:rPr>
        <w:t>32.</w:t>
      </w:r>
      <w:bookmarkEnd w:id="58"/>
    </w:p>
    <w:p w14:paraId="58A3F722" w14:textId="72B227A6" w:rsidR="002F378A" w:rsidRPr="00800B60" w:rsidRDefault="002F378A" w:rsidP="00682254">
      <w:pPr>
        <w:pStyle w:val="ColorfulList-Accent11"/>
        <w:numPr>
          <w:ilvl w:val="0"/>
          <w:numId w:val="20"/>
        </w:numPr>
        <w:rPr>
          <w:sz w:val="20"/>
          <w:szCs w:val="20"/>
          <w:lang w:val="en-AU"/>
        </w:rPr>
      </w:pPr>
      <w:bookmarkStart w:id="59" w:name="_Ref460324325"/>
      <w:r w:rsidRPr="00800B60">
        <w:rPr>
          <w:sz w:val="20"/>
          <w:szCs w:val="20"/>
          <w:lang w:val="en-AU"/>
        </w:rPr>
        <w:t xml:space="preserve">Cilia G, Bazzano C, Bellucci M, </w:t>
      </w:r>
      <w:r w:rsidR="009332AC">
        <w:rPr>
          <w:sz w:val="20"/>
          <w:szCs w:val="20"/>
          <w:lang w:val="en-AU"/>
        </w:rPr>
        <w:t>et al</w:t>
      </w:r>
      <w:r w:rsidRPr="00800B60">
        <w:rPr>
          <w:sz w:val="20"/>
          <w:szCs w:val="20"/>
          <w:lang w:val="en-AU"/>
        </w:rPr>
        <w:t xml:space="preserve">. I risultati dei test Eurofit nella scuola Matteuccii di Roma. </w:t>
      </w:r>
      <w:r w:rsidRPr="00800B60">
        <w:rPr>
          <w:i/>
          <w:sz w:val="20"/>
          <w:szCs w:val="20"/>
          <w:lang w:val="en-AU"/>
        </w:rPr>
        <w:t>Alcmeone</w:t>
      </w:r>
      <w:r w:rsidR="00F76B0C">
        <w:rPr>
          <w:i/>
          <w:sz w:val="20"/>
          <w:szCs w:val="20"/>
          <w:lang w:val="en-AU"/>
        </w:rPr>
        <w:t>.</w:t>
      </w:r>
      <w:r w:rsidRPr="00800B60">
        <w:rPr>
          <w:i/>
          <w:sz w:val="20"/>
          <w:szCs w:val="20"/>
          <w:lang w:val="en-AU"/>
        </w:rPr>
        <w:t xml:space="preserve"> </w:t>
      </w:r>
      <w:r w:rsidRPr="00800B60">
        <w:rPr>
          <w:sz w:val="20"/>
          <w:szCs w:val="20"/>
          <w:lang w:val="en-AU"/>
        </w:rPr>
        <w:t>1998;</w:t>
      </w:r>
      <w:r w:rsidR="002B0164" w:rsidRPr="00800B60">
        <w:rPr>
          <w:sz w:val="20"/>
          <w:szCs w:val="20"/>
          <w:lang w:val="en-AU"/>
        </w:rPr>
        <w:t xml:space="preserve"> </w:t>
      </w:r>
      <w:r w:rsidRPr="00F76B0C">
        <w:rPr>
          <w:sz w:val="20"/>
          <w:szCs w:val="20"/>
          <w:lang w:val="en-AU"/>
        </w:rPr>
        <w:t>2</w:t>
      </w:r>
      <w:r w:rsidRPr="00800B60">
        <w:rPr>
          <w:sz w:val="20"/>
          <w:szCs w:val="20"/>
          <w:lang w:val="en-AU"/>
        </w:rPr>
        <w:t>:</w:t>
      </w:r>
      <w:r w:rsidR="002B0164" w:rsidRPr="00800B60">
        <w:rPr>
          <w:sz w:val="20"/>
          <w:szCs w:val="20"/>
          <w:lang w:val="en-AU"/>
        </w:rPr>
        <w:t xml:space="preserve"> </w:t>
      </w:r>
      <w:r w:rsidRPr="00800B60">
        <w:rPr>
          <w:sz w:val="20"/>
          <w:szCs w:val="20"/>
          <w:lang w:val="en-AU"/>
        </w:rPr>
        <w:t>16</w:t>
      </w:r>
      <w:r w:rsidR="002B0164" w:rsidRPr="00800B60">
        <w:rPr>
          <w:sz w:val="20"/>
          <w:szCs w:val="20"/>
          <w:lang w:val="en-AU"/>
        </w:rPr>
        <w:t>–</w:t>
      </w:r>
      <w:r w:rsidRPr="00800B60">
        <w:rPr>
          <w:sz w:val="20"/>
          <w:szCs w:val="20"/>
          <w:lang w:val="en-AU"/>
        </w:rPr>
        <w:t>20.</w:t>
      </w:r>
      <w:bookmarkEnd w:id="57"/>
      <w:bookmarkEnd w:id="59"/>
    </w:p>
    <w:p w14:paraId="3859F688" w14:textId="680DFEB2" w:rsidR="002F378A" w:rsidRPr="00800B60" w:rsidRDefault="002F378A" w:rsidP="00682254">
      <w:pPr>
        <w:pStyle w:val="ColorfulList-Accent11"/>
        <w:numPr>
          <w:ilvl w:val="0"/>
          <w:numId w:val="20"/>
        </w:numPr>
        <w:rPr>
          <w:sz w:val="20"/>
          <w:szCs w:val="20"/>
          <w:lang w:val="en-AU"/>
        </w:rPr>
      </w:pPr>
      <w:bookmarkStart w:id="60" w:name="_Ref460258378"/>
      <w:r w:rsidRPr="00800B60">
        <w:rPr>
          <w:sz w:val="20"/>
          <w:szCs w:val="20"/>
          <w:lang w:val="en-AU"/>
        </w:rPr>
        <w:t>Council of Europe. Évaluation de l'aptitude physique: Eurofit batterie expérimentale. Rome: Council of Europe</w:t>
      </w:r>
      <w:r w:rsidR="00526AE0" w:rsidRPr="00800B60">
        <w:rPr>
          <w:sz w:val="20"/>
          <w:szCs w:val="20"/>
          <w:lang w:val="en-AU"/>
        </w:rPr>
        <w:t>;</w:t>
      </w:r>
      <w:r w:rsidRPr="00800B60">
        <w:rPr>
          <w:sz w:val="20"/>
          <w:szCs w:val="20"/>
          <w:lang w:val="en-AU"/>
        </w:rPr>
        <w:t xml:space="preserve"> 1986.</w:t>
      </w:r>
      <w:bookmarkEnd w:id="60"/>
    </w:p>
    <w:p w14:paraId="6E539486" w14:textId="13EB9892" w:rsidR="002F378A" w:rsidRPr="00800B60" w:rsidRDefault="002F378A" w:rsidP="00682254">
      <w:pPr>
        <w:pStyle w:val="ColorfulList-Accent11"/>
        <w:numPr>
          <w:ilvl w:val="0"/>
          <w:numId w:val="20"/>
        </w:numPr>
        <w:rPr>
          <w:sz w:val="20"/>
          <w:szCs w:val="20"/>
          <w:lang w:val="en-AU"/>
        </w:rPr>
      </w:pPr>
      <w:bookmarkStart w:id="61" w:name="_Ref460256470"/>
      <w:r w:rsidRPr="00800B60">
        <w:rPr>
          <w:sz w:val="20"/>
          <w:szCs w:val="20"/>
          <w:lang w:val="en-AU"/>
        </w:rPr>
        <w:t xml:space="preserve">Grassi GP, Turci M, Sforza C. Aerobic fitness and somatic growth in adolescents: a cross sectional investigation in a high school context. </w:t>
      </w:r>
      <w:r w:rsidRPr="00800B60">
        <w:rPr>
          <w:i/>
          <w:sz w:val="20"/>
          <w:szCs w:val="20"/>
          <w:lang w:val="en-AU"/>
        </w:rPr>
        <w:t>J Sports Med Phys Fitness</w:t>
      </w:r>
      <w:r w:rsidR="00F76B0C">
        <w:rPr>
          <w:i/>
          <w:sz w:val="20"/>
          <w:szCs w:val="20"/>
          <w:lang w:val="en-AU"/>
        </w:rPr>
        <w:t>.</w:t>
      </w:r>
      <w:r w:rsidRPr="00800B60">
        <w:rPr>
          <w:sz w:val="20"/>
          <w:szCs w:val="20"/>
          <w:lang w:val="en-AU"/>
        </w:rPr>
        <w:t xml:space="preserve"> 2006;</w:t>
      </w:r>
      <w:r w:rsidR="002B0164" w:rsidRPr="00800B60">
        <w:rPr>
          <w:sz w:val="20"/>
          <w:szCs w:val="20"/>
          <w:lang w:val="en-AU"/>
        </w:rPr>
        <w:t xml:space="preserve"> </w:t>
      </w:r>
      <w:r w:rsidRPr="00F76B0C">
        <w:rPr>
          <w:sz w:val="20"/>
          <w:szCs w:val="20"/>
          <w:lang w:val="en-AU"/>
        </w:rPr>
        <w:t>46</w:t>
      </w:r>
      <w:r w:rsidRPr="00800B60">
        <w:rPr>
          <w:sz w:val="20"/>
          <w:szCs w:val="20"/>
          <w:lang w:val="en-AU"/>
        </w:rPr>
        <w:t>:</w:t>
      </w:r>
      <w:r w:rsidR="002B0164" w:rsidRPr="00800B60">
        <w:rPr>
          <w:sz w:val="20"/>
          <w:szCs w:val="20"/>
          <w:lang w:val="en-AU"/>
        </w:rPr>
        <w:t xml:space="preserve"> </w:t>
      </w:r>
      <w:r w:rsidRPr="00800B60">
        <w:rPr>
          <w:sz w:val="20"/>
          <w:szCs w:val="20"/>
          <w:lang w:val="en-AU"/>
        </w:rPr>
        <w:t>412</w:t>
      </w:r>
      <w:r w:rsidR="002B0164" w:rsidRPr="00800B60">
        <w:rPr>
          <w:sz w:val="20"/>
          <w:szCs w:val="20"/>
          <w:lang w:val="en-AU"/>
        </w:rPr>
        <w:t>–</w:t>
      </w:r>
      <w:r w:rsidRPr="00800B60">
        <w:rPr>
          <w:sz w:val="20"/>
          <w:szCs w:val="20"/>
          <w:lang w:val="en-AU"/>
        </w:rPr>
        <w:t>18.</w:t>
      </w:r>
      <w:bookmarkEnd w:id="61"/>
    </w:p>
    <w:p w14:paraId="1B48534E" w14:textId="574FFE63" w:rsidR="002F378A" w:rsidRDefault="002F378A" w:rsidP="00682254">
      <w:pPr>
        <w:pStyle w:val="ColorfulList-Accent11"/>
        <w:numPr>
          <w:ilvl w:val="0"/>
          <w:numId w:val="20"/>
        </w:numPr>
        <w:rPr>
          <w:sz w:val="20"/>
          <w:szCs w:val="20"/>
          <w:lang w:val="en-AU"/>
        </w:rPr>
      </w:pPr>
      <w:bookmarkStart w:id="62" w:name="_Ref460254960"/>
      <w:r w:rsidRPr="00800B60">
        <w:rPr>
          <w:sz w:val="20"/>
          <w:szCs w:val="20"/>
          <w:lang w:val="en-AU"/>
        </w:rPr>
        <w:t>Ministry of Education, Culture, Sports, Science and Technology. Report book on the survey of physical fitness and athletic ability. Tokyo: Ministry of Education, Culture, Sports, Science and Technology</w:t>
      </w:r>
      <w:r w:rsidR="00526AE0" w:rsidRPr="00800B60">
        <w:rPr>
          <w:sz w:val="20"/>
          <w:szCs w:val="20"/>
          <w:lang w:val="en-AU"/>
        </w:rPr>
        <w:t>;</w:t>
      </w:r>
      <w:r w:rsidRPr="00800B60">
        <w:rPr>
          <w:sz w:val="20"/>
          <w:szCs w:val="20"/>
          <w:lang w:val="en-AU"/>
        </w:rPr>
        <w:t xml:space="preserve"> 1999.</w:t>
      </w:r>
      <w:bookmarkEnd w:id="62"/>
    </w:p>
    <w:p w14:paraId="58EA5C64" w14:textId="2B523920" w:rsidR="00F40225" w:rsidRPr="00800B60" w:rsidRDefault="00F40225" w:rsidP="00F40225">
      <w:pPr>
        <w:pStyle w:val="ColorfulList-Accent11"/>
        <w:numPr>
          <w:ilvl w:val="0"/>
          <w:numId w:val="20"/>
        </w:numPr>
        <w:rPr>
          <w:sz w:val="20"/>
          <w:szCs w:val="20"/>
          <w:lang w:val="en-AU"/>
        </w:rPr>
      </w:pPr>
      <w:bookmarkStart w:id="63" w:name="_Ref334477438"/>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2000</w:t>
      </w:r>
      <w:r w:rsidRPr="00800B60">
        <w:rPr>
          <w:sz w:val="20"/>
          <w:szCs w:val="20"/>
          <w:lang w:val="en-AU"/>
        </w:rPr>
        <w:t>.</w:t>
      </w:r>
      <w:bookmarkEnd w:id="63"/>
    </w:p>
    <w:p w14:paraId="31E74371" w14:textId="2B29F5D6" w:rsidR="00F40225" w:rsidRPr="00800B60" w:rsidRDefault="00F40225" w:rsidP="00F40225">
      <w:pPr>
        <w:pStyle w:val="ColorfulList-Accent11"/>
        <w:numPr>
          <w:ilvl w:val="0"/>
          <w:numId w:val="20"/>
        </w:numPr>
        <w:rPr>
          <w:sz w:val="20"/>
          <w:szCs w:val="20"/>
          <w:lang w:val="en-AU"/>
        </w:rPr>
      </w:pPr>
      <w:bookmarkStart w:id="64" w:name="_Ref334477447"/>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2001</w:t>
      </w:r>
      <w:r w:rsidRPr="00800B60">
        <w:rPr>
          <w:sz w:val="20"/>
          <w:szCs w:val="20"/>
          <w:lang w:val="en-AU"/>
        </w:rPr>
        <w:t>.</w:t>
      </w:r>
      <w:bookmarkEnd w:id="64"/>
    </w:p>
    <w:p w14:paraId="10131B19" w14:textId="2649F3CB" w:rsidR="00F40225" w:rsidRPr="00800B60" w:rsidRDefault="00F40225" w:rsidP="00F40225">
      <w:pPr>
        <w:pStyle w:val="ColorfulList-Accent11"/>
        <w:numPr>
          <w:ilvl w:val="0"/>
          <w:numId w:val="20"/>
        </w:numPr>
        <w:rPr>
          <w:sz w:val="20"/>
          <w:szCs w:val="20"/>
          <w:lang w:val="en-AU"/>
        </w:rPr>
      </w:pPr>
      <w:bookmarkStart w:id="65" w:name="_Ref334477454"/>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2002</w:t>
      </w:r>
      <w:r w:rsidRPr="00800B60">
        <w:rPr>
          <w:sz w:val="20"/>
          <w:szCs w:val="20"/>
          <w:lang w:val="en-AU"/>
        </w:rPr>
        <w:t>.</w:t>
      </w:r>
      <w:bookmarkEnd w:id="65"/>
    </w:p>
    <w:p w14:paraId="480347C7" w14:textId="61AE8A2E" w:rsidR="00F40225" w:rsidRPr="00800B60" w:rsidRDefault="00F40225" w:rsidP="00F40225">
      <w:pPr>
        <w:pStyle w:val="ColorfulList-Accent11"/>
        <w:numPr>
          <w:ilvl w:val="0"/>
          <w:numId w:val="20"/>
        </w:numPr>
        <w:rPr>
          <w:sz w:val="20"/>
          <w:szCs w:val="20"/>
          <w:lang w:val="en-AU"/>
        </w:rPr>
      </w:pPr>
      <w:bookmarkStart w:id="66" w:name="_Ref334477461"/>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2003</w:t>
      </w:r>
      <w:r w:rsidRPr="00800B60">
        <w:rPr>
          <w:sz w:val="20"/>
          <w:szCs w:val="20"/>
          <w:lang w:val="en-AU"/>
        </w:rPr>
        <w:t>.</w:t>
      </w:r>
      <w:bookmarkEnd w:id="66"/>
    </w:p>
    <w:p w14:paraId="40E571E3" w14:textId="27F0479B" w:rsidR="00F40225" w:rsidRPr="00800B60" w:rsidRDefault="00F40225" w:rsidP="00F40225">
      <w:pPr>
        <w:pStyle w:val="ColorfulList-Accent11"/>
        <w:numPr>
          <w:ilvl w:val="0"/>
          <w:numId w:val="20"/>
        </w:numPr>
        <w:rPr>
          <w:sz w:val="20"/>
          <w:szCs w:val="20"/>
          <w:lang w:val="en-AU"/>
        </w:rPr>
      </w:pPr>
      <w:bookmarkStart w:id="67" w:name="_Ref334477471"/>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2004</w:t>
      </w:r>
      <w:r w:rsidRPr="00800B60">
        <w:rPr>
          <w:sz w:val="20"/>
          <w:szCs w:val="20"/>
          <w:lang w:val="en-AU"/>
        </w:rPr>
        <w:t>.</w:t>
      </w:r>
      <w:bookmarkEnd w:id="67"/>
    </w:p>
    <w:p w14:paraId="3D4EEE14" w14:textId="7B1A5DDE" w:rsidR="00F40225" w:rsidRPr="00800B60" w:rsidRDefault="00F40225" w:rsidP="00F40225">
      <w:pPr>
        <w:pStyle w:val="ColorfulList-Accent11"/>
        <w:numPr>
          <w:ilvl w:val="0"/>
          <w:numId w:val="20"/>
        </w:numPr>
        <w:rPr>
          <w:sz w:val="20"/>
          <w:szCs w:val="20"/>
          <w:lang w:val="en-AU"/>
        </w:rPr>
      </w:pPr>
      <w:bookmarkStart w:id="68" w:name="_Ref334477479"/>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2005</w:t>
      </w:r>
      <w:r w:rsidRPr="00800B60">
        <w:rPr>
          <w:sz w:val="20"/>
          <w:szCs w:val="20"/>
          <w:lang w:val="en-AU"/>
        </w:rPr>
        <w:t>.</w:t>
      </w:r>
      <w:bookmarkEnd w:id="68"/>
    </w:p>
    <w:p w14:paraId="18103C3A" w14:textId="682EBC18" w:rsidR="00F40225" w:rsidRPr="00800B60" w:rsidRDefault="00F40225" w:rsidP="00F40225">
      <w:pPr>
        <w:pStyle w:val="ColorfulList-Accent11"/>
        <w:numPr>
          <w:ilvl w:val="0"/>
          <w:numId w:val="20"/>
        </w:numPr>
        <w:rPr>
          <w:sz w:val="20"/>
          <w:szCs w:val="20"/>
          <w:lang w:val="en-AU"/>
        </w:rPr>
      </w:pPr>
      <w:bookmarkStart w:id="69" w:name="_Ref334477486"/>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2006</w:t>
      </w:r>
      <w:r w:rsidRPr="00800B60">
        <w:rPr>
          <w:sz w:val="20"/>
          <w:szCs w:val="20"/>
          <w:lang w:val="en-AU"/>
        </w:rPr>
        <w:t>.</w:t>
      </w:r>
      <w:bookmarkEnd w:id="69"/>
    </w:p>
    <w:p w14:paraId="41E33112" w14:textId="40C514B1" w:rsidR="00F40225" w:rsidRPr="00800B60" w:rsidRDefault="00F40225" w:rsidP="00F40225">
      <w:pPr>
        <w:pStyle w:val="ColorfulList-Accent11"/>
        <w:numPr>
          <w:ilvl w:val="0"/>
          <w:numId w:val="20"/>
        </w:numPr>
        <w:rPr>
          <w:sz w:val="20"/>
          <w:szCs w:val="20"/>
          <w:lang w:val="en-AU"/>
        </w:rPr>
      </w:pPr>
      <w:bookmarkStart w:id="70" w:name="_Ref334477493"/>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2007</w:t>
      </w:r>
      <w:r w:rsidRPr="00800B60">
        <w:rPr>
          <w:sz w:val="20"/>
          <w:szCs w:val="20"/>
          <w:lang w:val="en-AU"/>
        </w:rPr>
        <w:t>.</w:t>
      </w:r>
      <w:bookmarkEnd w:id="70"/>
    </w:p>
    <w:p w14:paraId="43DE5BA0" w14:textId="25645E56" w:rsidR="00F40225" w:rsidRPr="00800B60" w:rsidRDefault="00F40225" w:rsidP="00F40225">
      <w:pPr>
        <w:pStyle w:val="ColorfulList-Accent11"/>
        <w:numPr>
          <w:ilvl w:val="0"/>
          <w:numId w:val="20"/>
        </w:numPr>
        <w:rPr>
          <w:sz w:val="20"/>
          <w:szCs w:val="20"/>
          <w:lang w:val="en-AU"/>
        </w:rPr>
      </w:pPr>
      <w:bookmarkStart w:id="71" w:name="_Ref334477500"/>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2008</w:t>
      </w:r>
      <w:r w:rsidRPr="00800B60">
        <w:rPr>
          <w:sz w:val="20"/>
          <w:szCs w:val="20"/>
          <w:lang w:val="en-AU"/>
        </w:rPr>
        <w:t>.</w:t>
      </w:r>
      <w:bookmarkEnd w:id="71"/>
    </w:p>
    <w:p w14:paraId="446DEC08" w14:textId="45EF810D" w:rsidR="00F40225" w:rsidRPr="00800B60" w:rsidRDefault="00F40225" w:rsidP="00F40225">
      <w:pPr>
        <w:pStyle w:val="ColorfulList-Accent11"/>
        <w:numPr>
          <w:ilvl w:val="0"/>
          <w:numId w:val="20"/>
        </w:numPr>
        <w:rPr>
          <w:sz w:val="20"/>
          <w:szCs w:val="20"/>
          <w:lang w:val="en-AU"/>
        </w:rPr>
      </w:pPr>
      <w:bookmarkStart w:id="72" w:name="_Ref334477505"/>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2009</w:t>
      </w:r>
      <w:r w:rsidRPr="00800B60">
        <w:rPr>
          <w:sz w:val="20"/>
          <w:szCs w:val="20"/>
          <w:lang w:val="en-AU"/>
        </w:rPr>
        <w:t>.</w:t>
      </w:r>
      <w:bookmarkEnd w:id="72"/>
    </w:p>
    <w:p w14:paraId="4804BFC1" w14:textId="4F1C32DF" w:rsidR="00F40225" w:rsidRPr="00800B60" w:rsidRDefault="00F40225" w:rsidP="00F40225">
      <w:pPr>
        <w:pStyle w:val="ColorfulList-Accent11"/>
        <w:numPr>
          <w:ilvl w:val="0"/>
          <w:numId w:val="20"/>
        </w:numPr>
        <w:rPr>
          <w:sz w:val="20"/>
          <w:szCs w:val="20"/>
          <w:lang w:val="en-AU"/>
        </w:rPr>
      </w:pPr>
      <w:bookmarkStart w:id="73" w:name="_Ref334477513"/>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2010</w:t>
      </w:r>
      <w:r w:rsidRPr="00800B60">
        <w:rPr>
          <w:sz w:val="20"/>
          <w:szCs w:val="20"/>
          <w:lang w:val="en-AU"/>
        </w:rPr>
        <w:t>.</w:t>
      </w:r>
      <w:bookmarkEnd w:id="73"/>
    </w:p>
    <w:p w14:paraId="793D2893" w14:textId="38D7D9E5" w:rsidR="00F40225" w:rsidRPr="00800B60" w:rsidRDefault="00F40225" w:rsidP="00F40225">
      <w:pPr>
        <w:pStyle w:val="ColorfulList-Accent11"/>
        <w:numPr>
          <w:ilvl w:val="0"/>
          <w:numId w:val="20"/>
        </w:numPr>
        <w:rPr>
          <w:sz w:val="20"/>
          <w:szCs w:val="20"/>
          <w:lang w:val="en-AU"/>
        </w:rPr>
      </w:pPr>
      <w:bookmarkStart w:id="74" w:name="_Ref334477523"/>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2011</w:t>
      </w:r>
      <w:r w:rsidRPr="00800B60">
        <w:rPr>
          <w:sz w:val="20"/>
          <w:szCs w:val="20"/>
          <w:lang w:val="en-AU"/>
        </w:rPr>
        <w:t>.</w:t>
      </w:r>
      <w:bookmarkEnd w:id="74"/>
    </w:p>
    <w:p w14:paraId="3A4A8AF6" w14:textId="493901E2" w:rsidR="00F40225" w:rsidRPr="00800B60" w:rsidRDefault="00F40225" w:rsidP="00F40225">
      <w:pPr>
        <w:pStyle w:val="ColorfulList-Accent11"/>
        <w:numPr>
          <w:ilvl w:val="0"/>
          <w:numId w:val="20"/>
        </w:numPr>
        <w:rPr>
          <w:sz w:val="20"/>
          <w:szCs w:val="20"/>
          <w:lang w:val="en-AU"/>
        </w:rPr>
      </w:pPr>
      <w:bookmarkStart w:id="75" w:name="_Ref334477536"/>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2012</w:t>
      </w:r>
      <w:r w:rsidRPr="00800B60">
        <w:rPr>
          <w:sz w:val="20"/>
          <w:szCs w:val="20"/>
          <w:lang w:val="en-AU"/>
        </w:rPr>
        <w:t>.</w:t>
      </w:r>
      <w:bookmarkEnd w:id="75"/>
    </w:p>
    <w:p w14:paraId="58C1C713" w14:textId="7432434D" w:rsidR="00F40225" w:rsidRPr="00800B60" w:rsidRDefault="00F40225" w:rsidP="00F40225">
      <w:pPr>
        <w:pStyle w:val="ColorfulList-Accent11"/>
        <w:numPr>
          <w:ilvl w:val="0"/>
          <w:numId w:val="20"/>
        </w:numPr>
        <w:rPr>
          <w:sz w:val="20"/>
          <w:szCs w:val="20"/>
          <w:lang w:val="en-AU"/>
        </w:rPr>
      </w:pPr>
      <w:bookmarkStart w:id="76" w:name="_Ref334477667"/>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2013</w:t>
      </w:r>
      <w:r w:rsidRPr="00800B60">
        <w:rPr>
          <w:sz w:val="20"/>
          <w:szCs w:val="20"/>
          <w:lang w:val="en-AU"/>
        </w:rPr>
        <w:t>.</w:t>
      </w:r>
      <w:bookmarkEnd w:id="76"/>
    </w:p>
    <w:p w14:paraId="1CFEF73A" w14:textId="0BE88210" w:rsidR="00F40225" w:rsidRPr="00800B60" w:rsidRDefault="00F40225" w:rsidP="00F40225">
      <w:pPr>
        <w:pStyle w:val="ColorfulList-Accent11"/>
        <w:numPr>
          <w:ilvl w:val="0"/>
          <w:numId w:val="20"/>
        </w:numPr>
        <w:rPr>
          <w:sz w:val="20"/>
          <w:szCs w:val="20"/>
          <w:lang w:val="en-AU"/>
        </w:rPr>
      </w:pPr>
      <w:bookmarkStart w:id="77" w:name="_Ref334477673"/>
      <w:r w:rsidRPr="00800B60">
        <w:rPr>
          <w:sz w:val="20"/>
          <w:szCs w:val="20"/>
          <w:lang w:val="en-AU"/>
        </w:rPr>
        <w:t xml:space="preserve">Ministry of Education, Culture, Sports, Science and Technology. Report book on the survey of physical fitness and athletic ability. Tokyo: Ministry of Education, Culture, Sports, Science and Technology; </w:t>
      </w:r>
      <w:r>
        <w:rPr>
          <w:sz w:val="20"/>
          <w:szCs w:val="20"/>
          <w:lang w:val="en-AU"/>
        </w:rPr>
        <w:t>2014</w:t>
      </w:r>
      <w:r w:rsidRPr="00800B60">
        <w:rPr>
          <w:sz w:val="20"/>
          <w:szCs w:val="20"/>
          <w:lang w:val="en-AU"/>
        </w:rPr>
        <w:t>.</w:t>
      </w:r>
      <w:bookmarkEnd w:id="77"/>
    </w:p>
    <w:p w14:paraId="7C5F1EF1" w14:textId="0AB57775" w:rsidR="00F40225" w:rsidRPr="00800B60" w:rsidRDefault="00F40225" w:rsidP="00F40225">
      <w:pPr>
        <w:pStyle w:val="ColorfulList-Accent11"/>
        <w:numPr>
          <w:ilvl w:val="0"/>
          <w:numId w:val="20"/>
        </w:numPr>
        <w:rPr>
          <w:sz w:val="20"/>
          <w:szCs w:val="20"/>
          <w:lang w:val="en-AU"/>
        </w:rPr>
      </w:pPr>
      <w:bookmarkStart w:id="78" w:name="_Ref334477683"/>
      <w:r w:rsidRPr="00800B60">
        <w:rPr>
          <w:sz w:val="20"/>
          <w:szCs w:val="20"/>
          <w:lang w:val="en-AU"/>
        </w:rPr>
        <w:t>Ministry of Education, Culture, Sports, Science and Technology. Report book on the survey of physical fitness and athletic ability. Tokyo: Ministry of Education, Culture, Sports, Science and Technology;</w:t>
      </w:r>
      <w:r>
        <w:rPr>
          <w:sz w:val="20"/>
          <w:szCs w:val="20"/>
          <w:lang w:val="en-AU"/>
        </w:rPr>
        <w:t xml:space="preserve"> </w:t>
      </w:r>
      <w:r w:rsidRPr="00800B60">
        <w:rPr>
          <w:sz w:val="20"/>
          <w:szCs w:val="20"/>
          <w:lang w:val="en-AU"/>
        </w:rPr>
        <w:t>2015.</w:t>
      </w:r>
      <w:bookmarkEnd w:id="78"/>
    </w:p>
    <w:p w14:paraId="3F3EF16D" w14:textId="5048E3E4" w:rsidR="002F378A" w:rsidRPr="00800B60" w:rsidRDefault="002F378A" w:rsidP="00682254">
      <w:pPr>
        <w:pStyle w:val="ColorfulList-Accent11"/>
        <w:numPr>
          <w:ilvl w:val="0"/>
          <w:numId w:val="20"/>
        </w:numPr>
        <w:rPr>
          <w:sz w:val="20"/>
          <w:szCs w:val="20"/>
          <w:lang w:val="en-AU"/>
        </w:rPr>
      </w:pPr>
      <w:bookmarkStart w:id="79" w:name="_Ref460255081"/>
      <w:r w:rsidRPr="00800B60">
        <w:rPr>
          <w:sz w:val="20"/>
          <w:szCs w:val="20"/>
          <w:lang w:val="en-AU"/>
        </w:rPr>
        <w:t xml:space="preserve">Brouwer SI, Stol RP, Liem ET et al. The role of fitness in the association between fatness and cardiometabolic risk from children to adolescence. </w:t>
      </w:r>
      <w:r w:rsidRPr="00800B60">
        <w:rPr>
          <w:i/>
          <w:sz w:val="20"/>
          <w:szCs w:val="20"/>
          <w:lang w:val="en-AU"/>
        </w:rPr>
        <w:t>Pediatr Diabetes</w:t>
      </w:r>
      <w:r w:rsidR="00F76B0C">
        <w:rPr>
          <w:i/>
          <w:sz w:val="20"/>
          <w:szCs w:val="20"/>
          <w:lang w:val="en-AU"/>
        </w:rPr>
        <w:t>.</w:t>
      </w:r>
      <w:r w:rsidRPr="00800B60">
        <w:rPr>
          <w:sz w:val="20"/>
          <w:szCs w:val="20"/>
          <w:lang w:val="en-AU"/>
        </w:rPr>
        <w:t xml:space="preserve"> 2013;</w:t>
      </w:r>
      <w:r w:rsidR="002B0164" w:rsidRPr="00800B60">
        <w:rPr>
          <w:sz w:val="20"/>
          <w:szCs w:val="20"/>
          <w:lang w:val="en-AU"/>
        </w:rPr>
        <w:t xml:space="preserve"> </w:t>
      </w:r>
      <w:r w:rsidRPr="00F76B0C">
        <w:rPr>
          <w:sz w:val="20"/>
          <w:szCs w:val="20"/>
          <w:lang w:val="en-AU"/>
        </w:rPr>
        <w:t>14</w:t>
      </w:r>
      <w:r w:rsidRPr="00800B60">
        <w:rPr>
          <w:sz w:val="20"/>
          <w:szCs w:val="20"/>
          <w:lang w:val="en-AU"/>
        </w:rPr>
        <w:t>:</w:t>
      </w:r>
      <w:r w:rsidR="002B0164" w:rsidRPr="00800B60">
        <w:rPr>
          <w:sz w:val="20"/>
          <w:szCs w:val="20"/>
          <w:lang w:val="en-AU"/>
        </w:rPr>
        <w:t xml:space="preserve"> </w:t>
      </w:r>
      <w:r w:rsidRPr="00800B60">
        <w:rPr>
          <w:sz w:val="20"/>
          <w:szCs w:val="20"/>
          <w:lang w:val="en-AU"/>
        </w:rPr>
        <w:t>57</w:t>
      </w:r>
      <w:r w:rsidR="002B0164" w:rsidRPr="00800B60">
        <w:rPr>
          <w:sz w:val="20"/>
          <w:szCs w:val="20"/>
          <w:lang w:val="en-AU"/>
        </w:rPr>
        <w:t>–</w:t>
      </w:r>
      <w:r w:rsidRPr="00800B60">
        <w:rPr>
          <w:sz w:val="20"/>
          <w:szCs w:val="20"/>
          <w:lang w:val="en-AU"/>
        </w:rPr>
        <w:t>65.</w:t>
      </w:r>
      <w:bookmarkEnd w:id="79"/>
    </w:p>
    <w:p w14:paraId="6CC0BD09" w14:textId="175B8D47" w:rsidR="002F378A" w:rsidRPr="00800B60" w:rsidRDefault="002F378A" w:rsidP="00682254">
      <w:pPr>
        <w:pStyle w:val="ColorfulList-Accent11"/>
        <w:numPr>
          <w:ilvl w:val="0"/>
          <w:numId w:val="20"/>
        </w:numPr>
        <w:rPr>
          <w:sz w:val="20"/>
          <w:szCs w:val="20"/>
          <w:lang w:val="en-AU"/>
        </w:rPr>
      </w:pPr>
      <w:bookmarkStart w:id="80" w:name="_Ref460258496"/>
      <w:r w:rsidRPr="00800B60">
        <w:rPr>
          <w:sz w:val="20"/>
          <w:szCs w:val="20"/>
          <w:lang w:val="en-AU"/>
        </w:rPr>
        <w:lastRenderedPageBreak/>
        <w:t>Slinger J, van Breda E, Kuipers H. Aerobic fitness data for Dutch adolescents (2002</w:t>
      </w:r>
      <w:r w:rsidR="002B0164" w:rsidRPr="00800B60">
        <w:rPr>
          <w:sz w:val="20"/>
          <w:szCs w:val="20"/>
          <w:lang w:val="en-AU"/>
        </w:rPr>
        <w:t>–</w:t>
      </w:r>
      <w:r w:rsidRPr="00800B60">
        <w:rPr>
          <w:sz w:val="20"/>
          <w:szCs w:val="20"/>
          <w:lang w:val="en-AU"/>
        </w:rPr>
        <w:t xml:space="preserve">2005). </w:t>
      </w:r>
      <w:r w:rsidRPr="00800B60">
        <w:rPr>
          <w:i/>
          <w:sz w:val="20"/>
          <w:szCs w:val="20"/>
          <w:lang w:val="en-AU"/>
        </w:rPr>
        <w:t>Pediatr Exerc Sci</w:t>
      </w:r>
      <w:r w:rsidR="00F76B0C">
        <w:rPr>
          <w:i/>
          <w:sz w:val="20"/>
          <w:szCs w:val="20"/>
          <w:lang w:val="en-AU"/>
        </w:rPr>
        <w:t>.</w:t>
      </w:r>
      <w:r w:rsidRPr="00800B60">
        <w:rPr>
          <w:sz w:val="20"/>
          <w:szCs w:val="20"/>
          <w:lang w:val="en-AU"/>
        </w:rPr>
        <w:t xml:space="preserve"> 2009;</w:t>
      </w:r>
      <w:r w:rsidR="002B0164" w:rsidRPr="00800B60">
        <w:rPr>
          <w:sz w:val="20"/>
          <w:szCs w:val="20"/>
          <w:lang w:val="en-AU"/>
        </w:rPr>
        <w:t xml:space="preserve"> </w:t>
      </w:r>
      <w:r w:rsidRPr="00F76B0C">
        <w:rPr>
          <w:sz w:val="20"/>
          <w:szCs w:val="20"/>
          <w:lang w:val="en-AU"/>
        </w:rPr>
        <w:t>21</w:t>
      </w:r>
      <w:r w:rsidRPr="00800B60">
        <w:rPr>
          <w:sz w:val="20"/>
          <w:szCs w:val="20"/>
          <w:lang w:val="en-AU"/>
        </w:rPr>
        <w:t>:</w:t>
      </w:r>
      <w:r w:rsidR="002B0164" w:rsidRPr="00800B60">
        <w:rPr>
          <w:sz w:val="20"/>
          <w:szCs w:val="20"/>
          <w:lang w:val="en-AU"/>
        </w:rPr>
        <w:t xml:space="preserve"> </w:t>
      </w:r>
      <w:r w:rsidRPr="00800B60">
        <w:rPr>
          <w:sz w:val="20"/>
          <w:szCs w:val="20"/>
          <w:lang w:val="en-AU"/>
        </w:rPr>
        <w:t>10</w:t>
      </w:r>
      <w:r w:rsidR="002B0164" w:rsidRPr="00800B60">
        <w:rPr>
          <w:sz w:val="20"/>
          <w:szCs w:val="20"/>
          <w:lang w:val="en-AU"/>
        </w:rPr>
        <w:t>–</w:t>
      </w:r>
      <w:r w:rsidRPr="00800B60">
        <w:rPr>
          <w:sz w:val="20"/>
          <w:szCs w:val="20"/>
          <w:lang w:val="en-AU"/>
        </w:rPr>
        <w:t>8.</w:t>
      </w:r>
      <w:bookmarkEnd w:id="80"/>
    </w:p>
    <w:p w14:paraId="3920E553" w14:textId="4589237E" w:rsidR="002F378A" w:rsidRPr="00800B60" w:rsidRDefault="002F378A" w:rsidP="00682254">
      <w:pPr>
        <w:pStyle w:val="ColorfulList-Accent11"/>
        <w:numPr>
          <w:ilvl w:val="0"/>
          <w:numId w:val="20"/>
        </w:numPr>
        <w:rPr>
          <w:sz w:val="20"/>
          <w:szCs w:val="20"/>
          <w:lang w:val="en-AU"/>
        </w:rPr>
      </w:pPr>
      <w:bookmarkStart w:id="81" w:name="_Ref460255091"/>
      <w:r w:rsidRPr="00800B60">
        <w:rPr>
          <w:sz w:val="20"/>
          <w:szCs w:val="20"/>
          <w:lang w:val="en-AU"/>
        </w:rPr>
        <w:t xml:space="preserve">van Mechelen W, van Lier WH, Hlobil H, </w:t>
      </w:r>
      <w:r w:rsidR="009332AC">
        <w:rPr>
          <w:sz w:val="20"/>
          <w:szCs w:val="20"/>
          <w:lang w:val="en-AU"/>
        </w:rPr>
        <w:t>et al</w:t>
      </w:r>
      <w:r w:rsidRPr="00800B60">
        <w:rPr>
          <w:sz w:val="20"/>
          <w:szCs w:val="20"/>
          <w:lang w:val="en-AU"/>
        </w:rPr>
        <w:t>. Eurofit: Handleiding met referentieschalen voor 12</w:t>
      </w:r>
      <w:r w:rsidR="00167F09">
        <w:rPr>
          <w:sz w:val="20"/>
          <w:szCs w:val="20"/>
          <w:lang w:val="en-AU"/>
        </w:rPr>
        <w:t>–</w:t>
      </w:r>
      <w:r w:rsidRPr="00800B60">
        <w:rPr>
          <w:sz w:val="20"/>
          <w:szCs w:val="20"/>
          <w:lang w:val="en-AU"/>
        </w:rPr>
        <w:t xml:space="preserve"> tot en met 16-jarige jongens en meisjes in Nederland. Haarlem: Uitgeverij de Vrieseborch</w:t>
      </w:r>
      <w:r w:rsidR="00526AE0" w:rsidRPr="00800B60">
        <w:rPr>
          <w:sz w:val="20"/>
          <w:szCs w:val="20"/>
          <w:lang w:val="en-AU"/>
        </w:rPr>
        <w:t>;</w:t>
      </w:r>
      <w:r w:rsidRPr="00800B60">
        <w:rPr>
          <w:sz w:val="20"/>
          <w:szCs w:val="20"/>
          <w:lang w:val="en-AU"/>
        </w:rPr>
        <w:t xml:space="preserve"> 1991.</w:t>
      </w:r>
      <w:bookmarkEnd w:id="81"/>
    </w:p>
    <w:p w14:paraId="3E0A7FF0" w14:textId="2E47A267" w:rsidR="002F378A" w:rsidRPr="00800B60" w:rsidRDefault="002F378A" w:rsidP="00682254">
      <w:pPr>
        <w:pStyle w:val="ColorfulList-Accent11"/>
        <w:numPr>
          <w:ilvl w:val="0"/>
          <w:numId w:val="20"/>
        </w:numPr>
        <w:rPr>
          <w:sz w:val="20"/>
          <w:szCs w:val="20"/>
          <w:lang w:val="en-AU"/>
        </w:rPr>
      </w:pPr>
      <w:bookmarkStart w:id="82" w:name="_Ref460256757"/>
      <w:r w:rsidRPr="00800B60">
        <w:rPr>
          <w:sz w:val="20"/>
          <w:szCs w:val="20"/>
          <w:lang w:val="en-AU"/>
        </w:rPr>
        <w:t xml:space="preserve">Bronikowski M, Bronikowska M. Salutogenesis as a framework for improving health resources of adolescent boys. </w:t>
      </w:r>
      <w:r w:rsidRPr="00800B60">
        <w:rPr>
          <w:i/>
          <w:sz w:val="20"/>
          <w:szCs w:val="20"/>
          <w:lang w:val="en-AU"/>
        </w:rPr>
        <w:t>Scand J Public Health</w:t>
      </w:r>
      <w:r w:rsidR="00F76B0C">
        <w:rPr>
          <w:i/>
          <w:sz w:val="20"/>
          <w:szCs w:val="20"/>
          <w:lang w:val="en-AU"/>
        </w:rPr>
        <w:t>.</w:t>
      </w:r>
      <w:r w:rsidRPr="00800B60">
        <w:rPr>
          <w:sz w:val="20"/>
          <w:szCs w:val="20"/>
          <w:lang w:val="en-AU"/>
        </w:rPr>
        <w:t xml:space="preserve"> 2009;</w:t>
      </w:r>
      <w:r w:rsidR="002B0164" w:rsidRPr="00800B60">
        <w:rPr>
          <w:sz w:val="20"/>
          <w:szCs w:val="20"/>
          <w:lang w:val="en-AU"/>
        </w:rPr>
        <w:t xml:space="preserve"> </w:t>
      </w:r>
      <w:r w:rsidRPr="00F76B0C">
        <w:rPr>
          <w:sz w:val="20"/>
          <w:szCs w:val="20"/>
          <w:lang w:val="en-AU"/>
        </w:rPr>
        <w:t>37</w:t>
      </w:r>
      <w:r w:rsidRPr="00800B60">
        <w:rPr>
          <w:sz w:val="20"/>
          <w:szCs w:val="20"/>
          <w:lang w:val="en-AU"/>
        </w:rPr>
        <w:t>:</w:t>
      </w:r>
      <w:r w:rsidR="002B0164" w:rsidRPr="00800B60">
        <w:rPr>
          <w:sz w:val="20"/>
          <w:szCs w:val="20"/>
          <w:lang w:val="en-AU"/>
        </w:rPr>
        <w:t xml:space="preserve"> </w:t>
      </w:r>
      <w:r w:rsidRPr="00800B60">
        <w:rPr>
          <w:sz w:val="20"/>
          <w:szCs w:val="20"/>
          <w:lang w:val="en-AU"/>
        </w:rPr>
        <w:t>525</w:t>
      </w:r>
      <w:r w:rsidR="002B0164" w:rsidRPr="00800B60">
        <w:rPr>
          <w:sz w:val="20"/>
          <w:szCs w:val="20"/>
          <w:lang w:val="en-AU"/>
        </w:rPr>
        <w:t>–</w:t>
      </w:r>
      <w:r w:rsidRPr="00800B60">
        <w:rPr>
          <w:sz w:val="20"/>
          <w:szCs w:val="20"/>
          <w:lang w:val="en-AU"/>
        </w:rPr>
        <w:t>31.</w:t>
      </w:r>
      <w:bookmarkEnd w:id="82"/>
    </w:p>
    <w:p w14:paraId="33DAEB69" w14:textId="0D2E1972" w:rsidR="002F378A" w:rsidRPr="00800B60" w:rsidRDefault="002F378A" w:rsidP="00682254">
      <w:pPr>
        <w:pStyle w:val="ColorfulList-Accent11"/>
        <w:numPr>
          <w:ilvl w:val="0"/>
          <w:numId w:val="20"/>
        </w:numPr>
        <w:rPr>
          <w:sz w:val="20"/>
          <w:szCs w:val="20"/>
          <w:lang w:val="en-AU"/>
        </w:rPr>
      </w:pPr>
      <w:bookmarkStart w:id="83" w:name="_Ref460258565"/>
      <w:r w:rsidRPr="00800B60">
        <w:rPr>
          <w:sz w:val="20"/>
          <w:szCs w:val="20"/>
          <w:lang w:val="en-AU"/>
        </w:rPr>
        <w:t>Maciaszek J, Osinski W. Poziom sprawnosci fizycznej u chlopców i dziewczat Poznanskich w wieku 10</w:t>
      </w:r>
      <w:r w:rsidR="00167F09">
        <w:rPr>
          <w:sz w:val="20"/>
          <w:szCs w:val="20"/>
          <w:lang w:val="en-AU"/>
        </w:rPr>
        <w:t>–</w:t>
      </w:r>
      <w:r w:rsidRPr="00800B60">
        <w:rPr>
          <w:sz w:val="20"/>
          <w:szCs w:val="20"/>
          <w:lang w:val="en-AU"/>
        </w:rPr>
        <w:t xml:space="preserve">14 lat. </w:t>
      </w:r>
      <w:r w:rsidRPr="00800B60">
        <w:rPr>
          <w:i/>
          <w:sz w:val="20"/>
          <w:szCs w:val="20"/>
          <w:lang w:val="en-AU"/>
        </w:rPr>
        <w:t>Roczniki Naukowe AWF w Poznaniu</w:t>
      </w:r>
      <w:r w:rsidR="00F76B0C">
        <w:rPr>
          <w:i/>
          <w:sz w:val="20"/>
          <w:szCs w:val="20"/>
          <w:lang w:val="en-AU"/>
        </w:rPr>
        <w:t>.</w:t>
      </w:r>
      <w:r w:rsidRPr="00800B60">
        <w:rPr>
          <w:sz w:val="20"/>
          <w:szCs w:val="20"/>
          <w:lang w:val="en-AU"/>
        </w:rPr>
        <w:t xml:space="preserve"> 2001;</w:t>
      </w:r>
      <w:r w:rsidR="002B0164" w:rsidRPr="00800B60">
        <w:rPr>
          <w:sz w:val="20"/>
          <w:szCs w:val="20"/>
          <w:lang w:val="en-AU"/>
        </w:rPr>
        <w:t xml:space="preserve"> </w:t>
      </w:r>
      <w:r w:rsidRPr="00F76B0C">
        <w:rPr>
          <w:sz w:val="20"/>
          <w:szCs w:val="20"/>
          <w:lang w:val="en-AU"/>
        </w:rPr>
        <w:t>50</w:t>
      </w:r>
      <w:r w:rsidRPr="00800B60">
        <w:rPr>
          <w:sz w:val="20"/>
          <w:szCs w:val="20"/>
          <w:lang w:val="en-AU"/>
        </w:rPr>
        <w:t>:</w:t>
      </w:r>
      <w:r w:rsidR="002B0164" w:rsidRPr="00800B60">
        <w:rPr>
          <w:sz w:val="20"/>
          <w:szCs w:val="20"/>
          <w:lang w:val="en-AU"/>
        </w:rPr>
        <w:t xml:space="preserve"> </w:t>
      </w:r>
      <w:r w:rsidRPr="00800B60">
        <w:rPr>
          <w:sz w:val="20"/>
          <w:szCs w:val="20"/>
          <w:lang w:val="en-AU"/>
        </w:rPr>
        <w:t>3</w:t>
      </w:r>
      <w:r w:rsidR="002B0164" w:rsidRPr="00800B60">
        <w:rPr>
          <w:sz w:val="20"/>
          <w:szCs w:val="20"/>
          <w:lang w:val="en-AU"/>
        </w:rPr>
        <w:t>–</w:t>
      </w:r>
      <w:r w:rsidRPr="00800B60">
        <w:rPr>
          <w:sz w:val="20"/>
          <w:szCs w:val="20"/>
          <w:lang w:val="en-AU"/>
        </w:rPr>
        <w:t>17.</w:t>
      </w:r>
      <w:bookmarkEnd w:id="83"/>
    </w:p>
    <w:p w14:paraId="7085F116" w14:textId="38AA8ADC" w:rsidR="002F378A" w:rsidRPr="00800B60" w:rsidRDefault="002F378A" w:rsidP="00682254">
      <w:pPr>
        <w:pStyle w:val="ColorfulList-Accent11"/>
        <w:numPr>
          <w:ilvl w:val="0"/>
          <w:numId w:val="20"/>
        </w:numPr>
        <w:rPr>
          <w:sz w:val="20"/>
          <w:szCs w:val="20"/>
          <w:lang w:val="en-AU"/>
        </w:rPr>
      </w:pPr>
      <w:bookmarkStart w:id="84" w:name="_Ref460258571"/>
      <w:r w:rsidRPr="00800B60">
        <w:rPr>
          <w:sz w:val="20"/>
          <w:szCs w:val="20"/>
          <w:lang w:val="en-AU"/>
        </w:rPr>
        <w:t>Mleczko E, Ozimek M. Rozwój somatyczny i motoryczny mlodziezy Krakowskiej miedzy 15 a 19 rokiem zycia z uwzglednieniem czynników srodowiskowych. Kraków: Akademia Wychowania Fizycznego</w:t>
      </w:r>
      <w:r w:rsidR="00526AE0" w:rsidRPr="00800B60">
        <w:rPr>
          <w:sz w:val="20"/>
          <w:szCs w:val="20"/>
          <w:lang w:val="en-AU"/>
        </w:rPr>
        <w:t>;</w:t>
      </w:r>
      <w:r w:rsidRPr="00800B60">
        <w:rPr>
          <w:sz w:val="20"/>
          <w:szCs w:val="20"/>
          <w:lang w:val="en-AU"/>
        </w:rPr>
        <w:t xml:space="preserve"> 2000.</w:t>
      </w:r>
      <w:bookmarkEnd w:id="84"/>
    </w:p>
    <w:p w14:paraId="5D7EBFF1" w14:textId="776491FA" w:rsidR="002F378A" w:rsidRPr="00800B60" w:rsidRDefault="002F378A" w:rsidP="00682254">
      <w:pPr>
        <w:pStyle w:val="ColorfulList-Accent11"/>
        <w:numPr>
          <w:ilvl w:val="0"/>
          <w:numId w:val="20"/>
        </w:numPr>
        <w:rPr>
          <w:sz w:val="20"/>
          <w:szCs w:val="20"/>
          <w:lang w:val="en-AU"/>
        </w:rPr>
      </w:pPr>
      <w:bookmarkStart w:id="85" w:name="_Ref460256782"/>
      <w:r w:rsidRPr="00800B60">
        <w:rPr>
          <w:sz w:val="20"/>
          <w:szCs w:val="20"/>
          <w:lang w:val="en-AU"/>
        </w:rPr>
        <w:t xml:space="preserve">Pilicz S, Przeweda R, Dobosz J, </w:t>
      </w:r>
      <w:r w:rsidR="009332AC">
        <w:rPr>
          <w:sz w:val="20"/>
          <w:szCs w:val="20"/>
          <w:lang w:val="en-AU"/>
        </w:rPr>
        <w:t>et al</w:t>
      </w:r>
      <w:r w:rsidRPr="00800B60">
        <w:rPr>
          <w:sz w:val="20"/>
          <w:szCs w:val="20"/>
          <w:lang w:val="en-AU"/>
        </w:rPr>
        <w:t>. Punktacja sprawnosci fizycznej mlodziezy Polskiej wg miedzynarodowego testu sprawnosci fizycznej: Kryteria pomiaru wydolnosci organizmu testem Coopera. Warszawa: Akademia Wychowania Fizycznego Józefa Pilsudskiego</w:t>
      </w:r>
      <w:r w:rsidR="00526AE0" w:rsidRPr="00800B60">
        <w:rPr>
          <w:sz w:val="20"/>
          <w:szCs w:val="20"/>
          <w:lang w:val="en-AU"/>
        </w:rPr>
        <w:t>;</w:t>
      </w:r>
      <w:r w:rsidRPr="00800B60">
        <w:rPr>
          <w:sz w:val="20"/>
          <w:szCs w:val="20"/>
          <w:lang w:val="en-AU"/>
        </w:rPr>
        <w:t xml:space="preserve"> 2003.</w:t>
      </w:r>
      <w:bookmarkEnd w:id="85"/>
    </w:p>
    <w:p w14:paraId="6296706B" w14:textId="3C92DD97" w:rsidR="002F378A" w:rsidRDefault="002F378A" w:rsidP="00682254">
      <w:pPr>
        <w:pStyle w:val="ColorfulList-Accent11"/>
        <w:numPr>
          <w:ilvl w:val="0"/>
          <w:numId w:val="20"/>
        </w:numPr>
        <w:rPr>
          <w:sz w:val="20"/>
          <w:szCs w:val="20"/>
          <w:lang w:val="en-AU"/>
        </w:rPr>
      </w:pPr>
      <w:bookmarkStart w:id="86" w:name="_Ref460256864"/>
      <w:r w:rsidRPr="00800B60">
        <w:rPr>
          <w:sz w:val="20"/>
          <w:szCs w:val="20"/>
          <w:lang w:val="en-AU"/>
        </w:rPr>
        <w:t>Coelho-Silva MJ, Ronque ERV, Cyrino ES, et al. Nutritional status, biological maturation and cardiorespiratory fitness in Azorean youth aged 11</w:t>
      </w:r>
      <w:r w:rsidR="002B0164" w:rsidRPr="00800B60">
        <w:rPr>
          <w:sz w:val="20"/>
          <w:szCs w:val="20"/>
          <w:lang w:val="en-AU"/>
        </w:rPr>
        <w:t>–</w:t>
      </w:r>
      <w:r w:rsidRPr="00800B60">
        <w:rPr>
          <w:sz w:val="20"/>
          <w:szCs w:val="20"/>
          <w:lang w:val="en-AU"/>
        </w:rPr>
        <w:t xml:space="preserve">15 years. </w:t>
      </w:r>
      <w:r w:rsidRPr="00800B60">
        <w:rPr>
          <w:i/>
          <w:sz w:val="20"/>
          <w:szCs w:val="20"/>
          <w:lang w:val="en-AU"/>
        </w:rPr>
        <w:t>BMC Public Health</w:t>
      </w:r>
      <w:r w:rsidR="00F76B0C">
        <w:rPr>
          <w:i/>
          <w:sz w:val="20"/>
          <w:szCs w:val="20"/>
          <w:lang w:val="en-AU"/>
        </w:rPr>
        <w:t>.</w:t>
      </w:r>
      <w:r w:rsidRPr="00800B60">
        <w:rPr>
          <w:sz w:val="20"/>
          <w:szCs w:val="20"/>
          <w:lang w:val="en-AU"/>
        </w:rPr>
        <w:t xml:space="preserve"> 2013;</w:t>
      </w:r>
      <w:r w:rsidR="002B0164" w:rsidRPr="00800B60">
        <w:rPr>
          <w:sz w:val="20"/>
          <w:szCs w:val="20"/>
          <w:lang w:val="en-AU"/>
        </w:rPr>
        <w:t xml:space="preserve"> </w:t>
      </w:r>
      <w:r w:rsidRPr="00F76B0C">
        <w:rPr>
          <w:sz w:val="20"/>
          <w:szCs w:val="20"/>
          <w:lang w:val="en-AU"/>
        </w:rPr>
        <w:t>13</w:t>
      </w:r>
      <w:r w:rsidRPr="00800B60">
        <w:rPr>
          <w:sz w:val="20"/>
          <w:szCs w:val="20"/>
          <w:lang w:val="en-AU"/>
        </w:rPr>
        <w:t>:</w:t>
      </w:r>
      <w:r w:rsidR="002B0164" w:rsidRPr="00800B60">
        <w:rPr>
          <w:sz w:val="20"/>
          <w:szCs w:val="20"/>
          <w:lang w:val="en-AU"/>
        </w:rPr>
        <w:t xml:space="preserve"> </w:t>
      </w:r>
      <w:r w:rsidRPr="00800B60">
        <w:rPr>
          <w:sz w:val="20"/>
          <w:szCs w:val="20"/>
          <w:lang w:val="en-AU"/>
        </w:rPr>
        <w:t>495</w:t>
      </w:r>
      <w:bookmarkEnd w:id="86"/>
    </w:p>
    <w:p w14:paraId="0EDBA526" w14:textId="29E1A14A" w:rsidR="00B103B5" w:rsidRPr="00B103B5" w:rsidRDefault="00B103B5" w:rsidP="00B103B5">
      <w:pPr>
        <w:pStyle w:val="ColorfulList-Accent11"/>
        <w:numPr>
          <w:ilvl w:val="0"/>
          <w:numId w:val="20"/>
        </w:numPr>
        <w:rPr>
          <w:sz w:val="20"/>
          <w:szCs w:val="20"/>
        </w:rPr>
      </w:pPr>
      <w:bookmarkStart w:id="87" w:name="_Ref334476552"/>
      <w:r w:rsidRPr="00B103B5">
        <w:rPr>
          <w:sz w:val="20"/>
          <w:szCs w:val="20"/>
        </w:rPr>
        <w:t xml:space="preserve">Marques-Vidal P, Marcelino </w:t>
      </w:r>
      <w:r>
        <w:rPr>
          <w:sz w:val="20"/>
          <w:szCs w:val="20"/>
        </w:rPr>
        <w:t>G</w:t>
      </w:r>
      <w:r w:rsidRPr="00B103B5">
        <w:rPr>
          <w:sz w:val="20"/>
          <w:szCs w:val="20"/>
        </w:rPr>
        <w:t xml:space="preserve">, Ravasco P, </w:t>
      </w:r>
      <w:r w:rsidR="009332AC">
        <w:rPr>
          <w:sz w:val="20"/>
          <w:szCs w:val="20"/>
          <w:lang w:val="en-AU"/>
        </w:rPr>
        <w:t>et al</w:t>
      </w:r>
      <w:r w:rsidRPr="00B103B5">
        <w:rPr>
          <w:sz w:val="20"/>
          <w:szCs w:val="20"/>
        </w:rPr>
        <w:t xml:space="preserve">. Increased body fat is independently and negatively related with cardiorespiratory fitness levels in children and adolescents with normal weight. </w:t>
      </w:r>
      <w:r w:rsidRPr="0068661E">
        <w:rPr>
          <w:i/>
          <w:sz w:val="20"/>
          <w:szCs w:val="20"/>
        </w:rPr>
        <w:t>Eur J Cardiovasc Prev and Rehabil</w:t>
      </w:r>
      <w:r w:rsidR="00F76B0C">
        <w:rPr>
          <w:i/>
          <w:sz w:val="20"/>
          <w:szCs w:val="20"/>
        </w:rPr>
        <w:t>.</w:t>
      </w:r>
      <w:r w:rsidR="0068661E">
        <w:rPr>
          <w:sz w:val="20"/>
          <w:szCs w:val="20"/>
        </w:rPr>
        <w:t xml:space="preserve"> 2010; </w:t>
      </w:r>
      <w:r w:rsidRPr="00F76B0C">
        <w:rPr>
          <w:sz w:val="20"/>
          <w:szCs w:val="20"/>
        </w:rPr>
        <w:t>17</w:t>
      </w:r>
      <w:r w:rsidR="0068661E">
        <w:rPr>
          <w:sz w:val="20"/>
          <w:szCs w:val="20"/>
        </w:rPr>
        <w:t>:</w:t>
      </w:r>
      <w:r w:rsidRPr="00B103B5">
        <w:rPr>
          <w:sz w:val="20"/>
          <w:szCs w:val="20"/>
        </w:rPr>
        <w:t xml:space="preserve"> 649–654.</w:t>
      </w:r>
      <w:bookmarkEnd w:id="87"/>
    </w:p>
    <w:p w14:paraId="406399FA" w14:textId="1AF87154" w:rsidR="002F378A" w:rsidRPr="00800B60" w:rsidRDefault="002F378A" w:rsidP="00682254">
      <w:pPr>
        <w:pStyle w:val="ColorfulList-Accent11"/>
        <w:numPr>
          <w:ilvl w:val="0"/>
          <w:numId w:val="20"/>
        </w:numPr>
        <w:rPr>
          <w:sz w:val="20"/>
          <w:szCs w:val="20"/>
          <w:lang w:val="en-AU"/>
        </w:rPr>
      </w:pPr>
      <w:bookmarkStart w:id="88" w:name="_Ref460258588"/>
      <w:r w:rsidRPr="00800B60">
        <w:rPr>
          <w:sz w:val="20"/>
          <w:szCs w:val="20"/>
          <w:lang w:val="en-AU"/>
        </w:rPr>
        <w:t xml:space="preserve">Marta CC, Marinho DA, Barbosa TM. Physical fitness differences between prepubescent boys and girls. </w:t>
      </w:r>
      <w:r w:rsidRPr="00800B60">
        <w:rPr>
          <w:i/>
          <w:sz w:val="20"/>
          <w:szCs w:val="20"/>
          <w:lang w:val="en-AU"/>
        </w:rPr>
        <w:t>J Strength Cond Res</w:t>
      </w:r>
      <w:r w:rsidR="00F76B0C">
        <w:rPr>
          <w:i/>
          <w:sz w:val="20"/>
          <w:szCs w:val="20"/>
          <w:lang w:val="en-AU"/>
        </w:rPr>
        <w:t>.</w:t>
      </w:r>
      <w:r w:rsidRPr="00800B60">
        <w:rPr>
          <w:sz w:val="20"/>
          <w:szCs w:val="20"/>
          <w:lang w:val="en-AU"/>
        </w:rPr>
        <w:t xml:space="preserve"> 2012;</w:t>
      </w:r>
      <w:r w:rsidR="002B0164" w:rsidRPr="00800B60">
        <w:rPr>
          <w:sz w:val="20"/>
          <w:szCs w:val="20"/>
          <w:lang w:val="en-AU"/>
        </w:rPr>
        <w:t xml:space="preserve"> </w:t>
      </w:r>
      <w:r w:rsidR="002B0164" w:rsidRPr="00F76B0C">
        <w:rPr>
          <w:sz w:val="20"/>
          <w:szCs w:val="20"/>
          <w:lang w:val="en-AU"/>
        </w:rPr>
        <w:t>26</w:t>
      </w:r>
      <w:r w:rsidRPr="00F76B0C">
        <w:rPr>
          <w:sz w:val="20"/>
          <w:szCs w:val="20"/>
          <w:lang w:val="en-AU"/>
        </w:rPr>
        <w:t>(7):</w:t>
      </w:r>
      <w:r w:rsidR="002B0164" w:rsidRPr="00800B60">
        <w:rPr>
          <w:sz w:val="20"/>
          <w:szCs w:val="20"/>
          <w:lang w:val="en-AU"/>
        </w:rPr>
        <w:t xml:space="preserve"> </w:t>
      </w:r>
      <w:r w:rsidRPr="00800B60">
        <w:rPr>
          <w:sz w:val="20"/>
          <w:szCs w:val="20"/>
          <w:lang w:val="en-AU"/>
        </w:rPr>
        <w:t>1756</w:t>
      </w:r>
      <w:r w:rsidR="002B0164" w:rsidRPr="00800B60">
        <w:rPr>
          <w:sz w:val="20"/>
          <w:szCs w:val="20"/>
          <w:lang w:val="en-AU"/>
        </w:rPr>
        <w:t>–</w:t>
      </w:r>
      <w:r w:rsidRPr="00800B60">
        <w:rPr>
          <w:sz w:val="20"/>
          <w:szCs w:val="20"/>
          <w:lang w:val="en-AU"/>
        </w:rPr>
        <w:t>66.</w:t>
      </w:r>
      <w:bookmarkEnd w:id="88"/>
    </w:p>
    <w:p w14:paraId="4816F53F" w14:textId="4820703E" w:rsidR="002F378A" w:rsidRPr="00800B60" w:rsidRDefault="002F378A" w:rsidP="00682254">
      <w:pPr>
        <w:pStyle w:val="ColorfulList-Accent11"/>
        <w:numPr>
          <w:ilvl w:val="0"/>
          <w:numId w:val="20"/>
        </w:numPr>
        <w:rPr>
          <w:sz w:val="20"/>
          <w:szCs w:val="20"/>
          <w:lang w:val="en-AU"/>
        </w:rPr>
      </w:pPr>
      <w:bookmarkStart w:id="89" w:name="_Ref460258598"/>
      <w:r w:rsidRPr="00800B60">
        <w:rPr>
          <w:sz w:val="20"/>
          <w:szCs w:val="20"/>
          <w:lang w:val="en-AU"/>
        </w:rPr>
        <w:t xml:space="preserve">Mota J, Guerra S, Leandro C. Association of maturation, sex, and body fat in cardiorespiratory fitness. </w:t>
      </w:r>
      <w:r w:rsidRPr="00800B60">
        <w:rPr>
          <w:i/>
          <w:sz w:val="20"/>
          <w:szCs w:val="20"/>
          <w:lang w:val="en-AU"/>
        </w:rPr>
        <w:t>Am J Hum Biol</w:t>
      </w:r>
      <w:r w:rsidR="00F76B0C">
        <w:rPr>
          <w:i/>
          <w:sz w:val="20"/>
          <w:szCs w:val="20"/>
          <w:lang w:val="en-AU"/>
        </w:rPr>
        <w:t>.</w:t>
      </w:r>
      <w:r w:rsidRPr="00800B60">
        <w:rPr>
          <w:sz w:val="20"/>
          <w:szCs w:val="20"/>
          <w:lang w:val="en-AU"/>
        </w:rPr>
        <w:t xml:space="preserve"> 2002;</w:t>
      </w:r>
      <w:r w:rsidR="002B0164" w:rsidRPr="00800B60">
        <w:rPr>
          <w:sz w:val="20"/>
          <w:szCs w:val="20"/>
          <w:lang w:val="en-AU"/>
        </w:rPr>
        <w:t xml:space="preserve"> </w:t>
      </w:r>
      <w:r w:rsidRPr="00F76B0C">
        <w:rPr>
          <w:sz w:val="20"/>
          <w:szCs w:val="20"/>
          <w:lang w:val="en-AU"/>
        </w:rPr>
        <w:t>14</w:t>
      </w:r>
      <w:r w:rsidRPr="00800B60">
        <w:rPr>
          <w:sz w:val="20"/>
          <w:szCs w:val="20"/>
          <w:lang w:val="en-AU"/>
        </w:rPr>
        <w:t>:</w:t>
      </w:r>
      <w:r w:rsidR="002B0164" w:rsidRPr="00800B60">
        <w:rPr>
          <w:sz w:val="20"/>
          <w:szCs w:val="20"/>
          <w:lang w:val="en-AU"/>
        </w:rPr>
        <w:t xml:space="preserve"> </w:t>
      </w:r>
      <w:r w:rsidRPr="00800B60">
        <w:rPr>
          <w:sz w:val="20"/>
          <w:szCs w:val="20"/>
          <w:lang w:val="en-AU"/>
        </w:rPr>
        <w:t>707</w:t>
      </w:r>
      <w:r w:rsidR="002B0164" w:rsidRPr="00800B60">
        <w:rPr>
          <w:sz w:val="20"/>
          <w:szCs w:val="20"/>
          <w:lang w:val="en-AU"/>
        </w:rPr>
        <w:t>–</w:t>
      </w:r>
      <w:r w:rsidRPr="00800B60">
        <w:rPr>
          <w:sz w:val="20"/>
          <w:szCs w:val="20"/>
          <w:lang w:val="en-AU"/>
        </w:rPr>
        <w:t>12.</w:t>
      </w:r>
      <w:bookmarkEnd w:id="89"/>
    </w:p>
    <w:p w14:paraId="33CB3B2B" w14:textId="1F7ED45D" w:rsidR="002F378A" w:rsidRPr="00800B60" w:rsidRDefault="002F378A" w:rsidP="00682254">
      <w:pPr>
        <w:pStyle w:val="ColorfulList-Accent11"/>
        <w:numPr>
          <w:ilvl w:val="0"/>
          <w:numId w:val="20"/>
        </w:numPr>
        <w:rPr>
          <w:sz w:val="20"/>
          <w:szCs w:val="20"/>
          <w:lang w:val="en-AU"/>
        </w:rPr>
      </w:pPr>
      <w:bookmarkStart w:id="90" w:name="_Ref460258609"/>
      <w:r w:rsidRPr="00800B60">
        <w:rPr>
          <w:sz w:val="20"/>
          <w:szCs w:val="20"/>
          <w:lang w:val="en-AU"/>
        </w:rPr>
        <w:t xml:space="preserve">Rodrigues LP, Leitao R, Lopes, VP. Physical fitness predicts adiposity longitudinal changes over childhood and adolescence. </w:t>
      </w:r>
      <w:r w:rsidRPr="00800B60">
        <w:rPr>
          <w:i/>
          <w:sz w:val="20"/>
          <w:szCs w:val="20"/>
          <w:lang w:val="en-AU"/>
        </w:rPr>
        <w:t>J Sci Med Sport</w:t>
      </w:r>
      <w:r w:rsidR="00F76B0C">
        <w:rPr>
          <w:i/>
          <w:sz w:val="20"/>
          <w:szCs w:val="20"/>
          <w:lang w:val="en-AU"/>
        </w:rPr>
        <w:t>.</w:t>
      </w:r>
      <w:r w:rsidRPr="00800B60">
        <w:rPr>
          <w:sz w:val="20"/>
          <w:szCs w:val="20"/>
          <w:lang w:val="en-AU"/>
        </w:rPr>
        <w:t xml:space="preserve"> 2013;</w:t>
      </w:r>
      <w:r w:rsidR="002B0164" w:rsidRPr="00800B60">
        <w:rPr>
          <w:sz w:val="20"/>
          <w:szCs w:val="20"/>
          <w:lang w:val="en-AU"/>
        </w:rPr>
        <w:t xml:space="preserve"> </w:t>
      </w:r>
      <w:r w:rsidRPr="00F76B0C">
        <w:rPr>
          <w:sz w:val="20"/>
          <w:szCs w:val="20"/>
          <w:lang w:val="en-AU"/>
        </w:rPr>
        <w:t>16</w:t>
      </w:r>
      <w:r w:rsidRPr="00800B60">
        <w:rPr>
          <w:sz w:val="20"/>
          <w:szCs w:val="20"/>
          <w:lang w:val="en-AU"/>
        </w:rPr>
        <w:t>:</w:t>
      </w:r>
      <w:r w:rsidR="002B0164" w:rsidRPr="00800B60">
        <w:rPr>
          <w:sz w:val="20"/>
          <w:szCs w:val="20"/>
          <w:lang w:val="en-AU"/>
        </w:rPr>
        <w:t xml:space="preserve"> </w:t>
      </w:r>
      <w:r w:rsidRPr="00800B60">
        <w:rPr>
          <w:sz w:val="20"/>
          <w:szCs w:val="20"/>
          <w:lang w:val="en-AU"/>
        </w:rPr>
        <w:t>118</w:t>
      </w:r>
      <w:r w:rsidR="002B0164" w:rsidRPr="00800B60">
        <w:rPr>
          <w:sz w:val="20"/>
          <w:szCs w:val="20"/>
          <w:lang w:val="en-AU"/>
        </w:rPr>
        <w:t>–</w:t>
      </w:r>
      <w:r w:rsidRPr="00800B60">
        <w:rPr>
          <w:sz w:val="20"/>
          <w:szCs w:val="20"/>
          <w:lang w:val="en-AU"/>
        </w:rPr>
        <w:t>23.</w:t>
      </w:r>
      <w:bookmarkEnd w:id="90"/>
    </w:p>
    <w:p w14:paraId="16A9ACD3" w14:textId="6D6EB481" w:rsidR="002F378A" w:rsidRPr="00800B60" w:rsidRDefault="002F378A" w:rsidP="00682254">
      <w:pPr>
        <w:pStyle w:val="ColorfulList-Accent11"/>
        <w:numPr>
          <w:ilvl w:val="0"/>
          <w:numId w:val="20"/>
        </w:numPr>
        <w:rPr>
          <w:sz w:val="20"/>
          <w:szCs w:val="20"/>
          <w:lang w:val="en-AU"/>
        </w:rPr>
      </w:pPr>
      <w:bookmarkStart w:id="91" w:name="_Ref460258614"/>
      <w:r w:rsidRPr="00800B60">
        <w:rPr>
          <w:sz w:val="20"/>
          <w:szCs w:val="20"/>
          <w:lang w:val="en-AU"/>
        </w:rPr>
        <w:t xml:space="preserve">Santos R, Mota J, Santos DA, </w:t>
      </w:r>
      <w:r w:rsidR="009332AC">
        <w:rPr>
          <w:sz w:val="20"/>
          <w:szCs w:val="20"/>
          <w:lang w:val="en-AU"/>
        </w:rPr>
        <w:t>et al</w:t>
      </w:r>
      <w:r w:rsidRPr="00800B60">
        <w:rPr>
          <w:sz w:val="20"/>
          <w:szCs w:val="20"/>
          <w:lang w:val="en-AU"/>
        </w:rPr>
        <w:t>. Physical fitness percentiles for Portuguese children and adolescents aged 10</w:t>
      </w:r>
      <w:r w:rsidR="00167F09">
        <w:rPr>
          <w:sz w:val="20"/>
          <w:szCs w:val="20"/>
          <w:lang w:val="en-AU"/>
        </w:rPr>
        <w:t>–</w:t>
      </w:r>
      <w:r w:rsidRPr="00800B60">
        <w:rPr>
          <w:sz w:val="20"/>
          <w:szCs w:val="20"/>
          <w:lang w:val="en-AU"/>
        </w:rPr>
        <w:t xml:space="preserve">18 years. </w:t>
      </w:r>
      <w:r w:rsidRPr="00800B60">
        <w:rPr>
          <w:i/>
          <w:sz w:val="20"/>
          <w:szCs w:val="20"/>
          <w:lang w:val="en-AU"/>
        </w:rPr>
        <w:t>J Sports Sci</w:t>
      </w:r>
      <w:r w:rsidR="00F76B0C">
        <w:rPr>
          <w:i/>
          <w:sz w:val="20"/>
          <w:szCs w:val="20"/>
          <w:lang w:val="en-AU"/>
        </w:rPr>
        <w:t>.</w:t>
      </w:r>
      <w:r w:rsidRPr="00800B60">
        <w:rPr>
          <w:sz w:val="20"/>
          <w:szCs w:val="20"/>
          <w:lang w:val="en-AU"/>
        </w:rPr>
        <w:t xml:space="preserve"> 2014;</w:t>
      </w:r>
      <w:r w:rsidR="002B0164" w:rsidRPr="00800B60">
        <w:rPr>
          <w:sz w:val="20"/>
          <w:szCs w:val="20"/>
          <w:lang w:val="en-AU"/>
        </w:rPr>
        <w:t xml:space="preserve"> </w:t>
      </w:r>
      <w:r w:rsidRPr="00F76B0C">
        <w:rPr>
          <w:sz w:val="20"/>
          <w:szCs w:val="20"/>
          <w:lang w:val="en-AU"/>
        </w:rPr>
        <w:t>32</w:t>
      </w:r>
      <w:r w:rsidRPr="00800B60">
        <w:rPr>
          <w:sz w:val="20"/>
          <w:szCs w:val="20"/>
          <w:lang w:val="en-AU"/>
        </w:rPr>
        <w:t>:</w:t>
      </w:r>
      <w:r w:rsidR="002B0164" w:rsidRPr="00800B60">
        <w:rPr>
          <w:sz w:val="20"/>
          <w:szCs w:val="20"/>
          <w:lang w:val="en-AU"/>
        </w:rPr>
        <w:t xml:space="preserve"> </w:t>
      </w:r>
      <w:r w:rsidRPr="00800B60">
        <w:rPr>
          <w:sz w:val="20"/>
          <w:szCs w:val="20"/>
          <w:lang w:val="en-AU"/>
        </w:rPr>
        <w:t>1510</w:t>
      </w:r>
      <w:r w:rsidR="002B0164" w:rsidRPr="00800B60">
        <w:rPr>
          <w:sz w:val="20"/>
          <w:szCs w:val="20"/>
          <w:lang w:val="en-AU"/>
        </w:rPr>
        <w:t>–</w:t>
      </w:r>
      <w:r w:rsidRPr="00800B60">
        <w:rPr>
          <w:sz w:val="20"/>
          <w:szCs w:val="20"/>
          <w:lang w:val="en-AU"/>
        </w:rPr>
        <w:t>81.</w:t>
      </w:r>
      <w:bookmarkEnd w:id="91"/>
    </w:p>
    <w:p w14:paraId="0657EA15" w14:textId="07F683A8" w:rsidR="002F378A" w:rsidRPr="00800B60" w:rsidRDefault="002F378A" w:rsidP="00682254">
      <w:pPr>
        <w:pStyle w:val="ColorfulList-Accent11"/>
        <w:numPr>
          <w:ilvl w:val="0"/>
          <w:numId w:val="20"/>
        </w:numPr>
        <w:rPr>
          <w:sz w:val="20"/>
          <w:szCs w:val="20"/>
          <w:lang w:val="en-AU"/>
        </w:rPr>
      </w:pPr>
      <w:bookmarkStart w:id="92" w:name="_Ref460256894"/>
      <w:r w:rsidRPr="00800B60">
        <w:rPr>
          <w:sz w:val="20"/>
          <w:szCs w:val="20"/>
          <w:lang w:val="en-AU"/>
        </w:rPr>
        <w:t xml:space="preserve">Silva G, Aires L, Mota J, </w:t>
      </w:r>
      <w:r w:rsidR="009332AC">
        <w:rPr>
          <w:sz w:val="20"/>
          <w:szCs w:val="20"/>
          <w:lang w:val="en-AU"/>
        </w:rPr>
        <w:t>et al</w:t>
      </w:r>
      <w:r w:rsidRPr="00800B60">
        <w:rPr>
          <w:sz w:val="20"/>
          <w:szCs w:val="20"/>
          <w:lang w:val="en-AU"/>
        </w:rPr>
        <w:t xml:space="preserve">. Normative and criterion-related standards for shuttle run performance in youth. </w:t>
      </w:r>
      <w:r w:rsidRPr="00800B60">
        <w:rPr>
          <w:i/>
          <w:sz w:val="20"/>
          <w:szCs w:val="20"/>
          <w:lang w:val="en-AU"/>
        </w:rPr>
        <w:t>Pediatr Exerc Sci</w:t>
      </w:r>
      <w:r w:rsidR="00F76B0C">
        <w:rPr>
          <w:i/>
          <w:sz w:val="20"/>
          <w:szCs w:val="20"/>
          <w:lang w:val="en-AU"/>
        </w:rPr>
        <w:t>.</w:t>
      </w:r>
      <w:r w:rsidRPr="00800B60">
        <w:rPr>
          <w:sz w:val="20"/>
          <w:szCs w:val="20"/>
          <w:lang w:val="en-AU"/>
        </w:rPr>
        <w:t xml:space="preserve"> 2012;</w:t>
      </w:r>
      <w:r w:rsidR="002B0164" w:rsidRPr="00800B60">
        <w:rPr>
          <w:sz w:val="20"/>
          <w:szCs w:val="20"/>
          <w:lang w:val="en-AU"/>
        </w:rPr>
        <w:t xml:space="preserve"> </w:t>
      </w:r>
      <w:r w:rsidRPr="00F76B0C">
        <w:rPr>
          <w:sz w:val="20"/>
          <w:szCs w:val="20"/>
          <w:lang w:val="en-AU"/>
        </w:rPr>
        <w:t>24</w:t>
      </w:r>
      <w:r w:rsidRPr="00800B60">
        <w:rPr>
          <w:sz w:val="20"/>
          <w:szCs w:val="20"/>
          <w:lang w:val="en-AU"/>
        </w:rPr>
        <w:t>:</w:t>
      </w:r>
      <w:r w:rsidR="002B0164" w:rsidRPr="00800B60">
        <w:rPr>
          <w:sz w:val="20"/>
          <w:szCs w:val="20"/>
          <w:lang w:val="en-AU"/>
        </w:rPr>
        <w:t xml:space="preserve"> </w:t>
      </w:r>
      <w:r w:rsidRPr="00800B60">
        <w:rPr>
          <w:sz w:val="20"/>
          <w:szCs w:val="20"/>
          <w:lang w:val="en-AU"/>
        </w:rPr>
        <w:t>157</w:t>
      </w:r>
      <w:r w:rsidR="002B0164" w:rsidRPr="00800B60">
        <w:rPr>
          <w:sz w:val="20"/>
          <w:szCs w:val="20"/>
          <w:lang w:val="en-AU"/>
        </w:rPr>
        <w:t>–</w:t>
      </w:r>
      <w:r w:rsidRPr="00800B60">
        <w:rPr>
          <w:sz w:val="20"/>
          <w:szCs w:val="20"/>
          <w:lang w:val="en-AU"/>
        </w:rPr>
        <w:t>69.</w:t>
      </w:r>
      <w:bookmarkEnd w:id="92"/>
    </w:p>
    <w:p w14:paraId="75BBC96B" w14:textId="6E37096A" w:rsidR="002F378A" w:rsidRPr="00800B60" w:rsidRDefault="002F378A" w:rsidP="00682254">
      <w:pPr>
        <w:pStyle w:val="ColorfulList-Accent11"/>
        <w:numPr>
          <w:ilvl w:val="0"/>
          <w:numId w:val="20"/>
        </w:numPr>
        <w:rPr>
          <w:sz w:val="20"/>
          <w:szCs w:val="20"/>
          <w:lang w:val="en-AU"/>
        </w:rPr>
      </w:pPr>
      <w:bookmarkStart w:id="93" w:name="_Ref460256910"/>
      <w:r w:rsidRPr="00800B60">
        <w:rPr>
          <w:sz w:val="20"/>
          <w:szCs w:val="20"/>
          <w:lang w:val="en-AU"/>
        </w:rPr>
        <w:t xml:space="preserve">Bovet P, Auguste R, Burdette H. Strong inverse association between physical fitness and overweight in adolescents: a large school-based survey. </w:t>
      </w:r>
      <w:r w:rsidRPr="00800B60">
        <w:rPr>
          <w:i/>
          <w:sz w:val="20"/>
          <w:szCs w:val="20"/>
          <w:lang w:val="en-AU"/>
        </w:rPr>
        <w:t>Int J Behav Nutr Phys Act</w:t>
      </w:r>
      <w:r w:rsidR="00F76B0C">
        <w:rPr>
          <w:i/>
          <w:sz w:val="20"/>
          <w:szCs w:val="20"/>
          <w:lang w:val="en-AU"/>
        </w:rPr>
        <w:t>.</w:t>
      </w:r>
      <w:r w:rsidRPr="00800B60">
        <w:rPr>
          <w:sz w:val="20"/>
          <w:szCs w:val="20"/>
          <w:lang w:val="en-AU"/>
        </w:rPr>
        <w:t xml:space="preserve"> 2007;</w:t>
      </w:r>
      <w:r w:rsidR="002B0164" w:rsidRPr="00800B60">
        <w:rPr>
          <w:sz w:val="20"/>
          <w:szCs w:val="20"/>
          <w:lang w:val="en-AU"/>
        </w:rPr>
        <w:t xml:space="preserve"> </w:t>
      </w:r>
      <w:r w:rsidRPr="00F76B0C">
        <w:rPr>
          <w:sz w:val="20"/>
          <w:szCs w:val="20"/>
          <w:lang w:val="en-AU"/>
        </w:rPr>
        <w:t>4</w:t>
      </w:r>
      <w:r w:rsidRPr="00800B60">
        <w:rPr>
          <w:sz w:val="20"/>
          <w:szCs w:val="20"/>
          <w:lang w:val="en-AU"/>
        </w:rPr>
        <w:t>:</w:t>
      </w:r>
      <w:r w:rsidR="002B0164" w:rsidRPr="00800B60">
        <w:rPr>
          <w:sz w:val="20"/>
          <w:szCs w:val="20"/>
          <w:lang w:val="en-AU"/>
        </w:rPr>
        <w:t xml:space="preserve"> </w:t>
      </w:r>
      <w:r w:rsidRPr="00800B60">
        <w:rPr>
          <w:sz w:val="20"/>
          <w:szCs w:val="20"/>
          <w:lang w:val="en-AU"/>
        </w:rPr>
        <w:t>24.</w:t>
      </w:r>
      <w:bookmarkEnd w:id="93"/>
    </w:p>
    <w:p w14:paraId="402B0B00" w14:textId="1907884F" w:rsidR="002F378A" w:rsidRPr="00800B60" w:rsidRDefault="002F378A" w:rsidP="00682254">
      <w:pPr>
        <w:pStyle w:val="ColorfulList-Accent11"/>
        <w:numPr>
          <w:ilvl w:val="0"/>
          <w:numId w:val="20"/>
        </w:numPr>
        <w:rPr>
          <w:sz w:val="20"/>
          <w:szCs w:val="20"/>
          <w:lang w:val="en-AU"/>
        </w:rPr>
      </w:pPr>
      <w:bookmarkStart w:id="94" w:name="_Ref460256918"/>
      <w:r w:rsidRPr="00800B60">
        <w:rPr>
          <w:sz w:val="20"/>
          <w:szCs w:val="20"/>
          <w:lang w:val="en-AU"/>
        </w:rPr>
        <w:t xml:space="preserve">Cazorla G, Rousseau G, Dudal J, </w:t>
      </w:r>
      <w:r w:rsidR="009332AC">
        <w:rPr>
          <w:sz w:val="20"/>
          <w:szCs w:val="20"/>
          <w:lang w:val="en-AU"/>
        </w:rPr>
        <w:t>et al</w:t>
      </w:r>
      <w:r w:rsidRPr="00800B60">
        <w:rPr>
          <w:sz w:val="20"/>
          <w:szCs w:val="20"/>
          <w:lang w:val="en-AU"/>
        </w:rPr>
        <w:t>. Évaluation des capacités motrices de l’enfant, de l’adolescent et du jeune seychellois: 7</w:t>
      </w:r>
      <w:r w:rsidR="00536AD9">
        <w:rPr>
          <w:sz w:val="20"/>
          <w:szCs w:val="20"/>
          <w:lang w:val="en-AU"/>
        </w:rPr>
        <w:t>–</w:t>
      </w:r>
      <w:r w:rsidRPr="00800B60">
        <w:rPr>
          <w:sz w:val="20"/>
          <w:szCs w:val="20"/>
          <w:lang w:val="en-AU"/>
        </w:rPr>
        <w:t>18 ans et plus. Rapport pour le Ministère Seychelle de l’Education et pour le Ministère Français de la Coopération. Paris, France: Ministère Seychellois de l’Education et Ministrère Français de la Coopération</w:t>
      </w:r>
      <w:r w:rsidR="00526AE0" w:rsidRPr="00800B60">
        <w:rPr>
          <w:sz w:val="20"/>
          <w:szCs w:val="20"/>
          <w:lang w:val="en-AU"/>
        </w:rPr>
        <w:t>;</w:t>
      </w:r>
      <w:r w:rsidRPr="00800B60">
        <w:rPr>
          <w:sz w:val="20"/>
          <w:szCs w:val="20"/>
          <w:lang w:val="en-AU"/>
        </w:rPr>
        <w:t xml:space="preserve"> 1990.</w:t>
      </w:r>
      <w:bookmarkEnd w:id="94"/>
    </w:p>
    <w:p w14:paraId="4E51E5E0" w14:textId="79A810CB" w:rsidR="002F378A" w:rsidRPr="00800B60" w:rsidRDefault="002F378A" w:rsidP="00682254">
      <w:pPr>
        <w:pStyle w:val="ColorfulList-Accent11"/>
        <w:numPr>
          <w:ilvl w:val="0"/>
          <w:numId w:val="20"/>
        </w:numPr>
        <w:rPr>
          <w:sz w:val="20"/>
          <w:szCs w:val="20"/>
          <w:lang w:val="en-AU"/>
        </w:rPr>
      </w:pPr>
      <w:bookmarkStart w:id="95" w:name="_Ref460256995"/>
      <w:r w:rsidRPr="00800B60">
        <w:rPr>
          <w:sz w:val="20"/>
          <w:szCs w:val="20"/>
          <w:lang w:val="en-AU"/>
        </w:rPr>
        <w:t>Du Preez SM. The effect of physical activity on the body composition and health related fitness of 9 to 13 year old boys [thesis]. Potchefstroom (South Africa): North-West University</w:t>
      </w:r>
      <w:r w:rsidR="00526AE0" w:rsidRPr="00800B60">
        <w:rPr>
          <w:sz w:val="20"/>
          <w:szCs w:val="20"/>
          <w:lang w:val="en-AU"/>
        </w:rPr>
        <w:t>;</w:t>
      </w:r>
      <w:r w:rsidRPr="00800B60">
        <w:rPr>
          <w:sz w:val="20"/>
          <w:szCs w:val="20"/>
          <w:lang w:val="en-AU"/>
        </w:rPr>
        <w:t xml:space="preserve"> 2008.</w:t>
      </w:r>
      <w:bookmarkEnd w:id="95"/>
    </w:p>
    <w:p w14:paraId="36ECAB47" w14:textId="3F9929EE" w:rsidR="002F378A" w:rsidRPr="00800B60" w:rsidRDefault="002F378A" w:rsidP="00682254">
      <w:pPr>
        <w:pStyle w:val="ColorfulList-Accent11"/>
        <w:numPr>
          <w:ilvl w:val="0"/>
          <w:numId w:val="20"/>
        </w:numPr>
        <w:rPr>
          <w:sz w:val="20"/>
          <w:szCs w:val="20"/>
          <w:lang w:val="en-AU"/>
        </w:rPr>
      </w:pPr>
      <w:bookmarkStart w:id="96" w:name="_Ref460258644"/>
      <w:r w:rsidRPr="00800B60">
        <w:rPr>
          <w:sz w:val="20"/>
          <w:szCs w:val="20"/>
          <w:lang w:val="en-AU"/>
        </w:rPr>
        <w:t>Du Randt R. The 1996 South African sport talent identification project: Report prepared for the Sports Information and Science Agency. Pretoria: South African Sports Commission</w:t>
      </w:r>
      <w:r w:rsidR="00526AE0" w:rsidRPr="00800B60">
        <w:rPr>
          <w:sz w:val="20"/>
          <w:szCs w:val="20"/>
          <w:lang w:val="en-AU"/>
        </w:rPr>
        <w:t>;</w:t>
      </w:r>
      <w:r w:rsidRPr="00800B60">
        <w:rPr>
          <w:sz w:val="20"/>
          <w:szCs w:val="20"/>
          <w:lang w:val="en-AU"/>
        </w:rPr>
        <w:t xml:space="preserve"> 1996.</w:t>
      </w:r>
      <w:bookmarkEnd w:id="96"/>
    </w:p>
    <w:p w14:paraId="7117D9DE" w14:textId="5071199F" w:rsidR="00D327E7" w:rsidRPr="00800B60" w:rsidRDefault="00D327E7" w:rsidP="00682254">
      <w:pPr>
        <w:pStyle w:val="ColorfulList-Accent11"/>
        <w:numPr>
          <w:ilvl w:val="0"/>
          <w:numId w:val="20"/>
        </w:numPr>
        <w:rPr>
          <w:sz w:val="20"/>
          <w:szCs w:val="20"/>
          <w:lang w:val="en-AU"/>
        </w:rPr>
      </w:pPr>
      <w:bookmarkStart w:id="97" w:name="_Ref460258655"/>
      <w:bookmarkStart w:id="98" w:name="_Ref460258649"/>
      <w:r w:rsidRPr="00800B60">
        <w:rPr>
          <w:sz w:val="20"/>
          <w:szCs w:val="20"/>
          <w:lang w:val="en-AU"/>
        </w:rPr>
        <w:t xml:space="preserve">Du Toit L, Venter RE, Potgieter JR. The relationship between cardiorespiratory fitness, body composition and physical self-perception of adolescent girls. </w:t>
      </w:r>
      <w:r w:rsidRPr="00800B60">
        <w:rPr>
          <w:i/>
          <w:sz w:val="20"/>
          <w:szCs w:val="20"/>
          <w:lang w:val="en-AU"/>
        </w:rPr>
        <w:t>J Hum Mov Stud</w:t>
      </w:r>
      <w:r w:rsidR="00F76B0C">
        <w:rPr>
          <w:i/>
          <w:sz w:val="20"/>
          <w:szCs w:val="20"/>
          <w:lang w:val="en-AU"/>
        </w:rPr>
        <w:t>.</w:t>
      </w:r>
      <w:r w:rsidRPr="00800B60">
        <w:rPr>
          <w:sz w:val="20"/>
          <w:szCs w:val="20"/>
          <w:lang w:val="en-AU"/>
        </w:rPr>
        <w:t xml:space="preserve"> 2005;</w:t>
      </w:r>
      <w:r w:rsidR="0055412C" w:rsidRPr="00800B60">
        <w:rPr>
          <w:sz w:val="20"/>
          <w:szCs w:val="20"/>
          <w:lang w:val="en-AU"/>
        </w:rPr>
        <w:t xml:space="preserve"> </w:t>
      </w:r>
      <w:r w:rsidRPr="00F76B0C">
        <w:rPr>
          <w:sz w:val="20"/>
          <w:szCs w:val="20"/>
          <w:lang w:val="en-AU"/>
        </w:rPr>
        <w:t>48</w:t>
      </w:r>
      <w:r w:rsidRPr="00800B60">
        <w:rPr>
          <w:sz w:val="20"/>
          <w:szCs w:val="20"/>
          <w:lang w:val="en-AU"/>
        </w:rPr>
        <w:t>:</w:t>
      </w:r>
      <w:r w:rsidR="0055412C" w:rsidRPr="00800B60">
        <w:rPr>
          <w:sz w:val="20"/>
          <w:szCs w:val="20"/>
          <w:lang w:val="en-AU"/>
        </w:rPr>
        <w:t xml:space="preserve"> </w:t>
      </w:r>
      <w:r w:rsidRPr="00800B60">
        <w:rPr>
          <w:sz w:val="20"/>
          <w:szCs w:val="20"/>
          <w:lang w:val="en-AU"/>
        </w:rPr>
        <w:t>353</w:t>
      </w:r>
      <w:r w:rsidR="0055412C" w:rsidRPr="00800B60">
        <w:rPr>
          <w:sz w:val="20"/>
          <w:szCs w:val="20"/>
          <w:lang w:val="en-AU"/>
        </w:rPr>
        <w:t>–</w:t>
      </w:r>
      <w:r w:rsidRPr="00800B60">
        <w:rPr>
          <w:sz w:val="20"/>
          <w:szCs w:val="20"/>
          <w:lang w:val="en-AU"/>
        </w:rPr>
        <w:t>64.</w:t>
      </w:r>
      <w:bookmarkEnd w:id="97"/>
    </w:p>
    <w:p w14:paraId="307381A9" w14:textId="1DF0DB2E" w:rsidR="002F378A" w:rsidRPr="00800B60" w:rsidRDefault="002F378A" w:rsidP="00682254">
      <w:pPr>
        <w:pStyle w:val="ColorfulList-Accent11"/>
        <w:numPr>
          <w:ilvl w:val="0"/>
          <w:numId w:val="20"/>
        </w:numPr>
        <w:rPr>
          <w:sz w:val="20"/>
          <w:szCs w:val="20"/>
          <w:lang w:val="en-AU"/>
        </w:rPr>
      </w:pPr>
      <w:bookmarkStart w:id="99" w:name="_Ref460324497"/>
      <w:r w:rsidRPr="00800B60">
        <w:rPr>
          <w:sz w:val="20"/>
          <w:szCs w:val="20"/>
          <w:lang w:val="en-AU"/>
        </w:rPr>
        <w:t xml:space="preserve">Du Toit D, Pienaar AE, Truter L. Relationship between physical fitness and academic performance in South African children. </w:t>
      </w:r>
      <w:r w:rsidRPr="00800B60">
        <w:rPr>
          <w:i/>
          <w:sz w:val="20"/>
          <w:szCs w:val="20"/>
          <w:lang w:val="en-AU"/>
        </w:rPr>
        <w:t>S Afr J Res Sport PH</w:t>
      </w:r>
      <w:r w:rsidR="00F76B0C">
        <w:rPr>
          <w:i/>
          <w:sz w:val="20"/>
          <w:szCs w:val="20"/>
          <w:lang w:val="en-AU"/>
        </w:rPr>
        <w:t>.</w:t>
      </w:r>
      <w:r w:rsidRPr="00800B60">
        <w:rPr>
          <w:sz w:val="20"/>
          <w:szCs w:val="20"/>
          <w:lang w:val="en-AU"/>
        </w:rPr>
        <w:t xml:space="preserve"> 2011;</w:t>
      </w:r>
      <w:r w:rsidR="0055412C" w:rsidRPr="00800B60">
        <w:rPr>
          <w:sz w:val="20"/>
          <w:szCs w:val="20"/>
          <w:lang w:val="en-AU"/>
        </w:rPr>
        <w:t xml:space="preserve"> </w:t>
      </w:r>
      <w:r w:rsidRPr="00F76B0C">
        <w:rPr>
          <w:sz w:val="20"/>
          <w:szCs w:val="20"/>
          <w:lang w:val="en-AU"/>
        </w:rPr>
        <w:t>33(3):</w:t>
      </w:r>
      <w:r w:rsidR="0055412C" w:rsidRPr="00800B60">
        <w:rPr>
          <w:sz w:val="20"/>
          <w:szCs w:val="20"/>
          <w:lang w:val="en-AU"/>
        </w:rPr>
        <w:t xml:space="preserve"> </w:t>
      </w:r>
      <w:r w:rsidRPr="00800B60">
        <w:rPr>
          <w:sz w:val="20"/>
          <w:szCs w:val="20"/>
          <w:lang w:val="en-AU"/>
        </w:rPr>
        <w:t>23</w:t>
      </w:r>
      <w:r w:rsidR="0055412C" w:rsidRPr="00800B60">
        <w:rPr>
          <w:sz w:val="20"/>
          <w:szCs w:val="20"/>
          <w:lang w:val="en-AU"/>
        </w:rPr>
        <w:t>–</w:t>
      </w:r>
      <w:r w:rsidRPr="00800B60">
        <w:rPr>
          <w:sz w:val="20"/>
          <w:szCs w:val="20"/>
          <w:lang w:val="en-AU"/>
        </w:rPr>
        <w:t>35.</w:t>
      </w:r>
      <w:bookmarkEnd w:id="98"/>
      <w:bookmarkEnd w:id="99"/>
    </w:p>
    <w:p w14:paraId="2F17396F" w14:textId="3C153533" w:rsidR="002F378A" w:rsidRPr="00800B60" w:rsidRDefault="002F378A" w:rsidP="00682254">
      <w:pPr>
        <w:pStyle w:val="ColorfulList-Accent11"/>
        <w:numPr>
          <w:ilvl w:val="0"/>
          <w:numId w:val="20"/>
        </w:numPr>
        <w:rPr>
          <w:sz w:val="20"/>
          <w:szCs w:val="20"/>
          <w:lang w:val="en-AU"/>
        </w:rPr>
      </w:pPr>
      <w:bookmarkStart w:id="100" w:name="_Ref460258662"/>
      <w:r w:rsidRPr="00800B60">
        <w:rPr>
          <w:sz w:val="20"/>
          <w:szCs w:val="20"/>
          <w:lang w:val="en-AU"/>
        </w:rPr>
        <w:t xml:space="preserve">Pienaar AE, Viljoen A. Physical and motor ability, anthropometrical and growth characteristics of boys in the northwest province of South Africa: A sport talent perspective. </w:t>
      </w:r>
      <w:r w:rsidRPr="00800B60">
        <w:rPr>
          <w:i/>
          <w:sz w:val="20"/>
          <w:szCs w:val="20"/>
          <w:lang w:val="en-AU"/>
        </w:rPr>
        <w:t>S Afr J Res Sport Phys Educ Recreation</w:t>
      </w:r>
      <w:r w:rsidR="00F76B0C">
        <w:rPr>
          <w:i/>
          <w:sz w:val="20"/>
          <w:szCs w:val="20"/>
          <w:lang w:val="en-AU"/>
        </w:rPr>
        <w:t>.</w:t>
      </w:r>
      <w:r w:rsidRPr="00800B60">
        <w:rPr>
          <w:i/>
          <w:sz w:val="20"/>
          <w:szCs w:val="20"/>
          <w:lang w:val="en-AU"/>
        </w:rPr>
        <w:t xml:space="preserve"> </w:t>
      </w:r>
      <w:r w:rsidRPr="00800B60">
        <w:rPr>
          <w:sz w:val="20"/>
          <w:szCs w:val="20"/>
          <w:lang w:val="en-AU"/>
        </w:rPr>
        <w:t>2010;</w:t>
      </w:r>
      <w:r w:rsidR="0055412C" w:rsidRPr="00800B60">
        <w:rPr>
          <w:sz w:val="20"/>
          <w:szCs w:val="20"/>
          <w:lang w:val="en-AU"/>
        </w:rPr>
        <w:t xml:space="preserve"> </w:t>
      </w:r>
      <w:r w:rsidRPr="00F76B0C">
        <w:rPr>
          <w:sz w:val="20"/>
          <w:szCs w:val="20"/>
          <w:lang w:val="en-AU"/>
        </w:rPr>
        <w:t>32(2):</w:t>
      </w:r>
      <w:r w:rsidR="0055412C" w:rsidRPr="00800B60">
        <w:rPr>
          <w:sz w:val="20"/>
          <w:szCs w:val="20"/>
          <w:lang w:val="en-AU"/>
        </w:rPr>
        <w:t xml:space="preserve"> </w:t>
      </w:r>
      <w:r w:rsidRPr="00800B60">
        <w:rPr>
          <w:sz w:val="20"/>
          <w:szCs w:val="20"/>
          <w:lang w:val="en-AU"/>
        </w:rPr>
        <w:t>71</w:t>
      </w:r>
      <w:r w:rsidR="0055412C" w:rsidRPr="00800B60">
        <w:rPr>
          <w:sz w:val="20"/>
          <w:szCs w:val="20"/>
          <w:lang w:val="en-AU"/>
        </w:rPr>
        <w:t>–</w:t>
      </w:r>
      <w:r w:rsidRPr="00800B60">
        <w:rPr>
          <w:sz w:val="20"/>
          <w:szCs w:val="20"/>
          <w:lang w:val="en-AU"/>
        </w:rPr>
        <w:t>93.</w:t>
      </w:r>
      <w:bookmarkEnd w:id="100"/>
    </w:p>
    <w:p w14:paraId="290311C5" w14:textId="14A6B5EE" w:rsidR="002F378A" w:rsidRPr="00800B60" w:rsidRDefault="002F378A" w:rsidP="00682254">
      <w:pPr>
        <w:pStyle w:val="ColorfulList-Accent11"/>
        <w:numPr>
          <w:ilvl w:val="0"/>
          <w:numId w:val="20"/>
        </w:numPr>
        <w:rPr>
          <w:sz w:val="20"/>
          <w:szCs w:val="20"/>
          <w:lang w:val="en-AU"/>
        </w:rPr>
      </w:pPr>
      <w:bookmarkStart w:id="101" w:name="_Ref460258667"/>
      <w:r w:rsidRPr="00800B60">
        <w:rPr>
          <w:sz w:val="20"/>
          <w:szCs w:val="20"/>
          <w:lang w:val="en-AU"/>
        </w:rPr>
        <w:t xml:space="preserve">Pienaar C, Coetzee B, Monyeki AM. The use of anthropometric measurements and the influence of demographic factors on the prediction of VO2max in a cohort of adolescents: the PAHL study. </w:t>
      </w:r>
      <w:r w:rsidRPr="00800B60">
        <w:rPr>
          <w:i/>
          <w:sz w:val="20"/>
          <w:szCs w:val="20"/>
          <w:lang w:val="en-AU"/>
        </w:rPr>
        <w:t>Ann Hum Biol</w:t>
      </w:r>
      <w:r w:rsidR="00F76B0C">
        <w:rPr>
          <w:i/>
          <w:sz w:val="20"/>
          <w:szCs w:val="20"/>
          <w:lang w:val="en-AU"/>
        </w:rPr>
        <w:t>.</w:t>
      </w:r>
      <w:r w:rsidRPr="00800B60">
        <w:rPr>
          <w:sz w:val="20"/>
          <w:szCs w:val="20"/>
          <w:lang w:val="en-AU"/>
        </w:rPr>
        <w:t xml:space="preserve"> 2015;</w:t>
      </w:r>
      <w:r w:rsidR="0055412C" w:rsidRPr="00800B60">
        <w:rPr>
          <w:sz w:val="20"/>
          <w:szCs w:val="20"/>
          <w:lang w:val="en-AU"/>
        </w:rPr>
        <w:t xml:space="preserve"> </w:t>
      </w:r>
      <w:r w:rsidRPr="00F76B0C">
        <w:rPr>
          <w:sz w:val="20"/>
          <w:szCs w:val="20"/>
          <w:lang w:val="en-AU"/>
        </w:rPr>
        <w:t>42</w:t>
      </w:r>
      <w:r w:rsidRPr="00800B60">
        <w:rPr>
          <w:sz w:val="20"/>
          <w:szCs w:val="20"/>
          <w:lang w:val="en-AU"/>
        </w:rPr>
        <w:t>:</w:t>
      </w:r>
      <w:r w:rsidR="0055412C" w:rsidRPr="00800B60">
        <w:rPr>
          <w:sz w:val="20"/>
          <w:szCs w:val="20"/>
          <w:lang w:val="en-AU"/>
        </w:rPr>
        <w:t xml:space="preserve"> </w:t>
      </w:r>
      <w:r w:rsidRPr="00800B60">
        <w:rPr>
          <w:sz w:val="20"/>
          <w:szCs w:val="20"/>
          <w:lang w:val="en-AU"/>
        </w:rPr>
        <w:t>135</w:t>
      </w:r>
      <w:r w:rsidR="0055412C" w:rsidRPr="00800B60">
        <w:rPr>
          <w:sz w:val="20"/>
          <w:szCs w:val="20"/>
          <w:lang w:val="en-AU"/>
        </w:rPr>
        <w:t>–</w:t>
      </w:r>
      <w:r w:rsidRPr="00800B60">
        <w:rPr>
          <w:sz w:val="20"/>
          <w:szCs w:val="20"/>
          <w:lang w:val="en-AU"/>
        </w:rPr>
        <w:t>43.</w:t>
      </w:r>
      <w:bookmarkEnd w:id="101"/>
    </w:p>
    <w:p w14:paraId="75CD801D" w14:textId="71EA5A03" w:rsidR="002F378A" w:rsidRPr="00800B60" w:rsidRDefault="002F378A" w:rsidP="00682254">
      <w:pPr>
        <w:pStyle w:val="ColorfulList-Accent11"/>
        <w:numPr>
          <w:ilvl w:val="0"/>
          <w:numId w:val="20"/>
        </w:numPr>
        <w:rPr>
          <w:sz w:val="20"/>
          <w:szCs w:val="20"/>
          <w:lang w:val="en-AU"/>
        </w:rPr>
      </w:pPr>
      <w:bookmarkStart w:id="102" w:name="_Ref460258675"/>
      <w:r w:rsidRPr="00800B60">
        <w:rPr>
          <w:sz w:val="20"/>
          <w:szCs w:val="20"/>
          <w:lang w:val="en-AU"/>
        </w:rPr>
        <w:t>Stadler MC. The influence of a physical activity intervention program (PAI) on the physical fitness levels, body composition and health risk behaviour of 9 to 13 year old girls [dissertation]. Potchefstroom (South Africa):North-West University</w:t>
      </w:r>
      <w:r w:rsidR="00526AE0" w:rsidRPr="00800B60">
        <w:rPr>
          <w:sz w:val="20"/>
          <w:szCs w:val="20"/>
          <w:lang w:val="en-AU"/>
        </w:rPr>
        <w:t>;</w:t>
      </w:r>
      <w:r w:rsidRPr="00800B60">
        <w:rPr>
          <w:sz w:val="20"/>
          <w:szCs w:val="20"/>
          <w:lang w:val="en-AU"/>
        </w:rPr>
        <w:t xml:space="preserve"> 2007.</w:t>
      </w:r>
      <w:bookmarkEnd w:id="102"/>
    </w:p>
    <w:p w14:paraId="67B8D8A9" w14:textId="047283B0" w:rsidR="002F378A" w:rsidRPr="00800B60" w:rsidRDefault="002F378A" w:rsidP="00682254">
      <w:pPr>
        <w:pStyle w:val="ColorfulList-Accent11"/>
        <w:numPr>
          <w:ilvl w:val="0"/>
          <w:numId w:val="20"/>
        </w:numPr>
        <w:rPr>
          <w:sz w:val="20"/>
          <w:szCs w:val="20"/>
          <w:lang w:val="en-AU"/>
        </w:rPr>
      </w:pPr>
      <w:bookmarkStart w:id="103" w:name="_Ref460257015"/>
      <w:r w:rsidRPr="00800B60">
        <w:rPr>
          <w:sz w:val="20"/>
          <w:szCs w:val="20"/>
          <w:lang w:val="en-AU"/>
        </w:rPr>
        <w:t>Van Gent M, Malan DDJ, Pienaar AE. A comparison of the anthropometric, physical and mot</w:t>
      </w:r>
      <w:r w:rsidR="00167F09">
        <w:rPr>
          <w:sz w:val="20"/>
          <w:szCs w:val="20"/>
          <w:lang w:val="en-AU"/>
        </w:rPr>
        <w:t>or growth characteristics of 12–</w:t>
      </w:r>
      <w:r w:rsidRPr="00800B60">
        <w:rPr>
          <w:sz w:val="20"/>
          <w:szCs w:val="20"/>
          <w:lang w:val="en-AU"/>
        </w:rPr>
        <w:t xml:space="preserve">15 year old girls in the North West province with Australian girls. </w:t>
      </w:r>
      <w:r w:rsidR="008671BE">
        <w:rPr>
          <w:i/>
          <w:sz w:val="20"/>
          <w:szCs w:val="20"/>
          <w:lang w:val="en-AU"/>
        </w:rPr>
        <w:t>Afr J Phys Health</w:t>
      </w:r>
      <w:r w:rsidRPr="00800B60">
        <w:rPr>
          <w:i/>
          <w:sz w:val="20"/>
          <w:szCs w:val="20"/>
          <w:lang w:val="en-AU"/>
        </w:rPr>
        <w:t xml:space="preserve"> Educ Recr Dance</w:t>
      </w:r>
      <w:r w:rsidR="00F76B0C">
        <w:rPr>
          <w:i/>
          <w:sz w:val="20"/>
          <w:szCs w:val="20"/>
          <w:lang w:val="en-AU"/>
        </w:rPr>
        <w:t>.</w:t>
      </w:r>
      <w:r w:rsidRPr="00800B60">
        <w:rPr>
          <w:sz w:val="20"/>
          <w:szCs w:val="20"/>
          <w:lang w:val="en-AU"/>
        </w:rPr>
        <w:t xml:space="preserve"> 2002;</w:t>
      </w:r>
      <w:r w:rsidR="0055412C" w:rsidRPr="00800B60">
        <w:rPr>
          <w:sz w:val="20"/>
          <w:szCs w:val="20"/>
          <w:lang w:val="en-AU"/>
        </w:rPr>
        <w:t xml:space="preserve"> </w:t>
      </w:r>
      <w:r w:rsidRPr="00F76B0C">
        <w:rPr>
          <w:sz w:val="20"/>
          <w:szCs w:val="20"/>
          <w:lang w:val="en-AU"/>
        </w:rPr>
        <w:t>8(2):</w:t>
      </w:r>
      <w:r w:rsidR="0055412C" w:rsidRPr="00800B60">
        <w:rPr>
          <w:sz w:val="20"/>
          <w:szCs w:val="20"/>
          <w:lang w:val="en-AU"/>
        </w:rPr>
        <w:t xml:space="preserve"> </w:t>
      </w:r>
      <w:r w:rsidRPr="00800B60">
        <w:rPr>
          <w:sz w:val="20"/>
          <w:szCs w:val="20"/>
          <w:lang w:val="en-AU"/>
        </w:rPr>
        <w:t>309</w:t>
      </w:r>
      <w:r w:rsidR="0055412C" w:rsidRPr="00800B60">
        <w:rPr>
          <w:sz w:val="20"/>
          <w:szCs w:val="20"/>
          <w:lang w:val="en-AU"/>
        </w:rPr>
        <w:t>–</w:t>
      </w:r>
      <w:r w:rsidRPr="00800B60">
        <w:rPr>
          <w:sz w:val="20"/>
          <w:szCs w:val="20"/>
          <w:lang w:val="en-AU"/>
        </w:rPr>
        <w:t>20.</w:t>
      </w:r>
      <w:bookmarkEnd w:id="103"/>
    </w:p>
    <w:p w14:paraId="395CBC76" w14:textId="15CE0BD6" w:rsidR="002F378A" w:rsidRPr="00800B60" w:rsidRDefault="002F378A" w:rsidP="00682254">
      <w:pPr>
        <w:pStyle w:val="ColorfulList-Accent11"/>
        <w:numPr>
          <w:ilvl w:val="0"/>
          <w:numId w:val="20"/>
        </w:numPr>
        <w:rPr>
          <w:sz w:val="20"/>
          <w:szCs w:val="20"/>
          <w:lang w:val="en-AU"/>
        </w:rPr>
      </w:pPr>
      <w:bookmarkStart w:id="104" w:name="_Ref460257064"/>
      <w:r w:rsidRPr="00800B60">
        <w:rPr>
          <w:sz w:val="20"/>
          <w:szCs w:val="20"/>
          <w:lang w:val="en-AU"/>
        </w:rPr>
        <w:lastRenderedPageBreak/>
        <w:t>Brito Ojeda EM, Navarro Valdivielso M, García Afonso D, et al. La condición física en la población escolar de gran Canaria (10</w:t>
      </w:r>
      <w:r w:rsidR="00DB3E81">
        <w:rPr>
          <w:sz w:val="20"/>
          <w:szCs w:val="20"/>
          <w:lang w:val="en-AU"/>
        </w:rPr>
        <w:t>–</w:t>
      </w:r>
      <w:r w:rsidRPr="00800B60">
        <w:rPr>
          <w:sz w:val="20"/>
          <w:szCs w:val="20"/>
          <w:lang w:val="en-AU"/>
        </w:rPr>
        <w:t>19 años). Las Palmas de Gran Canaria, Spain: Excmo. Cabildo Insular de Gran Canaria</w:t>
      </w:r>
      <w:r w:rsidR="00526AE0" w:rsidRPr="00800B60">
        <w:rPr>
          <w:sz w:val="20"/>
          <w:szCs w:val="20"/>
          <w:lang w:val="en-AU"/>
        </w:rPr>
        <w:t>;</w:t>
      </w:r>
      <w:r w:rsidRPr="00800B60">
        <w:rPr>
          <w:sz w:val="20"/>
          <w:szCs w:val="20"/>
          <w:lang w:val="en-AU"/>
        </w:rPr>
        <w:t xml:space="preserve"> 1995.</w:t>
      </w:r>
      <w:bookmarkEnd w:id="104"/>
    </w:p>
    <w:p w14:paraId="35B6D861" w14:textId="7E831574" w:rsidR="002F378A" w:rsidRPr="00800B60" w:rsidRDefault="002F378A" w:rsidP="00682254">
      <w:pPr>
        <w:pStyle w:val="ColorfulList-Accent11"/>
        <w:numPr>
          <w:ilvl w:val="0"/>
          <w:numId w:val="20"/>
        </w:numPr>
        <w:rPr>
          <w:sz w:val="20"/>
          <w:szCs w:val="20"/>
          <w:lang w:val="en-AU"/>
        </w:rPr>
      </w:pPr>
      <w:bookmarkStart w:id="105" w:name="_Ref460258692"/>
      <w:r w:rsidRPr="00800B60">
        <w:rPr>
          <w:sz w:val="20"/>
          <w:szCs w:val="20"/>
          <w:lang w:val="en-AU"/>
        </w:rPr>
        <w:t xml:space="preserve">Castro-Pinero J, González-Montesinos JL, Mora J, et al. Percentile values for muscular strength field tests in children aged 6 to 17 years: Influence of weight status. </w:t>
      </w:r>
      <w:r w:rsidRPr="00800B60">
        <w:rPr>
          <w:i/>
          <w:sz w:val="20"/>
          <w:szCs w:val="20"/>
          <w:lang w:val="en-AU"/>
        </w:rPr>
        <w:t>J Strength Cond Res</w:t>
      </w:r>
      <w:r w:rsidR="00F76B0C">
        <w:rPr>
          <w:i/>
          <w:sz w:val="20"/>
          <w:szCs w:val="20"/>
          <w:lang w:val="en-AU"/>
        </w:rPr>
        <w:t>.</w:t>
      </w:r>
      <w:r w:rsidRPr="00800B60">
        <w:rPr>
          <w:sz w:val="20"/>
          <w:szCs w:val="20"/>
          <w:lang w:val="en-AU"/>
        </w:rPr>
        <w:t xml:space="preserve"> 2009;</w:t>
      </w:r>
      <w:r w:rsidR="0055412C" w:rsidRPr="00800B60">
        <w:rPr>
          <w:sz w:val="20"/>
          <w:szCs w:val="20"/>
          <w:lang w:val="en-AU"/>
        </w:rPr>
        <w:t xml:space="preserve"> </w:t>
      </w:r>
      <w:r w:rsidRPr="00F76B0C">
        <w:rPr>
          <w:sz w:val="20"/>
          <w:szCs w:val="20"/>
          <w:lang w:val="en-AU"/>
        </w:rPr>
        <w:t>23</w:t>
      </w:r>
      <w:r w:rsidRPr="00800B60">
        <w:rPr>
          <w:sz w:val="20"/>
          <w:szCs w:val="20"/>
          <w:lang w:val="en-AU"/>
        </w:rPr>
        <w:t>:</w:t>
      </w:r>
      <w:r w:rsidR="0055412C" w:rsidRPr="00800B60">
        <w:rPr>
          <w:sz w:val="20"/>
          <w:szCs w:val="20"/>
          <w:lang w:val="en-AU"/>
        </w:rPr>
        <w:t xml:space="preserve"> </w:t>
      </w:r>
      <w:r w:rsidRPr="00800B60">
        <w:rPr>
          <w:sz w:val="20"/>
          <w:szCs w:val="20"/>
          <w:lang w:val="en-AU"/>
        </w:rPr>
        <w:t>2295</w:t>
      </w:r>
      <w:r w:rsidR="0055412C" w:rsidRPr="00800B60">
        <w:rPr>
          <w:sz w:val="20"/>
          <w:szCs w:val="20"/>
          <w:lang w:val="en-AU"/>
        </w:rPr>
        <w:t>–</w:t>
      </w:r>
      <w:r w:rsidRPr="00800B60">
        <w:rPr>
          <w:sz w:val="20"/>
          <w:szCs w:val="20"/>
          <w:lang w:val="en-AU"/>
        </w:rPr>
        <w:t>310.</w:t>
      </w:r>
      <w:bookmarkEnd w:id="105"/>
    </w:p>
    <w:p w14:paraId="4297CF17" w14:textId="1CACF7FE" w:rsidR="002F378A" w:rsidRPr="00800B60" w:rsidRDefault="002F378A" w:rsidP="00682254">
      <w:pPr>
        <w:pStyle w:val="ColorfulList-Accent11"/>
        <w:numPr>
          <w:ilvl w:val="0"/>
          <w:numId w:val="20"/>
        </w:numPr>
        <w:rPr>
          <w:sz w:val="20"/>
          <w:szCs w:val="20"/>
          <w:lang w:val="en-AU"/>
        </w:rPr>
      </w:pPr>
      <w:bookmarkStart w:id="106" w:name="_Ref460258697"/>
      <w:r w:rsidRPr="00800B60">
        <w:rPr>
          <w:sz w:val="20"/>
          <w:szCs w:val="20"/>
          <w:lang w:val="en-AU"/>
        </w:rPr>
        <w:t xml:space="preserve">Chillón P, Ortega FB, Ferrando JA, </w:t>
      </w:r>
      <w:r w:rsidR="009D0289">
        <w:rPr>
          <w:sz w:val="20"/>
          <w:szCs w:val="20"/>
          <w:lang w:val="en-AU"/>
        </w:rPr>
        <w:t>et al</w:t>
      </w:r>
      <w:r w:rsidR="00536AD9" w:rsidRPr="00536AD9">
        <w:rPr>
          <w:sz w:val="20"/>
          <w:szCs w:val="20"/>
          <w:lang w:val="en-AU"/>
        </w:rPr>
        <w:t>.</w:t>
      </w:r>
      <w:r w:rsidRPr="00800B60">
        <w:rPr>
          <w:sz w:val="20"/>
          <w:szCs w:val="20"/>
          <w:lang w:val="en-AU"/>
        </w:rPr>
        <w:t xml:space="preserve"> Physical fitness in rural and urban children and adolescents from Spain. </w:t>
      </w:r>
      <w:r w:rsidRPr="00800B60">
        <w:rPr>
          <w:i/>
          <w:sz w:val="20"/>
          <w:szCs w:val="20"/>
          <w:lang w:val="en-AU"/>
        </w:rPr>
        <w:t>J Sci Med Sport</w:t>
      </w:r>
      <w:r w:rsidR="00F76B0C">
        <w:rPr>
          <w:i/>
          <w:sz w:val="20"/>
          <w:szCs w:val="20"/>
          <w:lang w:val="en-AU"/>
        </w:rPr>
        <w:t>.</w:t>
      </w:r>
      <w:r w:rsidRPr="00800B60">
        <w:rPr>
          <w:sz w:val="20"/>
          <w:szCs w:val="20"/>
          <w:lang w:val="en-AU"/>
        </w:rPr>
        <w:t xml:space="preserve"> 2011;</w:t>
      </w:r>
      <w:r w:rsidR="0055412C" w:rsidRPr="00800B60">
        <w:rPr>
          <w:sz w:val="20"/>
          <w:szCs w:val="20"/>
          <w:lang w:val="en-AU"/>
        </w:rPr>
        <w:t xml:space="preserve"> </w:t>
      </w:r>
      <w:r w:rsidRPr="00F76B0C">
        <w:rPr>
          <w:sz w:val="20"/>
          <w:szCs w:val="20"/>
          <w:lang w:val="en-AU"/>
        </w:rPr>
        <w:t>14</w:t>
      </w:r>
      <w:r w:rsidRPr="00800B60">
        <w:rPr>
          <w:sz w:val="20"/>
          <w:szCs w:val="20"/>
          <w:lang w:val="en-AU"/>
        </w:rPr>
        <w:t>:</w:t>
      </w:r>
      <w:r w:rsidR="0055412C" w:rsidRPr="00800B60">
        <w:rPr>
          <w:sz w:val="20"/>
          <w:szCs w:val="20"/>
          <w:lang w:val="en-AU"/>
        </w:rPr>
        <w:t xml:space="preserve"> </w:t>
      </w:r>
      <w:r w:rsidRPr="00800B60">
        <w:rPr>
          <w:sz w:val="20"/>
          <w:szCs w:val="20"/>
          <w:lang w:val="en-AU"/>
        </w:rPr>
        <w:t>417</w:t>
      </w:r>
      <w:r w:rsidR="0055412C" w:rsidRPr="00800B60">
        <w:rPr>
          <w:sz w:val="20"/>
          <w:szCs w:val="20"/>
          <w:lang w:val="en-AU"/>
        </w:rPr>
        <w:t>–</w:t>
      </w:r>
      <w:r w:rsidRPr="00800B60">
        <w:rPr>
          <w:sz w:val="20"/>
          <w:szCs w:val="20"/>
          <w:lang w:val="en-AU"/>
        </w:rPr>
        <w:t>23.</w:t>
      </w:r>
      <w:bookmarkEnd w:id="106"/>
    </w:p>
    <w:p w14:paraId="54F074A1" w14:textId="07F5B1A4" w:rsidR="002F378A" w:rsidRPr="00800B60" w:rsidRDefault="002F378A" w:rsidP="00682254">
      <w:pPr>
        <w:pStyle w:val="ColorfulList-Accent11"/>
        <w:numPr>
          <w:ilvl w:val="0"/>
          <w:numId w:val="20"/>
        </w:numPr>
        <w:rPr>
          <w:sz w:val="20"/>
          <w:szCs w:val="20"/>
          <w:lang w:val="en-AU"/>
        </w:rPr>
      </w:pPr>
      <w:bookmarkStart w:id="107" w:name="_Ref460258705"/>
      <w:r w:rsidRPr="00800B60">
        <w:rPr>
          <w:sz w:val="20"/>
          <w:szCs w:val="20"/>
          <w:lang w:val="en-AU"/>
        </w:rPr>
        <w:t>García Baena, J. La condición fisica en la educación secundaria. Trabajo de investigación [thesis]. Madrid (Spain): Universidad Nacional de Educacion a Distancia</w:t>
      </w:r>
      <w:r w:rsidR="00526AE0" w:rsidRPr="00800B60">
        <w:rPr>
          <w:sz w:val="20"/>
          <w:szCs w:val="20"/>
          <w:lang w:val="en-AU"/>
        </w:rPr>
        <w:t>;</w:t>
      </w:r>
      <w:r w:rsidRPr="00800B60">
        <w:rPr>
          <w:sz w:val="20"/>
          <w:szCs w:val="20"/>
          <w:lang w:val="en-AU"/>
        </w:rPr>
        <w:t xml:space="preserve"> 1999.</w:t>
      </w:r>
      <w:bookmarkEnd w:id="107"/>
    </w:p>
    <w:p w14:paraId="27B72513" w14:textId="4B356B29" w:rsidR="002F378A" w:rsidRPr="00800B60" w:rsidRDefault="002F378A" w:rsidP="00682254">
      <w:pPr>
        <w:pStyle w:val="ColorfulList-Accent11"/>
        <w:numPr>
          <w:ilvl w:val="0"/>
          <w:numId w:val="20"/>
        </w:numPr>
        <w:rPr>
          <w:sz w:val="20"/>
          <w:szCs w:val="20"/>
          <w:lang w:val="en-AU"/>
        </w:rPr>
      </w:pPr>
      <w:bookmarkStart w:id="108" w:name="_Ref460258710"/>
      <w:r w:rsidRPr="00800B60">
        <w:rPr>
          <w:sz w:val="20"/>
          <w:szCs w:val="20"/>
          <w:lang w:val="en-AU"/>
        </w:rPr>
        <w:t xml:space="preserve">Gulías-González R, Martínez-Vizcaíno V, García-Prieto JC, </w:t>
      </w:r>
      <w:r w:rsidR="009D0289">
        <w:rPr>
          <w:sz w:val="20"/>
          <w:szCs w:val="20"/>
          <w:lang w:val="en-AU"/>
        </w:rPr>
        <w:t>et al</w:t>
      </w:r>
      <w:r w:rsidRPr="00800B60">
        <w:rPr>
          <w:sz w:val="20"/>
          <w:szCs w:val="20"/>
          <w:lang w:val="en-AU"/>
        </w:rPr>
        <w:t xml:space="preserve">. Excess of weight, but not underweight, is associated with poor physical fitness in children and adolescents from Castilla-La. </w:t>
      </w:r>
      <w:r w:rsidRPr="00800B60">
        <w:rPr>
          <w:i/>
          <w:sz w:val="20"/>
          <w:szCs w:val="20"/>
          <w:lang w:val="en-AU"/>
        </w:rPr>
        <w:t>Eur J Pediatr</w:t>
      </w:r>
      <w:r w:rsidR="00F76B0C">
        <w:rPr>
          <w:i/>
          <w:sz w:val="20"/>
          <w:szCs w:val="20"/>
          <w:lang w:val="en-AU"/>
        </w:rPr>
        <w:t>.</w:t>
      </w:r>
      <w:r w:rsidRPr="00800B60">
        <w:rPr>
          <w:sz w:val="20"/>
          <w:szCs w:val="20"/>
          <w:lang w:val="en-AU"/>
        </w:rPr>
        <w:t xml:space="preserve"> 2014;</w:t>
      </w:r>
      <w:r w:rsidR="0055412C" w:rsidRPr="00800B60">
        <w:rPr>
          <w:sz w:val="20"/>
          <w:szCs w:val="20"/>
          <w:lang w:val="en-AU"/>
        </w:rPr>
        <w:t xml:space="preserve"> </w:t>
      </w:r>
      <w:r w:rsidRPr="00F76B0C">
        <w:rPr>
          <w:sz w:val="20"/>
          <w:szCs w:val="20"/>
          <w:lang w:val="en-AU"/>
        </w:rPr>
        <w:t>173</w:t>
      </w:r>
      <w:r w:rsidRPr="00800B60">
        <w:rPr>
          <w:sz w:val="20"/>
          <w:szCs w:val="20"/>
          <w:lang w:val="en-AU"/>
        </w:rPr>
        <w:t>:</w:t>
      </w:r>
      <w:r w:rsidR="0055412C" w:rsidRPr="00800B60">
        <w:rPr>
          <w:sz w:val="20"/>
          <w:szCs w:val="20"/>
          <w:lang w:val="en-AU"/>
        </w:rPr>
        <w:t xml:space="preserve"> </w:t>
      </w:r>
      <w:r w:rsidRPr="00800B60">
        <w:rPr>
          <w:sz w:val="20"/>
          <w:szCs w:val="20"/>
          <w:lang w:val="en-AU"/>
        </w:rPr>
        <w:t>727</w:t>
      </w:r>
      <w:r w:rsidR="0055412C" w:rsidRPr="00800B60">
        <w:rPr>
          <w:sz w:val="20"/>
          <w:szCs w:val="20"/>
          <w:lang w:val="en-AU"/>
        </w:rPr>
        <w:t>–</w:t>
      </w:r>
      <w:r w:rsidRPr="00800B60">
        <w:rPr>
          <w:sz w:val="20"/>
          <w:szCs w:val="20"/>
          <w:lang w:val="en-AU"/>
        </w:rPr>
        <w:t>35.</w:t>
      </w:r>
      <w:bookmarkEnd w:id="108"/>
    </w:p>
    <w:p w14:paraId="3F6C9AFD" w14:textId="3DD8F88F" w:rsidR="002F378A" w:rsidRPr="00800B60" w:rsidRDefault="002F378A" w:rsidP="00682254">
      <w:pPr>
        <w:pStyle w:val="ColorfulList-Accent11"/>
        <w:numPr>
          <w:ilvl w:val="0"/>
          <w:numId w:val="20"/>
        </w:numPr>
        <w:rPr>
          <w:sz w:val="20"/>
          <w:szCs w:val="20"/>
          <w:lang w:val="en-AU"/>
        </w:rPr>
      </w:pPr>
      <w:bookmarkStart w:id="109" w:name="_Ref460258716"/>
      <w:r w:rsidRPr="00800B60">
        <w:rPr>
          <w:sz w:val="20"/>
          <w:szCs w:val="20"/>
          <w:lang w:val="en-AU"/>
        </w:rPr>
        <w:t xml:space="preserve">Ortega FB, Ruiz JR, Castillo MJ, et al. Low level of physical fitness in Spanish adolescents. Relevance for future cardiovascular health (AVENA Study). </w:t>
      </w:r>
      <w:r w:rsidRPr="00800B60">
        <w:rPr>
          <w:i/>
          <w:sz w:val="20"/>
          <w:szCs w:val="20"/>
          <w:lang w:val="en-AU"/>
        </w:rPr>
        <w:t>Rev Esp Cardiol</w:t>
      </w:r>
      <w:r w:rsidR="00F76B0C">
        <w:rPr>
          <w:i/>
          <w:sz w:val="20"/>
          <w:szCs w:val="20"/>
          <w:lang w:val="en-AU"/>
        </w:rPr>
        <w:t>.</w:t>
      </w:r>
      <w:r w:rsidRPr="00800B60">
        <w:rPr>
          <w:sz w:val="20"/>
          <w:szCs w:val="20"/>
          <w:lang w:val="en-AU"/>
        </w:rPr>
        <w:t xml:space="preserve"> 2005;</w:t>
      </w:r>
      <w:r w:rsidR="0055412C" w:rsidRPr="00800B60">
        <w:rPr>
          <w:sz w:val="20"/>
          <w:szCs w:val="20"/>
          <w:lang w:val="en-AU"/>
        </w:rPr>
        <w:t xml:space="preserve"> </w:t>
      </w:r>
      <w:r w:rsidRPr="00F76B0C">
        <w:rPr>
          <w:sz w:val="20"/>
          <w:szCs w:val="20"/>
          <w:lang w:val="en-AU"/>
        </w:rPr>
        <w:t>58(8):</w:t>
      </w:r>
      <w:r w:rsidR="0055412C" w:rsidRPr="00800B60">
        <w:rPr>
          <w:sz w:val="20"/>
          <w:szCs w:val="20"/>
          <w:lang w:val="en-AU"/>
        </w:rPr>
        <w:t xml:space="preserve"> </w:t>
      </w:r>
      <w:r w:rsidRPr="00800B60">
        <w:rPr>
          <w:sz w:val="20"/>
          <w:szCs w:val="20"/>
          <w:lang w:val="en-AU"/>
        </w:rPr>
        <w:t>898</w:t>
      </w:r>
      <w:r w:rsidR="0055412C" w:rsidRPr="00800B60">
        <w:rPr>
          <w:sz w:val="20"/>
          <w:szCs w:val="20"/>
          <w:lang w:val="en-AU"/>
        </w:rPr>
        <w:t>–</w:t>
      </w:r>
      <w:r w:rsidRPr="00800B60">
        <w:rPr>
          <w:sz w:val="20"/>
          <w:szCs w:val="20"/>
          <w:lang w:val="en-AU"/>
        </w:rPr>
        <w:t>909.</w:t>
      </w:r>
      <w:bookmarkEnd w:id="109"/>
    </w:p>
    <w:p w14:paraId="4482A57D" w14:textId="77AC88BD" w:rsidR="002F378A" w:rsidRPr="00800B60" w:rsidRDefault="002F378A" w:rsidP="00682254">
      <w:pPr>
        <w:pStyle w:val="ColorfulList-Accent11"/>
        <w:numPr>
          <w:ilvl w:val="0"/>
          <w:numId w:val="20"/>
        </w:numPr>
        <w:rPr>
          <w:sz w:val="20"/>
          <w:szCs w:val="20"/>
          <w:lang w:val="en-AU"/>
        </w:rPr>
      </w:pPr>
      <w:bookmarkStart w:id="110" w:name="_Ref460258741"/>
      <w:r w:rsidRPr="00800B60">
        <w:rPr>
          <w:sz w:val="20"/>
          <w:szCs w:val="20"/>
          <w:lang w:val="en-AU"/>
        </w:rPr>
        <w:t>Prat JA, Casamort J, Balagué N, et al. Eurofit: La batería Eurofit en Catalunya. Barcelona: Secretaria General de l'Esport</w:t>
      </w:r>
      <w:r w:rsidR="00526AE0" w:rsidRPr="00800B60">
        <w:rPr>
          <w:sz w:val="20"/>
          <w:szCs w:val="20"/>
          <w:lang w:val="en-AU"/>
        </w:rPr>
        <w:t>;</w:t>
      </w:r>
      <w:r w:rsidRPr="00800B60">
        <w:rPr>
          <w:sz w:val="20"/>
          <w:szCs w:val="20"/>
          <w:lang w:val="en-AU"/>
        </w:rPr>
        <w:t xml:space="preserve"> 1998.</w:t>
      </w:r>
      <w:bookmarkEnd w:id="110"/>
    </w:p>
    <w:p w14:paraId="6313947C" w14:textId="668CAC73" w:rsidR="002F378A" w:rsidRPr="00800B60" w:rsidRDefault="002F378A" w:rsidP="00682254">
      <w:pPr>
        <w:pStyle w:val="ColorfulList-Accent11"/>
        <w:numPr>
          <w:ilvl w:val="0"/>
          <w:numId w:val="20"/>
        </w:numPr>
        <w:rPr>
          <w:sz w:val="20"/>
          <w:szCs w:val="20"/>
          <w:lang w:val="en-AU"/>
        </w:rPr>
      </w:pPr>
      <w:bookmarkStart w:id="111" w:name="_Ref460258748"/>
      <w:r w:rsidRPr="00800B60">
        <w:rPr>
          <w:sz w:val="20"/>
          <w:szCs w:val="20"/>
          <w:lang w:val="en-AU"/>
        </w:rPr>
        <w:t>Rivas FJ. Valoracion de la evolucion anthropoetrica y de las caracteristicas motrices en la poblacion escolar de un centro de E.G.,B. mediante un estudio transversal. In</w:t>
      </w:r>
      <w:r w:rsidR="00526AE0" w:rsidRPr="00800B60">
        <w:rPr>
          <w:sz w:val="20"/>
          <w:szCs w:val="20"/>
          <w:lang w:val="en-AU"/>
        </w:rPr>
        <w:t>:</w:t>
      </w:r>
      <w:r w:rsidRPr="00800B60">
        <w:rPr>
          <w:sz w:val="20"/>
          <w:szCs w:val="20"/>
          <w:lang w:val="en-AU"/>
        </w:rPr>
        <w:t xml:space="preserve"> II Congreso Galego da Educacion Fisica e o Deporte. La Coruña: Escola Galega do Deporte de la Xunta de Galicia</w:t>
      </w:r>
      <w:r w:rsidR="00526AE0" w:rsidRPr="00800B60">
        <w:rPr>
          <w:sz w:val="20"/>
          <w:szCs w:val="20"/>
          <w:lang w:val="en-AU"/>
        </w:rPr>
        <w:t>;</w:t>
      </w:r>
      <w:r w:rsidRPr="00800B60">
        <w:rPr>
          <w:sz w:val="20"/>
          <w:szCs w:val="20"/>
          <w:lang w:val="en-AU"/>
        </w:rPr>
        <w:t xml:space="preserve"> 1987.</w:t>
      </w:r>
      <w:bookmarkEnd w:id="111"/>
    </w:p>
    <w:p w14:paraId="01343E5B" w14:textId="3DC0A121" w:rsidR="002F378A" w:rsidRPr="00800B60" w:rsidRDefault="002F378A" w:rsidP="00682254">
      <w:pPr>
        <w:pStyle w:val="ColorfulList-Accent11"/>
        <w:numPr>
          <w:ilvl w:val="0"/>
          <w:numId w:val="20"/>
        </w:numPr>
        <w:rPr>
          <w:sz w:val="20"/>
          <w:szCs w:val="20"/>
          <w:lang w:val="en-AU"/>
        </w:rPr>
      </w:pPr>
      <w:bookmarkStart w:id="112" w:name="_Ref460258755"/>
      <w:r w:rsidRPr="00800B60">
        <w:rPr>
          <w:sz w:val="20"/>
          <w:szCs w:val="20"/>
          <w:lang w:val="en-AU"/>
        </w:rPr>
        <w:t>Sainz RM. Aptitudes psiquicas y fisicas: Estudio ed la aptitud fisica de los adolescentes de la provincia de Vizcaya y su relacion con la personalidad [dissertation]. Bilboa (Spain): Universidad de Deusto</w:t>
      </w:r>
      <w:r w:rsidR="00526AE0" w:rsidRPr="00800B60">
        <w:rPr>
          <w:sz w:val="20"/>
          <w:szCs w:val="20"/>
          <w:lang w:val="en-AU"/>
        </w:rPr>
        <w:t>;</w:t>
      </w:r>
      <w:r w:rsidRPr="00800B60">
        <w:rPr>
          <w:sz w:val="20"/>
          <w:szCs w:val="20"/>
          <w:lang w:val="en-AU"/>
        </w:rPr>
        <w:t xml:space="preserve"> 1992.</w:t>
      </w:r>
      <w:bookmarkEnd w:id="112"/>
    </w:p>
    <w:p w14:paraId="4C48CC59" w14:textId="21F2314D" w:rsidR="002F378A" w:rsidRPr="00800B60" w:rsidRDefault="002F378A" w:rsidP="00682254">
      <w:pPr>
        <w:pStyle w:val="ColorfulList-Accent11"/>
        <w:numPr>
          <w:ilvl w:val="0"/>
          <w:numId w:val="20"/>
        </w:numPr>
        <w:rPr>
          <w:sz w:val="20"/>
          <w:szCs w:val="20"/>
          <w:lang w:val="en-AU"/>
        </w:rPr>
      </w:pPr>
      <w:bookmarkStart w:id="113" w:name="_Ref460258761"/>
      <w:r w:rsidRPr="00800B60">
        <w:rPr>
          <w:sz w:val="20"/>
          <w:szCs w:val="20"/>
          <w:lang w:val="en-AU"/>
        </w:rPr>
        <w:t>Sainz RM. La batería Eurofit en Euskadi. Vitoria-Gasteiz: Instituto Vasco de Educación Fisica</w:t>
      </w:r>
      <w:r w:rsidR="00526AE0" w:rsidRPr="00800B60">
        <w:rPr>
          <w:sz w:val="20"/>
          <w:szCs w:val="20"/>
          <w:lang w:val="en-AU"/>
        </w:rPr>
        <w:t>;</w:t>
      </w:r>
      <w:r w:rsidRPr="00800B60">
        <w:rPr>
          <w:sz w:val="20"/>
          <w:szCs w:val="20"/>
          <w:lang w:val="en-AU"/>
        </w:rPr>
        <w:t xml:space="preserve"> 1996.</w:t>
      </w:r>
      <w:bookmarkEnd w:id="113"/>
    </w:p>
    <w:p w14:paraId="1FD46161" w14:textId="635A274B" w:rsidR="002F378A" w:rsidRPr="00800B60" w:rsidRDefault="002F378A" w:rsidP="00682254">
      <w:pPr>
        <w:pStyle w:val="ColorfulList-Accent11"/>
        <w:numPr>
          <w:ilvl w:val="0"/>
          <w:numId w:val="20"/>
        </w:numPr>
        <w:rPr>
          <w:sz w:val="20"/>
          <w:szCs w:val="20"/>
          <w:lang w:val="en-AU"/>
        </w:rPr>
      </w:pPr>
      <w:bookmarkStart w:id="114" w:name="_Ref460258766"/>
      <w:r w:rsidRPr="00800B60">
        <w:rPr>
          <w:sz w:val="20"/>
          <w:szCs w:val="20"/>
          <w:lang w:val="en-AU"/>
        </w:rPr>
        <w:t>Tercedor P, Delgado-Fernandez M. Condicion fisica relacionada con la salud en escolares de 10 anos de edad de Granada. In Proceedings of the II congreso internacional sobre la enseñanza de la educación física y el deporte escolar (second international congress about teaching physical education and school sport)</w:t>
      </w:r>
      <w:r w:rsidR="00526AE0" w:rsidRPr="00800B60">
        <w:rPr>
          <w:sz w:val="20"/>
          <w:szCs w:val="20"/>
          <w:lang w:val="en-AU"/>
        </w:rPr>
        <w:t>;</w:t>
      </w:r>
      <w:r w:rsidRPr="00800B60">
        <w:rPr>
          <w:sz w:val="20"/>
          <w:szCs w:val="20"/>
          <w:lang w:val="en-AU"/>
        </w:rPr>
        <w:t xml:space="preserve"> 1998.</w:t>
      </w:r>
      <w:bookmarkEnd w:id="114"/>
    </w:p>
    <w:p w14:paraId="31A88C86" w14:textId="13E1706A" w:rsidR="002F378A" w:rsidRPr="00800B60" w:rsidRDefault="002F378A" w:rsidP="00682254">
      <w:pPr>
        <w:pStyle w:val="ColorfulList-Accent11"/>
        <w:numPr>
          <w:ilvl w:val="0"/>
          <w:numId w:val="20"/>
        </w:numPr>
        <w:rPr>
          <w:sz w:val="20"/>
          <w:szCs w:val="20"/>
          <w:lang w:val="en-AU"/>
        </w:rPr>
      </w:pPr>
      <w:bookmarkStart w:id="115" w:name="_Ref460258773"/>
      <w:r w:rsidRPr="00800B60">
        <w:rPr>
          <w:sz w:val="20"/>
          <w:szCs w:val="20"/>
          <w:lang w:val="en-AU"/>
        </w:rPr>
        <w:t xml:space="preserve">Torrijos-Niño C, Martínez-Vizcaíıno V, Pardo-Guijarro MJ, </w:t>
      </w:r>
      <w:r w:rsidR="009D0289">
        <w:rPr>
          <w:sz w:val="20"/>
          <w:szCs w:val="20"/>
          <w:lang w:val="en-AU"/>
        </w:rPr>
        <w:t>et al</w:t>
      </w:r>
      <w:r w:rsidRPr="00800B60">
        <w:rPr>
          <w:sz w:val="20"/>
          <w:szCs w:val="20"/>
          <w:lang w:val="en-AU"/>
        </w:rPr>
        <w:t xml:space="preserve">. Physical fitness, obesity, and academic achievement in schoolchildren. </w:t>
      </w:r>
      <w:r w:rsidRPr="00800B60">
        <w:rPr>
          <w:i/>
          <w:sz w:val="20"/>
          <w:szCs w:val="20"/>
          <w:lang w:val="en-AU"/>
        </w:rPr>
        <w:t>J Pediatr</w:t>
      </w:r>
      <w:r w:rsidR="00F76B0C">
        <w:rPr>
          <w:i/>
          <w:sz w:val="20"/>
          <w:szCs w:val="20"/>
          <w:lang w:val="en-AU"/>
        </w:rPr>
        <w:t>.</w:t>
      </w:r>
      <w:r w:rsidRPr="00800B60">
        <w:rPr>
          <w:sz w:val="20"/>
          <w:szCs w:val="20"/>
          <w:lang w:val="en-AU"/>
        </w:rPr>
        <w:t xml:space="preserve"> 2014;</w:t>
      </w:r>
      <w:r w:rsidR="0055412C" w:rsidRPr="00800B60">
        <w:rPr>
          <w:sz w:val="20"/>
          <w:szCs w:val="20"/>
          <w:lang w:val="en-AU"/>
        </w:rPr>
        <w:t xml:space="preserve"> </w:t>
      </w:r>
      <w:r w:rsidRPr="00F76B0C">
        <w:rPr>
          <w:sz w:val="20"/>
          <w:szCs w:val="20"/>
          <w:lang w:val="en-AU"/>
        </w:rPr>
        <w:t>165</w:t>
      </w:r>
      <w:r w:rsidRPr="00800B60">
        <w:rPr>
          <w:sz w:val="20"/>
          <w:szCs w:val="20"/>
          <w:lang w:val="en-AU"/>
        </w:rPr>
        <w:t>:</w:t>
      </w:r>
      <w:r w:rsidR="0055412C" w:rsidRPr="00800B60">
        <w:rPr>
          <w:sz w:val="20"/>
          <w:szCs w:val="20"/>
          <w:lang w:val="en-AU"/>
        </w:rPr>
        <w:t xml:space="preserve"> </w:t>
      </w:r>
      <w:r w:rsidRPr="00800B60">
        <w:rPr>
          <w:sz w:val="20"/>
          <w:szCs w:val="20"/>
          <w:lang w:val="en-AU"/>
        </w:rPr>
        <w:t>104</w:t>
      </w:r>
      <w:r w:rsidR="0055412C" w:rsidRPr="00800B60">
        <w:rPr>
          <w:sz w:val="20"/>
          <w:szCs w:val="20"/>
          <w:lang w:val="en-AU"/>
        </w:rPr>
        <w:t>–</w:t>
      </w:r>
      <w:r w:rsidRPr="00800B60">
        <w:rPr>
          <w:sz w:val="20"/>
          <w:szCs w:val="20"/>
          <w:lang w:val="en-AU"/>
        </w:rPr>
        <w:t>9.</w:t>
      </w:r>
      <w:bookmarkEnd w:id="115"/>
    </w:p>
    <w:p w14:paraId="2A23B2B1" w14:textId="14A25DA9" w:rsidR="002F378A" w:rsidRPr="00800B60" w:rsidRDefault="002F378A" w:rsidP="00682254">
      <w:pPr>
        <w:pStyle w:val="ColorfulList-Accent11"/>
        <w:numPr>
          <w:ilvl w:val="0"/>
          <w:numId w:val="20"/>
        </w:numPr>
        <w:rPr>
          <w:sz w:val="20"/>
          <w:szCs w:val="20"/>
          <w:lang w:val="en-AU"/>
        </w:rPr>
      </w:pPr>
      <w:bookmarkStart w:id="116" w:name="_Ref460257202"/>
      <w:r w:rsidRPr="00800B60">
        <w:rPr>
          <w:sz w:val="20"/>
          <w:szCs w:val="20"/>
          <w:lang w:val="en-AU"/>
        </w:rPr>
        <w:t>Ureña F. Valoración y baremación de la aptitud física en el alumnado de segundo ciclo de educación secundaria obligatoria de la comunidad autonoma de Murcia. Su utilización según los postulados de la reforma [dissertation]. Murcia (Spain): Universidad de Murcia</w:t>
      </w:r>
      <w:r w:rsidR="00526AE0" w:rsidRPr="00800B60">
        <w:rPr>
          <w:sz w:val="20"/>
          <w:szCs w:val="20"/>
          <w:lang w:val="en-AU"/>
        </w:rPr>
        <w:t>;</w:t>
      </w:r>
      <w:r w:rsidRPr="00800B60">
        <w:rPr>
          <w:sz w:val="20"/>
          <w:szCs w:val="20"/>
          <w:lang w:val="en-AU"/>
        </w:rPr>
        <w:t xml:space="preserve"> 1996.</w:t>
      </w:r>
      <w:bookmarkEnd w:id="116"/>
    </w:p>
    <w:p w14:paraId="368B0B1D" w14:textId="528D6636" w:rsidR="002F378A" w:rsidRPr="00800B60" w:rsidRDefault="002F378A" w:rsidP="00682254">
      <w:pPr>
        <w:pStyle w:val="ColorfulList-Accent11"/>
        <w:numPr>
          <w:ilvl w:val="0"/>
          <w:numId w:val="20"/>
        </w:numPr>
        <w:rPr>
          <w:sz w:val="20"/>
          <w:szCs w:val="20"/>
          <w:lang w:val="en-AU"/>
        </w:rPr>
      </w:pPr>
      <w:bookmarkStart w:id="117" w:name="_Ref460257259"/>
      <w:r w:rsidRPr="00800B60">
        <w:rPr>
          <w:sz w:val="20"/>
          <w:szCs w:val="20"/>
          <w:lang w:val="en-AU"/>
        </w:rPr>
        <w:t xml:space="preserve">Boddy L, Fairclough SJ, Atkinson G, </w:t>
      </w:r>
      <w:r w:rsidR="00B44780">
        <w:rPr>
          <w:sz w:val="20"/>
          <w:szCs w:val="20"/>
          <w:lang w:val="en-AU"/>
        </w:rPr>
        <w:t>Stratton</w:t>
      </w:r>
      <w:r w:rsidR="00B44780" w:rsidRPr="00B44780">
        <w:rPr>
          <w:sz w:val="20"/>
          <w:szCs w:val="20"/>
          <w:lang w:val="en-AU"/>
        </w:rPr>
        <w:t xml:space="preserve"> G</w:t>
      </w:r>
      <w:r w:rsidRPr="00800B60">
        <w:rPr>
          <w:sz w:val="20"/>
          <w:szCs w:val="20"/>
          <w:lang w:val="en-AU"/>
        </w:rPr>
        <w:t>. Changes in cardiorespiratory fitness in 9</w:t>
      </w:r>
      <w:r w:rsidR="00167F09">
        <w:rPr>
          <w:sz w:val="20"/>
          <w:szCs w:val="20"/>
          <w:lang w:val="en-AU"/>
        </w:rPr>
        <w:t>–</w:t>
      </w:r>
      <w:r w:rsidRPr="00800B60">
        <w:rPr>
          <w:sz w:val="20"/>
          <w:szCs w:val="20"/>
          <w:lang w:val="en-AU"/>
        </w:rPr>
        <w:t xml:space="preserve"> to 10.9-year-old children: Sports Linx 1998</w:t>
      </w:r>
      <w:r w:rsidR="00167F09">
        <w:rPr>
          <w:sz w:val="20"/>
          <w:szCs w:val="20"/>
          <w:lang w:val="en-AU"/>
        </w:rPr>
        <w:t>–</w:t>
      </w:r>
      <w:r w:rsidRPr="00800B60">
        <w:rPr>
          <w:sz w:val="20"/>
          <w:szCs w:val="20"/>
          <w:lang w:val="en-AU"/>
        </w:rPr>
        <w:t xml:space="preserve">2010. </w:t>
      </w:r>
      <w:r w:rsidRPr="00800B60">
        <w:rPr>
          <w:i/>
          <w:sz w:val="20"/>
          <w:szCs w:val="20"/>
          <w:lang w:val="en-AU"/>
        </w:rPr>
        <w:t>Med Sci Sports Exerc</w:t>
      </w:r>
      <w:r w:rsidR="00F76B0C">
        <w:rPr>
          <w:i/>
          <w:sz w:val="20"/>
          <w:szCs w:val="20"/>
          <w:lang w:val="en-AU"/>
        </w:rPr>
        <w:t>.</w:t>
      </w:r>
      <w:r w:rsidRPr="00800B60">
        <w:rPr>
          <w:sz w:val="20"/>
          <w:szCs w:val="20"/>
          <w:lang w:val="en-AU"/>
        </w:rPr>
        <w:t xml:space="preserve"> 2012;</w:t>
      </w:r>
      <w:r w:rsidR="0055412C" w:rsidRPr="00800B60">
        <w:rPr>
          <w:sz w:val="20"/>
          <w:szCs w:val="20"/>
          <w:lang w:val="en-AU"/>
        </w:rPr>
        <w:t xml:space="preserve"> </w:t>
      </w:r>
      <w:r w:rsidRPr="00F76B0C">
        <w:rPr>
          <w:sz w:val="20"/>
          <w:szCs w:val="20"/>
          <w:lang w:val="en-AU"/>
        </w:rPr>
        <w:t>44</w:t>
      </w:r>
      <w:r w:rsidRPr="00800B60">
        <w:rPr>
          <w:sz w:val="20"/>
          <w:szCs w:val="20"/>
          <w:lang w:val="en-AU"/>
        </w:rPr>
        <w:t>:</w:t>
      </w:r>
      <w:r w:rsidR="0055412C" w:rsidRPr="00800B60">
        <w:rPr>
          <w:sz w:val="20"/>
          <w:szCs w:val="20"/>
          <w:lang w:val="en-AU"/>
        </w:rPr>
        <w:t xml:space="preserve"> </w:t>
      </w:r>
      <w:r w:rsidRPr="00800B60">
        <w:rPr>
          <w:sz w:val="20"/>
          <w:szCs w:val="20"/>
          <w:lang w:val="en-AU"/>
        </w:rPr>
        <w:t>481</w:t>
      </w:r>
      <w:r w:rsidR="0055412C" w:rsidRPr="00800B60">
        <w:rPr>
          <w:sz w:val="20"/>
          <w:szCs w:val="20"/>
          <w:lang w:val="en-AU"/>
        </w:rPr>
        <w:t>–</w:t>
      </w:r>
      <w:r w:rsidRPr="00800B60">
        <w:rPr>
          <w:sz w:val="20"/>
          <w:szCs w:val="20"/>
          <w:lang w:val="en-AU"/>
        </w:rPr>
        <w:t>86.</w:t>
      </w:r>
      <w:bookmarkEnd w:id="117"/>
    </w:p>
    <w:p w14:paraId="0F363712" w14:textId="75CEA454" w:rsidR="002F378A" w:rsidRPr="00800B60" w:rsidRDefault="002F378A" w:rsidP="00682254">
      <w:pPr>
        <w:pStyle w:val="ColorfulList-Accent11"/>
        <w:numPr>
          <w:ilvl w:val="0"/>
          <w:numId w:val="20"/>
        </w:numPr>
        <w:rPr>
          <w:sz w:val="20"/>
          <w:szCs w:val="20"/>
          <w:lang w:val="en-AU"/>
        </w:rPr>
      </w:pPr>
      <w:bookmarkStart w:id="118" w:name="_Ref460258789"/>
      <w:r w:rsidRPr="00800B60">
        <w:rPr>
          <w:sz w:val="20"/>
          <w:szCs w:val="20"/>
          <w:lang w:val="en-AU"/>
        </w:rPr>
        <w:t xml:space="preserve">Boreham C, Twisk J, Murray L, </w:t>
      </w:r>
      <w:r w:rsidR="009D0289">
        <w:rPr>
          <w:sz w:val="20"/>
          <w:szCs w:val="20"/>
          <w:lang w:val="en-AU"/>
        </w:rPr>
        <w:t>et al</w:t>
      </w:r>
      <w:r w:rsidRPr="00800B60">
        <w:rPr>
          <w:sz w:val="20"/>
          <w:szCs w:val="20"/>
          <w:lang w:val="en-AU"/>
        </w:rPr>
        <w:t xml:space="preserve">. Fitness, fatness, and coronary heart disease risk in adolescents: The Northern Ireland Young Hearts Project. </w:t>
      </w:r>
      <w:r w:rsidRPr="00800B60">
        <w:rPr>
          <w:i/>
          <w:sz w:val="20"/>
          <w:szCs w:val="20"/>
          <w:lang w:val="en-AU"/>
        </w:rPr>
        <w:t>Med Sci Sports Exerc</w:t>
      </w:r>
      <w:r w:rsidR="008671BE">
        <w:rPr>
          <w:i/>
          <w:sz w:val="20"/>
          <w:szCs w:val="20"/>
          <w:lang w:val="en-AU"/>
        </w:rPr>
        <w:t>.</w:t>
      </w:r>
      <w:r w:rsidRPr="00800B60">
        <w:rPr>
          <w:sz w:val="20"/>
          <w:szCs w:val="20"/>
          <w:lang w:val="en-AU"/>
        </w:rPr>
        <w:t xml:space="preserve"> 2001;</w:t>
      </w:r>
      <w:r w:rsidR="0055412C" w:rsidRPr="00800B60">
        <w:rPr>
          <w:sz w:val="20"/>
          <w:szCs w:val="20"/>
          <w:lang w:val="en-AU"/>
        </w:rPr>
        <w:t xml:space="preserve"> </w:t>
      </w:r>
      <w:r w:rsidRPr="00F76B0C">
        <w:rPr>
          <w:sz w:val="20"/>
          <w:szCs w:val="20"/>
          <w:lang w:val="en-AU"/>
        </w:rPr>
        <w:t>33(2):</w:t>
      </w:r>
      <w:r w:rsidR="0055412C" w:rsidRPr="00800B60">
        <w:rPr>
          <w:sz w:val="20"/>
          <w:szCs w:val="20"/>
          <w:lang w:val="en-AU"/>
        </w:rPr>
        <w:t xml:space="preserve"> </w:t>
      </w:r>
      <w:r w:rsidRPr="00800B60">
        <w:rPr>
          <w:sz w:val="20"/>
          <w:szCs w:val="20"/>
          <w:lang w:val="en-AU"/>
        </w:rPr>
        <w:t>270</w:t>
      </w:r>
      <w:r w:rsidR="0055412C" w:rsidRPr="00800B60">
        <w:rPr>
          <w:sz w:val="20"/>
          <w:szCs w:val="20"/>
          <w:lang w:val="en-AU"/>
        </w:rPr>
        <w:t>–</w:t>
      </w:r>
      <w:r w:rsidRPr="00800B60">
        <w:rPr>
          <w:sz w:val="20"/>
          <w:szCs w:val="20"/>
          <w:lang w:val="en-AU"/>
        </w:rPr>
        <w:t>4.</w:t>
      </w:r>
      <w:bookmarkEnd w:id="118"/>
    </w:p>
    <w:p w14:paraId="2DEB77B8" w14:textId="2667507E" w:rsidR="002F378A" w:rsidRPr="00800B60" w:rsidRDefault="002F378A" w:rsidP="00682254">
      <w:pPr>
        <w:pStyle w:val="ColorfulList-Accent11"/>
        <w:numPr>
          <w:ilvl w:val="0"/>
          <w:numId w:val="20"/>
        </w:numPr>
        <w:rPr>
          <w:sz w:val="20"/>
          <w:szCs w:val="20"/>
          <w:lang w:val="en-AU"/>
        </w:rPr>
      </w:pPr>
      <w:bookmarkStart w:id="119" w:name="_Ref460258794"/>
      <w:r w:rsidRPr="00800B60">
        <w:rPr>
          <w:sz w:val="20"/>
          <w:szCs w:val="20"/>
          <w:lang w:val="en-AU"/>
        </w:rPr>
        <w:t xml:space="preserve">Lewitt MS, Baker JS, Mooney GP, </w:t>
      </w:r>
      <w:r w:rsidR="009D0289">
        <w:rPr>
          <w:sz w:val="20"/>
          <w:szCs w:val="20"/>
          <w:lang w:val="en-AU"/>
        </w:rPr>
        <w:t>et al</w:t>
      </w:r>
      <w:r w:rsidRPr="00800B60">
        <w:rPr>
          <w:sz w:val="20"/>
          <w:szCs w:val="20"/>
          <w:lang w:val="en-AU"/>
        </w:rPr>
        <w:t xml:space="preserve">. Pubertal stage and measures of adiposity in British schoolchildren. </w:t>
      </w:r>
      <w:r w:rsidRPr="00800B60">
        <w:rPr>
          <w:i/>
          <w:sz w:val="20"/>
          <w:szCs w:val="20"/>
          <w:lang w:val="en-AU"/>
        </w:rPr>
        <w:t>Ann Hum Biol</w:t>
      </w:r>
      <w:r w:rsidR="00F76B0C">
        <w:rPr>
          <w:i/>
          <w:sz w:val="20"/>
          <w:szCs w:val="20"/>
          <w:lang w:val="en-AU"/>
        </w:rPr>
        <w:t>.</w:t>
      </w:r>
      <w:r w:rsidRPr="00800B60">
        <w:rPr>
          <w:sz w:val="20"/>
          <w:szCs w:val="20"/>
          <w:lang w:val="en-AU"/>
        </w:rPr>
        <w:t xml:space="preserve"> 2012;</w:t>
      </w:r>
      <w:r w:rsidR="0055412C" w:rsidRPr="00800B60">
        <w:rPr>
          <w:sz w:val="20"/>
          <w:szCs w:val="20"/>
          <w:lang w:val="en-AU"/>
        </w:rPr>
        <w:t xml:space="preserve"> </w:t>
      </w:r>
      <w:r w:rsidRPr="00F76B0C">
        <w:rPr>
          <w:sz w:val="20"/>
          <w:szCs w:val="20"/>
          <w:lang w:val="en-AU"/>
        </w:rPr>
        <w:t>39(5):</w:t>
      </w:r>
      <w:r w:rsidR="0055412C" w:rsidRPr="00800B60">
        <w:rPr>
          <w:sz w:val="20"/>
          <w:szCs w:val="20"/>
          <w:lang w:val="en-AU"/>
        </w:rPr>
        <w:t xml:space="preserve"> </w:t>
      </w:r>
      <w:r w:rsidRPr="00800B60">
        <w:rPr>
          <w:sz w:val="20"/>
          <w:szCs w:val="20"/>
          <w:lang w:val="en-AU"/>
        </w:rPr>
        <w:t>440</w:t>
      </w:r>
      <w:r w:rsidR="0055412C" w:rsidRPr="00800B60">
        <w:rPr>
          <w:sz w:val="20"/>
          <w:szCs w:val="20"/>
          <w:lang w:val="en-AU"/>
        </w:rPr>
        <w:t>–</w:t>
      </w:r>
      <w:r w:rsidRPr="00800B60">
        <w:rPr>
          <w:sz w:val="20"/>
          <w:szCs w:val="20"/>
          <w:lang w:val="en-AU"/>
        </w:rPr>
        <w:t>7.</w:t>
      </w:r>
      <w:bookmarkEnd w:id="119"/>
    </w:p>
    <w:p w14:paraId="3D5CA0F1" w14:textId="7C06EB10" w:rsidR="002F378A" w:rsidRPr="00800B60" w:rsidRDefault="002F378A" w:rsidP="00682254">
      <w:pPr>
        <w:pStyle w:val="ColorfulList-Accent11"/>
        <w:numPr>
          <w:ilvl w:val="0"/>
          <w:numId w:val="20"/>
        </w:numPr>
        <w:rPr>
          <w:sz w:val="20"/>
          <w:szCs w:val="20"/>
          <w:lang w:val="en-AU"/>
        </w:rPr>
      </w:pPr>
      <w:bookmarkStart w:id="120" w:name="_Ref460258801"/>
      <w:r w:rsidRPr="00800B60">
        <w:rPr>
          <w:sz w:val="20"/>
          <w:szCs w:val="20"/>
          <w:lang w:val="en-AU"/>
        </w:rPr>
        <w:t>Liverpool City Council. L</w:t>
      </w:r>
      <w:r w:rsidR="00167F09">
        <w:rPr>
          <w:sz w:val="20"/>
          <w:szCs w:val="20"/>
          <w:lang w:val="en-AU"/>
        </w:rPr>
        <w:t>iverpool Sports Linx Project 01–</w:t>
      </w:r>
      <w:r w:rsidRPr="00800B60">
        <w:rPr>
          <w:sz w:val="20"/>
          <w:szCs w:val="20"/>
          <w:lang w:val="en-AU"/>
        </w:rPr>
        <w:t>03: Report on the health and fitness of Liverpool primary and secondary school children. Liverpool, UK: Liverpool City Council</w:t>
      </w:r>
      <w:r w:rsidR="00526AE0" w:rsidRPr="00800B60">
        <w:rPr>
          <w:sz w:val="20"/>
          <w:szCs w:val="20"/>
          <w:lang w:val="en-AU"/>
        </w:rPr>
        <w:t>;</w:t>
      </w:r>
      <w:r w:rsidRPr="00800B60">
        <w:rPr>
          <w:sz w:val="20"/>
          <w:szCs w:val="20"/>
          <w:lang w:val="en-AU"/>
        </w:rPr>
        <w:t xml:space="preserve"> 2003.</w:t>
      </w:r>
      <w:bookmarkEnd w:id="120"/>
    </w:p>
    <w:p w14:paraId="259701E3" w14:textId="1961B3EE" w:rsidR="002F378A" w:rsidRPr="00800B60" w:rsidRDefault="002F378A" w:rsidP="00682254">
      <w:pPr>
        <w:pStyle w:val="ColorfulList-Accent11"/>
        <w:numPr>
          <w:ilvl w:val="0"/>
          <w:numId w:val="20"/>
        </w:numPr>
        <w:rPr>
          <w:sz w:val="20"/>
          <w:szCs w:val="20"/>
          <w:lang w:val="en-AU"/>
        </w:rPr>
      </w:pPr>
      <w:bookmarkStart w:id="121" w:name="_Ref460258806"/>
      <w:r w:rsidRPr="00800B60">
        <w:rPr>
          <w:sz w:val="20"/>
          <w:szCs w:val="20"/>
          <w:lang w:val="en-AU"/>
        </w:rPr>
        <w:t xml:space="preserve">Mahoney C. 20-MST and PWC170 validity in non-Caucasian children in the UK. </w:t>
      </w:r>
      <w:r w:rsidRPr="00800B60">
        <w:rPr>
          <w:i/>
          <w:sz w:val="20"/>
          <w:szCs w:val="20"/>
          <w:lang w:val="en-AU"/>
        </w:rPr>
        <w:t>Br J Sports Med</w:t>
      </w:r>
      <w:r w:rsidR="00F76B0C">
        <w:rPr>
          <w:i/>
          <w:sz w:val="20"/>
          <w:szCs w:val="20"/>
          <w:lang w:val="en-AU"/>
        </w:rPr>
        <w:t>.</w:t>
      </w:r>
      <w:r w:rsidRPr="00800B60">
        <w:rPr>
          <w:i/>
          <w:sz w:val="20"/>
          <w:szCs w:val="20"/>
          <w:lang w:val="en-AU"/>
        </w:rPr>
        <w:t xml:space="preserve"> </w:t>
      </w:r>
      <w:r w:rsidRPr="00800B60">
        <w:rPr>
          <w:sz w:val="20"/>
          <w:szCs w:val="20"/>
          <w:lang w:val="en-AU"/>
        </w:rPr>
        <w:t>1992;</w:t>
      </w:r>
      <w:r w:rsidR="0055412C" w:rsidRPr="00800B60">
        <w:rPr>
          <w:sz w:val="20"/>
          <w:szCs w:val="20"/>
          <w:lang w:val="en-AU"/>
        </w:rPr>
        <w:t xml:space="preserve"> </w:t>
      </w:r>
      <w:r w:rsidRPr="00F76B0C">
        <w:rPr>
          <w:sz w:val="20"/>
          <w:szCs w:val="20"/>
          <w:lang w:val="en-AU"/>
        </w:rPr>
        <w:t>26(1):</w:t>
      </w:r>
      <w:r w:rsidR="0055412C" w:rsidRPr="00800B60">
        <w:rPr>
          <w:sz w:val="20"/>
          <w:szCs w:val="20"/>
          <w:lang w:val="en-AU"/>
        </w:rPr>
        <w:t xml:space="preserve"> </w:t>
      </w:r>
      <w:r w:rsidRPr="00800B60">
        <w:rPr>
          <w:sz w:val="20"/>
          <w:szCs w:val="20"/>
          <w:lang w:val="en-AU"/>
        </w:rPr>
        <w:t>45</w:t>
      </w:r>
      <w:r w:rsidR="0055412C" w:rsidRPr="00800B60">
        <w:rPr>
          <w:sz w:val="20"/>
          <w:szCs w:val="20"/>
          <w:lang w:val="en-AU"/>
        </w:rPr>
        <w:t>–</w:t>
      </w:r>
      <w:r w:rsidRPr="00800B60">
        <w:rPr>
          <w:sz w:val="20"/>
          <w:szCs w:val="20"/>
          <w:lang w:val="en-AU"/>
        </w:rPr>
        <w:t>7.</w:t>
      </w:r>
      <w:bookmarkEnd w:id="121"/>
    </w:p>
    <w:p w14:paraId="2D302E1E" w14:textId="544069CE" w:rsidR="002F378A" w:rsidRPr="00800B60" w:rsidRDefault="002F378A" w:rsidP="00682254">
      <w:pPr>
        <w:pStyle w:val="ColorfulList-Accent11"/>
        <w:numPr>
          <w:ilvl w:val="0"/>
          <w:numId w:val="20"/>
        </w:numPr>
        <w:rPr>
          <w:sz w:val="20"/>
          <w:szCs w:val="20"/>
          <w:lang w:val="en-AU"/>
        </w:rPr>
      </w:pPr>
      <w:bookmarkStart w:id="122" w:name="_Ref460258811"/>
      <w:r w:rsidRPr="00800B60">
        <w:rPr>
          <w:sz w:val="20"/>
          <w:szCs w:val="20"/>
          <w:lang w:val="en-AU"/>
        </w:rPr>
        <w:t xml:space="preserve">Mahoney CA, Boreham CAG. Eurofit in Belfast primary schools. </w:t>
      </w:r>
      <w:r w:rsidRPr="00800B60">
        <w:rPr>
          <w:i/>
          <w:sz w:val="20"/>
          <w:szCs w:val="20"/>
          <w:lang w:val="en-AU"/>
        </w:rPr>
        <w:t>Scot J Phys Educ</w:t>
      </w:r>
      <w:r w:rsidR="00F76B0C">
        <w:rPr>
          <w:i/>
          <w:sz w:val="20"/>
          <w:szCs w:val="20"/>
          <w:lang w:val="en-AU"/>
        </w:rPr>
        <w:t>.</w:t>
      </w:r>
      <w:r w:rsidRPr="00800B60">
        <w:rPr>
          <w:sz w:val="20"/>
          <w:szCs w:val="20"/>
          <w:lang w:val="en-AU"/>
        </w:rPr>
        <w:t xml:space="preserve"> 1991;</w:t>
      </w:r>
      <w:r w:rsidR="0055412C" w:rsidRPr="00800B60">
        <w:rPr>
          <w:sz w:val="20"/>
          <w:szCs w:val="20"/>
          <w:lang w:val="en-AU"/>
        </w:rPr>
        <w:t xml:space="preserve"> </w:t>
      </w:r>
      <w:r w:rsidRPr="00F76B0C">
        <w:rPr>
          <w:sz w:val="20"/>
          <w:szCs w:val="20"/>
          <w:lang w:val="en-AU"/>
        </w:rPr>
        <w:t>19(2):</w:t>
      </w:r>
      <w:r w:rsidR="0055412C" w:rsidRPr="00800B60">
        <w:rPr>
          <w:sz w:val="20"/>
          <w:szCs w:val="20"/>
          <w:lang w:val="en-AU"/>
        </w:rPr>
        <w:t xml:space="preserve"> </w:t>
      </w:r>
      <w:r w:rsidRPr="00800B60">
        <w:rPr>
          <w:sz w:val="20"/>
          <w:szCs w:val="20"/>
          <w:lang w:val="en-AU"/>
        </w:rPr>
        <w:t>1</w:t>
      </w:r>
      <w:r w:rsidR="0055412C" w:rsidRPr="00800B60">
        <w:rPr>
          <w:sz w:val="20"/>
          <w:szCs w:val="20"/>
          <w:lang w:val="en-AU"/>
        </w:rPr>
        <w:t>–</w:t>
      </w:r>
      <w:r w:rsidRPr="00800B60">
        <w:rPr>
          <w:sz w:val="20"/>
          <w:szCs w:val="20"/>
          <w:lang w:val="en-AU"/>
        </w:rPr>
        <w:t>4.</w:t>
      </w:r>
      <w:bookmarkEnd w:id="122"/>
    </w:p>
    <w:p w14:paraId="2C6607C5" w14:textId="05D9E035" w:rsidR="002F378A" w:rsidRPr="00800B60" w:rsidRDefault="002F378A" w:rsidP="00682254">
      <w:pPr>
        <w:pStyle w:val="ColorfulList-Accent11"/>
        <w:numPr>
          <w:ilvl w:val="0"/>
          <w:numId w:val="20"/>
        </w:numPr>
        <w:rPr>
          <w:sz w:val="20"/>
          <w:szCs w:val="20"/>
          <w:lang w:val="en-AU"/>
        </w:rPr>
      </w:pPr>
      <w:bookmarkStart w:id="123" w:name="_Ref460258817"/>
      <w:r w:rsidRPr="00800B60">
        <w:rPr>
          <w:sz w:val="20"/>
          <w:szCs w:val="20"/>
          <w:lang w:val="en-AU"/>
        </w:rPr>
        <w:t>Nichols AK, Riddoch CJ. The development of fitness test batteries for use in higher education. In Trends and developments in physical education: Proceedings of the VIII Commonwealth and International Conference on Sport, Physical Education, Dance, Recreation and Health. London: E &amp; FN Spon</w:t>
      </w:r>
      <w:r w:rsidR="00526AE0" w:rsidRPr="00800B60">
        <w:rPr>
          <w:sz w:val="20"/>
          <w:szCs w:val="20"/>
          <w:lang w:val="en-AU"/>
        </w:rPr>
        <w:t>;</w:t>
      </w:r>
      <w:r w:rsidRPr="00800B60">
        <w:rPr>
          <w:sz w:val="20"/>
          <w:szCs w:val="20"/>
          <w:lang w:val="en-AU"/>
        </w:rPr>
        <w:t xml:space="preserve"> 1986</w:t>
      </w:r>
      <w:r w:rsidR="00F76B0C">
        <w:rPr>
          <w:sz w:val="20"/>
          <w:szCs w:val="20"/>
          <w:lang w:val="en-AU"/>
        </w:rPr>
        <w:t xml:space="preserve">: </w:t>
      </w:r>
      <w:r w:rsidRPr="00800B60">
        <w:rPr>
          <w:sz w:val="20"/>
          <w:szCs w:val="20"/>
          <w:lang w:val="en-AU"/>
        </w:rPr>
        <w:t>378</w:t>
      </w:r>
      <w:r w:rsidR="00526AE0" w:rsidRPr="00800B60">
        <w:rPr>
          <w:sz w:val="20"/>
          <w:szCs w:val="20"/>
          <w:lang w:val="en-AU"/>
        </w:rPr>
        <w:t>–</w:t>
      </w:r>
      <w:r w:rsidRPr="00800B60">
        <w:rPr>
          <w:sz w:val="20"/>
          <w:szCs w:val="20"/>
          <w:lang w:val="en-AU"/>
        </w:rPr>
        <w:t>84.</w:t>
      </w:r>
      <w:bookmarkEnd w:id="123"/>
    </w:p>
    <w:p w14:paraId="6144E65C" w14:textId="127B1178" w:rsidR="002F378A" w:rsidRPr="00800B60" w:rsidRDefault="002F378A" w:rsidP="00682254">
      <w:pPr>
        <w:pStyle w:val="ColorfulList-Accent11"/>
        <w:numPr>
          <w:ilvl w:val="0"/>
          <w:numId w:val="20"/>
        </w:numPr>
        <w:rPr>
          <w:sz w:val="20"/>
          <w:szCs w:val="20"/>
          <w:lang w:val="en-AU"/>
        </w:rPr>
      </w:pPr>
      <w:bookmarkStart w:id="124" w:name="_Ref460258822"/>
      <w:r w:rsidRPr="00800B60">
        <w:rPr>
          <w:sz w:val="20"/>
          <w:szCs w:val="20"/>
          <w:lang w:val="en-AU"/>
        </w:rPr>
        <w:t xml:space="preserve">Ranson R, Stratton G, Taylor S. Digit ratio (2D:4D) and physical fitness (Eurofit test battery) in school children. </w:t>
      </w:r>
      <w:r w:rsidRPr="00800B60">
        <w:rPr>
          <w:i/>
          <w:sz w:val="20"/>
          <w:szCs w:val="20"/>
          <w:lang w:val="en-AU"/>
        </w:rPr>
        <w:t>Early Hum Dev</w:t>
      </w:r>
      <w:r w:rsidR="00F76B0C">
        <w:rPr>
          <w:i/>
          <w:sz w:val="20"/>
          <w:szCs w:val="20"/>
          <w:lang w:val="en-AU"/>
        </w:rPr>
        <w:t>.</w:t>
      </w:r>
      <w:r w:rsidRPr="00800B60">
        <w:rPr>
          <w:sz w:val="20"/>
          <w:szCs w:val="20"/>
          <w:lang w:val="en-AU"/>
        </w:rPr>
        <w:t xml:space="preserve"> 2015;</w:t>
      </w:r>
      <w:r w:rsidR="0055412C" w:rsidRPr="00800B60">
        <w:rPr>
          <w:sz w:val="20"/>
          <w:szCs w:val="20"/>
          <w:lang w:val="en-AU"/>
        </w:rPr>
        <w:t xml:space="preserve"> </w:t>
      </w:r>
      <w:r w:rsidRPr="00F76B0C">
        <w:rPr>
          <w:sz w:val="20"/>
          <w:szCs w:val="20"/>
          <w:lang w:val="en-AU"/>
        </w:rPr>
        <w:t>91</w:t>
      </w:r>
      <w:r w:rsidRPr="00800B60">
        <w:rPr>
          <w:sz w:val="20"/>
          <w:szCs w:val="20"/>
          <w:lang w:val="en-AU"/>
        </w:rPr>
        <w:t>:</w:t>
      </w:r>
      <w:r w:rsidR="0055412C" w:rsidRPr="00800B60">
        <w:rPr>
          <w:sz w:val="20"/>
          <w:szCs w:val="20"/>
          <w:lang w:val="en-AU"/>
        </w:rPr>
        <w:t xml:space="preserve"> </w:t>
      </w:r>
      <w:r w:rsidRPr="00800B60">
        <w:rPr>
          <w:sz w:val="20"/>
          <w:szCs w:val="20"/>
          <w:lang w:val="en-AU"/>
        </w:rPr>
        <w:t>327</w:t>
      </w:r>
      <w:r w:rsidR="0055412C" w:rsidRPr="00800B60">
        <w:rPr>
          <w:sz w:val="20"/>
          <w:szCs w:val="20"/>
          <w:lang w:val="en-AU"/>
        </w:rPr>
        <w:t>–</w:t>
      </w:r>
      <w:r w:rsidRPr="00800B60">
        <w:rPr>
          <w:sz w:val="20"/>
          <w:szCs w:val="20"/>
          <w:lang w:val="en-AU"/>
        </w:rPr>
        <w:t>31.</w:t>
      </w:r>
      <w:bookmarkEnd w:id="124"/>
    </w:p>
    <w:p w14:paraId="2B463070" w14:textId="4BA54E40" w:rsidR="002F378A" w:rsidRPr="00800B60" w:rsidRDefault="002F378A" w:rsidP="00682254">
      <w:pPr>
        <w:pStyle w:val="ColorfulList-Accent11"/>
        <w:numPr>
          <w:ilvl w:val="0"/>
          <w:numId w:val="20"/>
        </w:numPr>
        <w:rPr>
          <w:sz w:val="20"/>
          <w:szCs w:val="20"/>
          <w:lang w:val="en-AU"/>
        </w:rPr>
      </w:pPr>
      <w:bookmarkStart w:id="125" w:name="_Ref460258828"/>
      <w:r w:rsidRPr="00800B60">
        <w:rPr>
          <w:sz w:val="20"/>
          <w:szCs w:val="20"/>
          <w:lang w:val="en-AU"/>
        </w:rPr>
        <w:t xml:space="preserve">Riddoch C, Savage JM, Murphy N, </w:t>
      </w:r>
      <w:r w:rsidR="00185EE3">
        <w:rPr>
          <w:sz w:val="20"/>
          <w:szCs w:val="20"/>
          <w:lang w:val="en-AU"/>
        </w:rPr>
        <w:t>et al</w:t>
      </w:r>
      <w:r w:rsidR="0086473C">
        <w:rPr>
          <w:sz w:val="20"/>
          <w:szCs w:val="20"/>
          <w:lang w:val="en-AU"/>
        </w:rPr>
        <w:t xml:space="preserve">. </w:t>
      </w:r>
      <w:r w:rsidRPr="00800B60">
        <w:rPr>
          <w:sz w:val="20"/>
          <w:szCs w:val="20"/>
          <w:lang w:val="en-AU"/>
        </w:rPr>
        <w:t xml:space="preserve">Long term health implications of fitness and physical activity patterns. </w:t>
      </w:r>
      <w:r w:rsidRPr="00800B60">
        <w:rPr>
          <w:i/>
          <w:sz w:val="20"/>
          <w:szCs w:val="20"/>
          <w:lang w:val="en-AU"/>
        </w:rPr>
        <w:t>Arch Dis Chil</w:t>
      </w:r>
      <w:r w:rsidR="00F76B0C">
        <w:rPr>
          <w:i/>
          <w:sz w:val="20"/>
          <w:szCs w:val="20"/>
          <w:lang w:val="en-AU"/>
        </w:rPr>
        <w:t>.</w:t>
      </w:r>
      <w:r w:rsidRPr="00800B60">
        <w:rPr>
          <w:sz w:val="20"/>
          <w:szCs w:val="20"/>
          <w:lang w:val="en-AU"/>
        </w:rPr>
        <w:t xml:space="preserve"> 1991;</w:t>
      </w:r>
      <w:r w:rsidR="0055412C" w:rsidRPr="00800B60">
        <w:rPr>
          <w:sz w:val="20"/>
          <w:szCs w:val="20"/>
          <w:lang w:val="en-AU"/>
        </w:rPr>
        <w:t xml:space="preserve"> </w:t>
      </w:r>
      <w:r w:rsidRPr="00F76B0C">
        <w:rPr>
          <w:sz w:val="20"/>
          <w:szCs w:val="20"/>
          <w:lang w:val="en-AU"/>
        </w:rPr>
        <w:t>66</w:t>
      </w:r>
      <w:r w:rsidRPr="00800B60">
        <w:rPr>
          <w:sz w:val="20"/>
          <w:szCs w:val="20"/>
          <w:lang w:val="en-AU"/>
        </w:rPr>
        <w:t>:</w:t>
      </w:r>
      <w:r w:rsidR="0055412C" w:rsidRPr="00800B60">
        <w:rPr>
          <w:sz w:val="20"/>
          <w:szCs w:val="20"/>
          <w:lang w:val="en-AU"/>
        </w:rPr>
        <w:t xml:space="preserve"> </w:t>
      </w:r>
      <w:r w:rsidRPr="00800B60">
        <w:rPr>
          <w:sz w:val="20"/>
          <w:szCs w:val="20"/>
          <w:lang w:val="en-AU"/>
        </w:rPr>
        <w:t>1426</w:t>
      </w:r>
      <w:r w:rsidR="0055412C" w:rsidRPr="00800B60">
        <w:rPr>
          <w:sz w:val="20"/>
          <w:szCs w:val="20"/>
          <w:lang w:val="en-AU"/>
        </w:rPr>
        <w:t>–</w:t>
      </w:r>
      <w:r w:rsidRPr="00800B60">
        <w:rPr>
          <w:sz w:val="20"/>
          <w:szCs w:val="20"/>
          <w:lang w:val="en-AU"/>
        </w:rPr>
        <w:t>33.</w:t>
      </w:r>
      <w:bookmarkEnd w:id="125"/>
    </w:p>
    <w:p w14:paraId="1E63DFF5" w14:textId="1430A41D" w:rsidR="00D327E7" w:rsidRPr="00800B60" w:rsidRDefault="00D327E7" w:rsidP="00682254">
      <w:pPr>
        <w:pStyle w:val="ColorfulList-Accent11"/>
        <w:numPr>
          <w:ilvl w:val="0"/>
          <w:numId w:val="20"/>
        </w:numPr>
        <w:rPr>
          <w:sz w:val="20"/>
          <w:szCs w:val="20"/>
          <w:lang w:val="en-AU"/>
        </w:rPr>
      </w:pPr>
      <w:bookmarkStart w:id="126" w:name="_Ref460258850"/>
      <w:bookmarkStart w:id="127" w:name="_Ref460258838"/>
      <w:r w:rsidRPr="00800B60">
        <w:rPr>
          <w:sz w:val="20"/>
          <w:szCs w:val="20"/>
          <w:lang w:val="en-AU"/>
        </w:rPr>
        <w:t xml:space="preserve">Sandercock G, Voss C, McConnell D. Ten year secular declines in the cardiorespiratory fitness of affluent English children are largely independent of changes in body mass index. </w:t>
      </w:r>
      <w:r w:rsidRPr="00800B60">
        <w:rPr>
          <w:i/>
          <w:sz w:val="20"/>
          <w:szCs w:val="20"/>
          <w:lang w:val="en-AU"/>
        </w:rPr>
        <w:t>Arch Dis Child</w:t>
      </w:r>
      <w:r w:rsidR="00F76B0C">
        <w:rPr>
          <w:i/>
          <w:sz w:val="20"/>
          <w:szCs w:val="20"/>
          <w:lang w:val="en-AU"/>
        </w:rPr>
        <w:t>.</w:t>
      </w:r>
      <w:r w:rsidRPr="00800B60">
        <w:rPr>
          <w:sz w:val="20"/>
          <w:szCs w:val="20"/>
          <w:lang w:val="en-AU"/>
        </w:rPr>
        <w:t xml:space="preserve"> 2010;</w:t>
      </w:r>
      <w:r w:rsidR="0055412C" w:rsidRPr="00800B60">
        <w:rPr>
          <w:sz w:val="20"/>
          <w:szCs w:val="20"/>
          <w:lang w:val="en-AU"/>
        </w:rPr>
        <w:t xml:space="preserve"> </w:t>
      </w:r>
      <w:r w:rsidRPr="00F76B0C">
        <w:rPr>
          <w:sz w:val="20"/>
          <w:szCs w:val="20"/>
          <w:lang w:val="en-AU"/>
        </w:rPr>
        <w:t>95</w:t>
      </w:r>
      <w:r w:rsidRPr="00800B60">
        <w:rPr>
          <w:sz w:val="20"/>
          <w:szCs w:val="20"/>
          <w:lang w:val="en-AU"/>
        </w:rPr>
        <w:t>:</w:t>
      </w:r>
      <w:r w:rsidR="0055412C" w:rsidRPr="00800B60">
        <w:rPr>
          <w:sz w:val="20"/>
          <w:szCs w:val="20"/>
          <w:lang w:val="en-AU"/>
        </w:rPr>
        <w:t xml:space="preserve"> </w:t>
      </w:r>
      <w:r w:rsidRPr="00800B60">
        <w:rPr>
          <w:sz w:val="20"/>
          <w:szCs w:val="20"/>
          <w:lang w:val="en-AU"/>
        </w:rPr>
        <w:t>46</w:t>
      </w:r>
      <w:r w:rsidR="0055412C" w:rsidRPr="00800B60">
        <w:rPr>
          <w:sz w:val="20"/>
          <w:szCs w:val="20"/>
          <w:lang w:val="en-AU"/>
        </w:rPr>
        <w:t>–</w:t>
      </w:r>
      <w:r w:rsidRPr="00800B60">
        <w:rPr>
          <w:sz w:val="20"/>
          <w:szCs w:val="20"/>
          <w:lang w:val="en-AU"/>
        </w:rPr>
        <w:t>7.</w:t>
      </w:r>
      <w:bookmarkEnd w:id="126"/>
    </w:p>
    <w:p w14:paraId="4F60BD3F" w14:textId="6A9F5508" w:rsidR="00D327E7" w:rsidRPr="00800B60" w:rsidRDefault="00D327E7" w:rsidP="00682254">
      <w:pPr>
        <w:pStyle w:val="ColorfulList-Accent11"/>
        <w:numPr>
          <w:ilvl w:val="0"/>
          <w:numId w:val="20"/>
        </w:numPr>
        <w:rPr>
          <w:sz w:val="20"/>
          <w:szCs w:val="20"/>
          <w:lang w:val="en-AU"/>
        </w:rPr>
      </w:pPr>
      <w:bookmarkStart w:id="128" w:name="_Ref460258843"/>
      <w:r w:rsidRPr="00800B60">
        <w:rPr>
          <w:sz w:val="20"/>
          <w:szCs w:val="20"/>
          <w:lang w:val="en-AU"/>
        </w:rPr>
        <w:t xml:space="preserve">Sandercock G, Voss C, Cohen D, </w:t>
      </w:r>
      <w:r w:rsidR="00185EE3">
        <w:rPr>
          <w:sz w:val="20"/>
          <w:szCs w:val="20"/>
          <w:lang w:val="en-AU"/>
        </w:rPr>
        <w:t>et al</w:t>
      </w:r>
      <w:r w:rsidRPr="00800B60">
        <w:rPr>
          <w:sz w:val="20"/>
          <w:szCs w:val="20"/>
          <w:lang w:val="en-AU"/>
        </w:rPr>
        <w:t xml:space="preserve">. Centile curves and normative values for the twenty metre shuttle-run test in English schoolchildren. </w:t>
      </w:r>
      <w:r w:rsidRPr="00800B60">
        <w:rPr>
          <w:i/>
          <w:sz w:val="20"/>
          <w:szCs w:val="20"/>
          <w:lang w:val="en-AU"/>
        </w:rPr>
        <w:t>J Sports Sci</w:t>
      </w:r>
      <w:r w:rsidR="00F76B0C">
        <w:rPr>
          <w:i/>
          <w:sz w:val="20"/>
          <w:szCs w:val="20"/>
          <w:lang w:val="en-AU"/>
        </w:rPr>
        <w:t>.</w:t>
      </w:r>
      <w:r w:rsidRPr="00800B60">
        <w:rPr>
          <w:sz w:val="20"/>
          <w:szCs w:val="20"/>
          <w:lang w:val="en-AU"/>
        </w:rPr>
        <w:t xml:space="preserve"> 2012;</w:t>
      </w:r>
      <w:r w:rsidR="0055412C" w:rsidRPr="00800B60">
        <w:rPr>
          <w:sz w:val="20"/>
          <w:szCs w:val="20"/>
          <w:lang w:val="en-AU"/>
        </w:rPr>
        <w:t xml:space="preserve"> </w:t>
      </w:r>
      <w:r w:rsidRPr="00F76B0C">
        <w:rPr>
          <w:sz w:val="20"/>
          <w:szCs w:val="20"/>
          <w:lang w:val="en-AU"/>
        </w:rPr>
        <w:t>30(7):</w:t>
      </w:r>
      <w:r w:rsidR="0055412C" w:rsidRPr="00800B60">
        <w:rPr>
          <w:sz w:val="20"/>
          <w:szCs w:val="20"/>
          <w:lang w:val="en-AU"/>
        </w:rPr>
        <w:t xml:space="preserve"> </w:t>
      </w:r>
      <w:r w:rsidRPr="00800B60">
        <w:rPr>
          <w:sz w:val="20"/>
          <w:szCs w:val="20"/>
          <w:lang w:val="en-AU"/>
        </w:rPr>
        <w:t>679</w:t>
      </w:r>
      <w:r w:rsidR="0055412C" w:rsidRPr="00800B60">
        <w:rPr>
          <w:sz w:val="20"/>
          <w:szCs w:val="20"/>
          <w:lang w:val="en-AU"/>
        </w:rPr>
        <w:t>–</w:t>
      </w:r>
      <w:r w:rsidRPr="00800B60">
        <w:rPr>
          <w:sz w:val="20"/>
          <w:szCs w:val="20"/>
          <w:lang w:val="en-AU"/>
        </w:rPr>
        <w:t>87.</w:t>
      </w:r>
      <w:bookmarkEnd w:id="128"/>
    </w:p>
    <w:p w14:paraId="3EBD0A6F" w14:textId="68B1E979" w:rsidR="002F378A" w:rsidRPr="00800B60" w:rsidRDefault="002F378A" w:rsidP="00682254">
      <w:pPr>
        <w:pStyle w:val="ColorfulList-Accent11"/>
        <w:numPr>
          <w:ilvl w:val="0"/>
          <w:numId w:val="20"/>
        </w:numPr>
        <w:rPr>
          <w:sz w:val="20"/>
          <w:szCs w:val="20"/>
          <w:lang w:val="en-AU"/>
        </w:rPr>
      </w:pPr>
      <w:r w:rsidRPr="00800B60">
        <w:rPr>
          <w:sz w:val="20"/>
          <w:szCs w:val="20"/>
          <w:lang w:val="en-AU"/>
        </w:rPr>
        <w:t xml:space="preserve">Sandercock G, Ogunleye A, Voss C. Six-year changes in body mass index and cardiorespiratory fitness of English schoolchildren from an affluent area. </w:t>
      </w:r>
      <w:r w:rsidRPr="00800B60">
        <w:rPr>
          <w:i/>
          <w:sz w:val="20"/>
          <w:szCs w:val="20"/>
          <w:lang w:val="en-AU"/>
        </w:rPr>
        <w:t>Int J Obes</w:t>
      </w:r>
      <w:r w:rsidR="008671BE">
        <w:rPr>
          <w:i/>
          <w:sz w:val="20"/>
          <w:szCs w:val="20"/>
          <w:lang w:val="en-AU"/>
        </w:rPr>
        <w:t>.</w:t>
      </w:r>
      <w:r w:rsidRPr="00800B60">
        <w:rPr>
          <w:sz w:val="20"/>
          <w:szCs w:val="20"/>
          <w:lang w:val="en-AU"/>
        </w:rPr>
        <w:t xml:space="preserve"> 2015;</w:t>
      </w:r>
      <w:r w:rsidR="0055412C" w:rsidRPr="00800B60">
        <w:rPr>
          <w:sz w:val="20"/>
          <w:szCs w:val="20"/>
          <w:lang w:val="en-AU"/>
        </w:rPr>
        <w:t xml:space="preserve"> </w:t>
      </w:r>
      <w:r w:rsidRPr="008671BE">
        <w:rPr>
          <w:sz w:val="20"/>
          <w:szCs w:val="20"/>
          <w:lang w:val="en-AU"/>
        </w:rPr>
        <w:t>39</w:t>
      </w:r>
      <w:r w:rsidRPr="00800B60">
        <w:rPr>
          <w:sz w:val="20"/>
          <w:szCs w:val="20"/>
          <w:lang w:val="en-AU"/>
        </w:rPr>
        <w:t>:</w:t>
      </w:r>
      <w:r w:rsidR="0055412C" w:rsidRPr="00800B60">
        <w:rPr>
          <w:sz w:val="20"/>
          <w:szCs w:val="20"/>
          <w:lang w:val="en-AU"/>
        </w:rPr>
        <w:t xml:space="preserve"> </w:t>
      </w:r>
      <w:r w:rsidRPr="00800B60">
        <w:rPr>
          <w:sz w:val="20"/>
          <w:szCs w:val="20"/>
          <w:lang w:val="en-AU"/>
        </w:rPr>
        <w:t>1504</w:t>
      </w:r>
      <w:r w:rsidR="0055412C" w:rsidRPr="00800B60">
        <w:rPr>
          <w:sz w:val="20"/>
          <w:szCs w:val="20"/>
          <w:lang w:val="en-AU"/>
        </w:rPr>
        <w:t>–</w:t>
      </w:r>
      <w:r w:rsidRPr="00800B60">
        <w:rPr>
          <w:sz w:val="20"/>
          <w:szCs w:val="20"/>
          <w:lang w:val="en-AU"/>
        </w:rPr>
        <w:t>7.</w:t>
      </w:r>
      <w:bookmarkEnd w:id="127"/>
    </w:p>
    <w:p w14:paraId="7B6B3A69" w14:textId="6B0C726D" w:rsidR="002F378A" w:rsidRPr="00800B60" w:rsidRDefault="002F378A" w:rsidP="00682254">
      <w:pPr>
        <w:pStyle w:val="ColorfulList-Accent11"/>
        <w:numPr>
          <w:ilvl w:val="0"/>
          <w:numId w:val="20"/>
        </w:numPr>
        <w:rPr>
          <w:sz w:val="20"/>
          <w:szCs w:val="20"/>
          <w:lang w:val="en-AU"/>
        </w:rPr>
      </w:pPr>
      <w:bookmarkStart w:id="129" w:name="_Ref460258854"/>
      <w:r w:rsidRPr="00800B60">
        <w:rPr>
          <w:sz w:val="20"/>
          <w:szCs w:val="20"/>
          <w:lang w:val="en-AU"/>
        </w:rPr>
        <w:lastRenderedPageBreak/>
        <w:t xml:space="preserve">Twisk JWR, Boreham C, Cran G, </w:t>
      </w:r>
      <w:r w:rsidR="00185EE3">
        <w:rPr>
          <w:sz w:val="20"/>
          <w:szCs w:val="20"/>
          <w:lang w:val="en-AU"/>
        </w:rPr>
        <w:t>et al</w:t>
      </w:r>
      <w:r w:rsidRPr="00800B60">
        <w:rPr>
          <w:sz w:val="20"/>
          <w:szCs w:val="20"/>
          <w:lang w:val="en-AU"/>
        </w:rPr>
        <w:t xml:space="preserve">. Clustering of biological risk factors for cardiovascular disease and the longitudinal relationship with lifestyle of an adolescent population: The Northern Ireland Young Hearts Project. </w:t>
      </w:r>
      <w:r w:rsidRPr="00800B60">
        <w:rPr>
          <w:i/>
          <w:sz w:val="20"/>
          <w:szCs w:val="20"/>
          <w:lang w:val="en-AU"/>
        </w:rPr>
        <w:t>J Cardiovasc Risk</w:t>
      </w:r>
      <w:r w:rsidR="008671BE">
        <w:rPr>
          <w:i/>
          <w:sz w:val="20"/>
          <w:szCs w:val="20"/>
          <w:lang w:val="en-AU"/>
        </w:rPr>
        <w:t>.</w:t>
      </w:r>
      <w:r w:rsidRPr="00800B60">
        <w:rPr>
          <w:sz w:val="20"/>
          <w:szCs w:val="20"/>
          <w:lang w:val="en-AU"/>
        </w:rPr>
        <w:t xml:space="preserve"> 1999;</w:t>
      </w:r>
      <w:r w:rsidR="0055412C" w:rsidRPr="00800B60">
        <w:rPr>
          <w:sz w:val="20"/>
          <w:szCs w:val="20"/>
          <w:lang w:val="en-AU"/>
        </w:rPr>
        <w:t xml:space="preserve"> </w:t>
      </w:r>
      <w:r w:rsidRPr="008671BE">
        <w:rPr>
          <w:sz w:val="20"/>
          <w:szCs w:val="20"/>
          <w:lang w:val="en-AU"/>
        </w:rPr>
        <w:t>6</w:t>
      </w:r>
      <w:r w:rsidRPr="00800B60">
        <w:rPr>
          <w:sz w:val="20"/>
          <w:szCs w:val="20"/>
          <w:lang w:val="en-AU"/>
        </w:rPr>
        <w:t>:</w:t>
      </w:r>
      <w:r w:rsidR="0055412C" w:rsidRPr="00800B60">
        <w:rPr>
          <w:sz w:val="20"/>
          <w:szCs w:val="20"/>
          <w:lang w:val="en-AU"/>
        </w:rPr>
        <w:t xml:space="preserve"> </w:t>
      </w:r>
      <w:r w:rsidRPr="00800B60">
        <w:rPr>
          <w:sz w:val="20"/>
          <w:szCs w:val="20"/>
          <w:lang w:val="en-AU"/>
        </w:rPr>
        <w:t>355</w:t>
      </w:r>
      <w:r w:rsidR="0055412C" w:rsidRPr="00800B60">
        <w:rPr>
          <w:sz w:val="20"/>
          <w:szCs w:val="20"/>
          <w:lang w:val="en-AU"/>
        </w:rPr>
        <w:t>–</w:t>
      </w:r>
      <w:r w:rsidRPr="00800B60">
        <w:rPr>
          <w:sz w:val="20"/>
          <w:szCs w:val="20"/>
          <w:lang w:val="en-AU"/>
        </w:rPr>
        <w:t>62.</w:t>
      </w:r>
      <w:bookmarkEnd w:id="129"/>
    </w:p>
    <w:p w14:paraId="5BACC3EE" w14:textId="3E504238" w:rsidR="002F378A" w:rsidRPr="00800B60" w:rsidRDefault="002F378A" w:rsidP="00682254">
      <w:pPr>
        <w:pStyle w:val="ColorfulList-Accent11"/>
        <w:numPr>
          <w:ilvl w:val="0"/>
          <w:numId w:val="20"/>
        </w:numPr>
        <w:rPr>
          <w:sz w:val="20"/>
          <w:szCs w:val="20"/>
          <w:lang w:val="en-AU"/>
        </w:rPr>
      </w:pPr>
      <w:bookmarkStart w:id="130" w:name="_Ref460257332"/>
      <w:r w:rsidRPr="00800B60">
        <w:rPr>
          <w:sz w:val="20"/>
          <w:szCs w:val="20"/>
          <w:lang w:val="en-AU"/>
        </w:rPr>
        <w:t>Watkins DC. Ten year trends (1990</w:t>
      </w:r>
      <w:r w:rsidR="00167F09">
        <w:rPr>
          <w:sz w:val="20"/>
          <w:szCs w:val="20"/>
          <w:lang w:val="en-AU"/>
        </w:rPr>
        <w:t>–</w:t>
      </w:r>
      <w:r w:rsidRPr="00800B60">
        <w:rPr>
          <w:sz w:val="20"/>
          <w:szCs w:val="20"/>
          <w:lang w:val="en-AU"/>
        </w:rPr>
        <w:t>2000) in biological and behavioural risk factors for coronary heart disease in northern Irish adolescents [thesis]. Belfast(UK): The Queen's University of Belfast</w:t>
      </w:r>
      <w:r w:rsidR="00BE350F" w:rsidRPr="00800B60">
        <w:rPr>
          <w:sz w:val="20"/>
          <w:szCs w:val="20"/>
          <w:lang w:val="en-AU"/>
        </w:rPr>
        <w:t>;</w:t>
      </w:r>
      <w:r w:rsidRPr="00800B60">
        <w:rPr>
          <w:sz w:val="20"/>
          <w:szCs w:val="20"/>
          <w:lang w:val="en-AU"/>
        </w:rPr>
        <w:t xml:space="preserve"> 2001.</w:t>
      </w:r>
      <w:bookmarkEnd w:id="130"/>
    </w:p>
    <w:p w14:paraId="25D12672" w14:textId="72E1FE17" w:rsidR="00D327E7" w:rsidRPr="00800B60" w:rsidRDefault="00D327E7" w:rsidP="00682254">
      <w:pPr>
        <w:pStyle w:val="ColorfulList-Accent11"/>
        <w:numPr>
          <w:ilvl w:val="0"/>
          <w:numId w:val="20"/>
        </w:numPr>
        <w:rPr>
          <w:sz w:val="20"/>
          <w:szCs w:val="20"/>
          <w:lang w:val="en-AU"/>
        </w:rPr>
      </w:pPr>
      <w:bookmarkStart w:id="131" w:name="_Ref460258870"/>
      <w:bookmarkStart w:id="132" w:name="_Ref460257410"/>
      <w:r w:rsidRPr="00800B60">
        <w:rPr>
          <w:sz w:val="20"/>
          <w:szCs w:val="20"/>
          <w:lang w:val="en-AU"/>
        </w:rPr>
        <w:t xml:space="preserve">Beets MW, Pitetti KH. A comparison of shuttle-run performance between mid-western youth and their national and international counterparts. </w:t>
      </w:r>
      <w:r w:rsidRPr="00800B60">
        <w:rPr>
          <w:i/>
          <w:sz w:val="20"/>
          <w:szCs w:val="20"/>
          <w:lang w:val="en-AU"/>
        </w:rPr>
        <w:t>Pediatr Exerc Sci</w:t>
      </w:r>
      <w:r w:rsidR="008671BE">
        <w:rPr>
          <w:i/>
          <w:sz w:val="20"/>
          <w:szCs w:val="20"/>
          <w:lang w:val="en-AU"/>
        </w:rPr>
        <w:t>.</w:t>
      </w:r>
      <w:r w:rsidRPr="00800B60">
        <w:rPr>
          <w:sz w:val="20"/>
          <w:szCs w:val="20"/>
          <w:lang w:val="en-AU"/>
        </w:rPr>
        <w:t xml:space="preserve"> 2004;</w:t>
      </w:r>
      <w:r w:rsidR="0055412C" w:rsidRPr="00800B60">
        <w:rPr>
          <w:sz w:val="20"/>
          <w:szCs w:val="20"/>
          <w:lang w:val="en-AU"/>
        </w:rPr>
        <w:t xml:space="preserve"> </w:t>
      </w:r>
      <w:r w:rsidRPr="008671BE">
        <w:rPr>
          <w:sz w:val="20"/>
          <w:szCs w:val="20"/>
          <w:lang w:val="en-AU"/>
        </w:rPr>
        <w:t>16</w:t>
      </w:r>
      <w:r w:rsidRPr="00800B60">
        <w:rPr>
          <w:sz w:val="20"/>
          <w:szCs w:val="20"/>
          <w:lang w:val="en-AU"/>
        </w:rPr>
        <w:t>:</w:t>
      </w:r>
      <w:r w:rsidR="0055412C" w:rsidRPr="00800B60">
        <w:rPr>
          <w:sz w:val="20"/>
          <w:szCs w:val="20"/>
          <w:lang w:val="en-AU"/>
        </w:rPr>
        <w:t xml:space="preserve"> </w:t>
      </w:r>
      <w:r w:rsidRPr="00800B60">
        <w:rPr>
          <w:sz w:val="20"/>
          <w:szCs w:val="20"/>
          <w:lang w:val="en-AU"/>
        </w:rPr>
        <w:t>94</w:t>
      </w:r>
      <w:r w:rsidR="0055412C" w:rsidRPr="00800B60">
        <w:rPr>
          <w:sz w:val="20"/>
          <w:szCs w:val="20"/>
          <w:lang w:val="en-AU"/>
        </w:rPr>
        <w:t>–</w:t>
      </w:r>
      <w:r w:rsidRPr="00800B60">
        <w:rPr>
          <w:sz w:val="20"/>
          <w:szCs w:val="20"/>
          <w:lang w:val="en-AU"/>
        </w:rPr>
        <w:t>112.</w:t>
      </w:r>
      <w:bookmarkEnd w:id="131"/>
    </w:p>
    <w:p w14:paraId="0DE56FFC" w14:textId="62DD9C3C" w:rsidR="002F378A" w:rsidRPr="00800B60" w:rsidRDefault="002F378A" w:rsidP="00682254">
      <w:pPr>
        <w:pStyle w:val="ColorfulList-Accent11"/>
        <w:numPr>
          <w:ilvl w:val="0"/>
          <w:numId w:val="20"/>
        </w:numPr>
        <w:rPr>
          <w:sz w:val="20"/>
          <w:szCs w:val="20"/>
          <w:lang w:val="en-AU"/>
        </w:rPr>
      </w:pPr>
      <w:bookmarkStart w:id="133" w:name="_Ref460324739"/>
      <w:r w:rsidRPr="00800B60">
        <w:rPr>
          <w:sz w:val="20"/>
          <w:szCs w:val="20"/>
          <w:lang w:val="en-AU"/>
        </w:rPr>
        <w:t>Beets MW, Pitetti KH, Cardinal BJ. Progressive aerobic cardiovascular endurance run and body mass index among an ethnically diverse sample of 10</w:t>
      </w:r>
      <w:r w:rsidR="009F4F52">
        <w:rPr>
          <w:sz w:val="20"/>
          <w:szCs w:val="20"/>
          <w:lang w:val="en-AU"/>
        </w:rPr>
        <w:t>–</w:t>
      </w:r>
      <w:r w:rsidRPr="00800B60">
        <w:rPr>
          <w:sz w:val="20"/>
          <w:szCs w:val="20"/>
          <w:lang w:val="en-AU"/>
        </w:rPr>
        <w:t xml:space="preserve">15 year olds. </w:t>
      </w:r>
      <w:r w:rsidRPr="00800B60">
        <w:rPr>
          <w:i/>
          <w:sz w:val="20"/>
          <w:szCs w:val="20"/>
          <w:lang w:val="en-AU"/>
        </w:rPr>
        <w:t>Res Q Exerc Sport</w:t>
      </w:r>
      <w:r w:rsidR="008671BE">
        <w:rPr>
          <w:i/>
          <w:sz w:val="20"/>
          <w:szCs w:val="20"/>
          <w:lang w:val="en-AU"/>
        </w:rPr>
        <w:t>.</w:t>
      </w:r>
      <w:r w:rsidRPr="00800B60">
        <w:rPr>
          <w:sz w:val="20"/>
          <w:szCs w:val="20"/>
          <w:lang w:val="en-AU"/>
        </w:rPr>
        <w:t xml:space="preserve"> 2005;</w:t>
      </w:r>
      <w:r w:rsidR="0055412C" w:rsidRPr="00800B60">
        <w:rPr>
          <w:sz w:val="20"/>
          <w:szCs w:val="20"/>
          <w:lang w:val="en-AU"/>
        </w:rPr>
        <w:t xml:space="preserve"> </w:t>
      </w:r>
      <w:r w:rsidRPr="008671BE">
        <w:rPr>
          <w:sz w:val="20"/>
          <w:szCs w:val="20"/>
          <w:lang w:val="en-AU"/>
        </w:rPr>
        <w:t>76(4):</w:t>
      </w:r>
      <w:r w:rsidR="0055412C" w:rsidRPr="00800B60">
        <w:rPr>
          <w:sz w:val="20"/>
          <w:szCs w:val="20"/>
          <w:lang w:val="en-AU"/>
        </w:rPr>
        <w:t xml:space="preserve"> </w:t>
      </w:r>
      <w:r w:rsidRPr="00800B60">
        <w:rPr>
          <w:sz w:val="20"/>
          <w:szCs w:val="20"/>
          <w:lang w:val="en-AU"/>
        </w:rPr>
        <w:t>389</w:t>
      </w:r>
      <w:r w:rsidR="0055412C" w:rsidRPr="00800B60">
        <w:rPr>
          <w:sz w:val="20"/>
          <w:szCs w:val="20"/>
          <w:lang w:val="en-AU"/>
        </w:rPr>
        <w:t>–</w:t>
      </w:r>
      <w:r w:rsidRPr="00800B60">
        <w:rPr>
          <w:sz w:val="20"/>
          <w:szCs w:val="20"/>
          <w:lang w:val="en-AU"/>
        </w:rPr>
        <w:t>97.</w:t>
      </w:r>
      <w:bookmarkEnd w:id="132"/>
      <w:bookmarkEnd w:id="133"/>
    </w:p>
    <w:p w14:paraId="16AE3F28" w14:textId="6ABF8894" w:rsidR="002F378A" w:rsidRPr="00800B60" w:rsidRDefault="002F378A" w:rsidP="00682254">
      <w:pPr>
        <w:pStyle w:val="ColorfulList-Accent11"/>
        <w:numPr>
          <w:ilvl w:val="0"/>
          <w:numId w:val="20"/>
        </w:numPr>
        <w:rPr>
          <w:sz w:val="20"/>
          <w:szCs w:val="20"/>
          <w:lang w:val="en-AU"/>
        </w:rPr>
      </w:pPr>
      <w:bookmarkStart w:id="134" w:name="_Ref460258885"/>
      <w:r w:rsidRPr="00800B60">
        <w:rPr>
          <w:sz w:val="20"/>
          <w:szCs w:val="20"/>
          <w:lang w:val="en-AU"/>
        </w:rPr>
        <w:t xml:space="preserve">Carrel AL, Bowser J, White D, et al. Standardized childhood fitness percentiles derived from school-based testing. </w:t>
      </w:r>
      <w:r w:rsidRPr="00800B60">
        <w:rPr>
          <w:i/>
          <w:sz w:val="20"/>
          <w:szCs w:val="20"/>
          <w:lang w:val="en-AU"/>
        </w:rPr>
        <w:t>J Pediatr</w:t>
      </w:r>
      <w:r w:rsidR="008671BE">
        <w:rPr>
          <w:i/>
          <w:sz w:val="20"/>
          <w:szCs w:val="20"/>
          <w:lang w:val="en-AU"/>
        </w:rPr>
        <w:t>.</w:t>
      </w:r>
      <w:r w:rsidRPr="00800B60">
        <w:rPr>
          <w:sz w:val="20"/>
          <w:szCs w:val="20"/>
          <w:lang w:val="en-AU"/>
        </w:rPr>
        <w:t xml:space="preserve"> 2012;</w:t>
      </w:r>
      <w:r w:rsidR="0055412C" w:rsidRPr="00800B60">
        <w:rPr>
          <w:sz w:val="20"/>
          <w:szCs w:val="20"/>
          <w:lang w:val="en-AU"/>
        </w:rPr>
        <w:t xml:space="preserve"> </w:t>
      </w:r>
      <w:r w:rsidRPr="008671BE">
        <w:rPr>
          <w:sz w:val="20"/>
          <w:szCs w:val="20"/>
          <w:lang w:val="en-AU"/>
        </w:rPr>
        <w:t>161</w:t>
      </w:r>
      <w:r w:rsidRPr="00800B60">
        <w:rPr>
          <w:sz w:val="20"/>
          <w:szCs w:val="20"/>
          <w:lang w:val="en-AU"/>
        </w:rPr>
        <w:t>:</w:t>
      </w:r>
      <w:r w:rsidR="0055412C" w:rsidRPr="00800B60">
        <w:rPr>
          <w:sz w:val="20"/>
          <w:szCs w:val="20"/>
          <w:lang w:val="en-AU"/>
        </w:rPr>
        <w:t xml:space="preserve"> </w:t>
      </w:r>
      <w:r w:rsidRPr="00800B60">
        <w:rPr>
          <w:sz w:val="20"/>
          <w:szCs w:val="20"/>
          <w:lang w:val="en-AU"/>
        </w:rPr>
        <w:t>120</w:t>
      </w:r>
      <w:r w:rsidR="0055412C" w:rsidRPr="00800B60">
        <w:rPr>
          <w:sz w:val="20"/>
          <w:szCs w:val="20"/>
          <w:lang w:val="en-AU"/>
        </w:rPr>
        <w:t>–</w:t>
      </w:r>
      <w:r w:rsidRPr="00800B60">
        <w:rPr>
          <w:sz w:val="20"/>
          <w:szCs w:val="20"/>
          <w:lang w:val="en-AU"/>
        </w:rPr>
        <w:t>4.</w:t>
      </w:r>
      <w:bookmarkEnd w:id="134"/>
    </w:p>
    <w:p w14:paraId="35B9A412" w14:textId="50E78D5A" w:rsidR="002F378A" w:rsidRPr="00800B60" w:rsidRDefault="002F378A" w:rsidP="00682254">
      <w:pPr>
        <w:pStyle w:val="ColorfulList-Accent11"/>
        <w:numPr>
          <w:ilvl w:val="0"/>
          <w:numId w:val="20"/>
        </w:numPr>
        <w:rPr>
          <w:sz w:val="20"/>
          <w:szCs w:val="20"/>
          <w:lang w:val="en-AU"/>
        </w:rPr>
      </w:pPr>
      <w:bookmarkStart w:id="135" w:name="_Ref460258891"/>
      <w:r w:rsidRPr="00800B60">
        <w:rPr>
          <w:sz w:val="20"/>
          <w:szCs w:val="20"/>
          <w:lang w:val="en-AU"/>
        </w:rPr>
        <w:t xml:space="preserve">Chun DM, Corbin CB, Pangrazi RP. Validation of criterion-referenced standards for the mile run and progressive aerobic cardiovascular endurance tests. </w:t>
      </w:r>
      <w:r w:rsidRPr="00800B60">
        <w:rPr>
          <w:i/>
          <w:sz w:val="20"/>
          <w:szCs w:val="20"/>
          <w:lang w:val="en-AU"/>
        </w:rPr>
        <w:t>Res Q Exerc Sport</w:t>
      </w:r>
      <w:r w:rsidR="008671BE">
        <w:rPr>
          <w:i/>
          <w:sz w:val="20"/>
          <w:szCs w:val="20"/>
          <w:lang w:val="en-AU"/>
        </w:rPr>
        <w:t>.</w:t>
      </w:r>
      <w:r w:rsidRPr="00800B60">
        <w:rPr>
          <w:sz w:val="20"/>
          <w:szCs w:val="20"/>
          <w:lang w:val="en-AU"/>
        </w:rPr>
        <w:t xml:space="preserve"> 2000;</w:t>
      </w:r>
      <w:r w:rsidR="0055412C" w:rsidRPr="00800B60">
        <w:rPr>
          <w:sz w:val="20"/>
          <w:szCs w:val="20"/>
          <w:lang w:val="en-AU"/>
        </w:rPr>
        <w:t xml:space="preserve"> </w:t>
      </w:r>
      <w:r w:rsidRPr="008671BE">
        <w:rPr>
          <w:sz w:val="20"/>
          <w:szCs w:val="20"/>
          <w:lang w:val="en-AU"/>
        </w:rPr>
        <w:t>71</w:t>
      </w:r>
      <w:r w:rsidRPr="00800B60">
        <w:rPr>
          <w:sz w:val="20"/>
          <w:szCs w:val="20"/>
          <w:lang w:val="en-AU"/>
        </w:rPr>
        <w:t>:</w:t>
      </w:r>
      <w:r w:rsidR="0055412C" w:rsidRPr="00800B60">
        <w:rPr>
          <w:sz w:val="20"/>
          <w:szCs w:val="20"/>
          <w:lang w:val="en-AU"/>
        </w:rPr>
        <w:t xml:space="preserve"> </w:t>
      </w:r>
      <w:r w:rsidRPr="00800B60">
        <w:rPr>
          <w:sz w:val="20"/>
          <w:szCs w:val="20"/>
          <w:lang w:val="en-AU"/>
        </w:rPr>
        <w:t>125</w:t>
      </w:r>
      <w:r w:rsidR="0055412C" w:rsidRPr="00800B60">
        <w:rPr>
          <w:sz w:val="20"/>
          <w:szCs w:val="20"/>
          <w:lang w:val="en-AU"/>
        </w:rPr>
        <w:t>–</w:t>
      </w:r>
      <w:r w:rsidRPr="00800B60">
        <w:rPr>
          <w:sz w:val="20"/>
          <w:szCs w:val="20"/>
          <w:lang w:val="en-AU"/>
        </w:rPr>
        <w:t>34.</w:t>
      </w:r>
      <w:bookmarkEnd w:id="135"/>
    </w:p>
    <w:p w14:paraId="2DD80568" w14:textId="5E268BA3" w:rsidR="002F378A" w:rsidRPr="00800B60" w:rsidRDefault="002F378A" w:rsidP="00682254">
      <w:pPr>
        <w:pStyle w:val="ColorfulList-Accent11"/>
        <w:numPr>
          <w:ilvl w:val="0"/>
          <w:numId w:val="20"/>
        </w:numPr>
        <w:rPr>
          <w:sz w:val="20"/>
          <w:szCs w:val="20"/>
          <w:lang w:val="en-AU"/>
        </w:rPr>
      </w:pPr>
      <w:bookmarkStart w:id="136" w:name="_Ref460258896"/>
      <w:r w:rsidRPr="00800B60">
        <w:rPr>
          <w:sz w:val="20"/>
          <w:szCs w:val="20"/>
          <w:lang w:val="en-AU"/>
        </w:rPr>
        <w:t xml:space="preserve">Liu W, Zillifro TD, Nichols RA. Tracking of health-related physical fitness for middle school boys and girls. </w:t>
      </w:r>
      <w:r w:rsidRPr="00800B60">
        <w:rPr>
          <w:i/>
          <w:sz w:val="20"/>
          <w:szCs w:val="20"/>
          <w:lang w:val="en-AU"/>
        </w:rPr>
        <w:t>Pediatr Exerc Sci</w:t>
      </w:r>
      <w:r w:rsidR="008671BE">
        <w:rPr>
          <w:i/>
          <w:sz w:val="20"/>
          <w:szCs w:val="20"/>
          <w:lang w:val="en-AU"/>
        </w:rPr>
        <w:t>.</w:t>
      </w:r>
      <w:r w:rsidRPr="00800B60">
        <w:rPr>
          <w:sz w:val="20"/>
          <w:szCs w:val="20"/>
          <w:lang w:val="en-AU"/>
        </w:rPr>
        <w:t xml:space="preserve"> 2012;</w:t>
      </w:r>
      <w:r w:rsidR="0055412C" w:rsidRPr="00800B60">
        <w:rPr>
          <w:sz w:val="20"/>
          <w:szCs w:val="20"/>
          <w:lang w:val="en-AU"/>
        </w:rPr>
        <w:t xml:space="preserve"> </w:t>
      </w:r>
      <w:r w:rsidRPr="008671BE">
        <w:rPr>
          <w:sz w:val="20"/>
          <w:szCs w:val="20"/>
          <w:lang w:val="en-AU"/>
        </w:rPr>
        <w:t>24</w:t>
      </w:r>
      <w:r w:rsidRPr="00800B60">
        <w:rPr>
          <w:sz w:val="20"/>
          <w:szCs w:val="20"/>
          <w:lang w:val="en-AU"/>
        </w:rPr>
        <w:t>:</w:t>
      </w:r>
      <w:r w:rsidR="0055412C" w:rsidRPr="00800B60">
        <w:rPr>
          <w:sz w:val="20"/>
          <w:szCs w:val="20"/>
          <w:lang w:val="en-AU"/>
        </w:rPr>
        <w:t xml:space="preserve"> </w:t>
      </w:r>
      <w:r w:rsidRPr="00800B60">
        <w:rPr>
          <w:sz w:val="20"/>
          <w:szCs w:val="20"/>
          <w:lang w:val="en-AU"/>
        </w:rPr>
        <w:t>549</w:t>
      </w:r>
      <w:r w:rsidR="0055412C" w:rsidRPr="00800B60">
        <w:rPr>
          <w:sz w:val="20"/>
          <w:szCs w:val="20"/>
          <w:lang w:val="en-AU"/>
        </w:rPr>
        <w:t>–</w:t>
      </w:r>
      <w:r w:rsidRPr="00800B60">
        <w:rPr>
          <w:sz w:val="20"/>
          <w:szCs w:val="20"/>
          <w:lang w:val="en-AU"/>
        </w:rPr>
        <w:t>62.</w:t>
      </w:r>
      <w:bookmarkEnd w:id="136"/>
    </w:p>
    <w:p w14:paraId="53542977" w14:textId="024443F7" w:rsidR="002F378A" w:rsidRPr="00800B60" w:rsidRDefault="002F378A" w:rsidP="00682254">
      <w:pPr>
        <w:pStyle w:val="ColorfulList-Accent11"/>
        <w:numPr>
          <w:ilvl w:val="0"/>
          <w:numId w:val="20"/>
        </w:numPr>
        <w:rPr>
          <w:sz w:val="20"/>
          <w:szCs w:val="20"/>
          <w:lang w:val="en-AU"/>
        </w:rPr>
      </w:pPr>
      <w:bookmarkStart w:id="137" w:name="_Ref460258901"/>
      <w:r w:rsidRPr="00800B60">
        <w:rPr>
          <w:sz w:val="20"/>
          <w:szCs w:val="20"/>
          <w:lang w:val="en-AU"/>
        </w:rPr>
        <w:t xml:space="preserve">Lloyd LK, Bishop PA, Walker JL, </w:t>
      </w:r>
      <w:r w:rsidR="00185EE3">
        <w:rPr>
          <w:sz w:val="20"/>
          <w:szCs w:val="20"/>
          <w:lang w:val="en-AU"/>
        </w:rPr>
        <w:t>et al</w:t>
      </w:r>
      <w:r w:rsidRPr="00800B60">
        <w:rPr>
          <w:sz w:val="20"/>
          <w:szCs w:val="20"/>
          <w:lang w:val="en-AU"/>
        </w:rPr>
        <w:t xml:space="preserve">. The influence of body size and composition on FITNESSGRAM® test performance and the adjustment of FITNESSGRAM® test scores for skinfold thickness in youth. </w:t>
      </w:r>
      <w:r w:rsidRPr="00800B60">
        <w:rPr>
          <w:i/>
          <w:sz w:val="20"/>
          <w:szCs w:val="20"/>
          <w:lang w:val="en-AU"/>
        </w:rPr>
        <w:t>Meas Phys Educ Exerc Sci</w:t>
      </w:r>
      <w:r w:rsidR="008671BE">
        <w:rPr>
          <w:i/>
          <w:sz w:val="20"/>
          <w:szCs w:val="20"/>
          <w:lang w:val="en-AU"/>
        </w:rPr>
        <w:t>.</w:t>
      </w:r>
      <w:r w:rsidRPr="00800B60">
        <w:rPr>
          <w:sz w:val="20"/>
          <w:szCs w:val="20"/>
          <w:lang w:val="en-AU"/>
        </w:rPr>
        <w:t xml:space="preserve"> 2003;</w:t>
      </w:r>
      <w:r w:rsidR="0055412C" w:rsidRPr="00800B60">
        <w:rPr>
          <w:sz w:val="20"/>
          <w:szCs w:val="20"/>
          <w:lang w:val="en-AU"/>
        </w:rPr>
        <w:t xml:space="preserve"> </w:t>
      </w:r>
      <w:r w:rsidRPr="008671BE">
        <w:rPr>
          <w:sz w:val="20"/>
          <w:szCs w:val="20"/>
          <w:lang w:val="en-AU"/>
        </w:rPr>
        <w:t>7(4):</w:t>
      </w:r>
      <w:r w:rsidR="0055412C" w:rsidRPr="00800B60">
        <w:rPr>
          <w:sz w:val="20"/>
          <w:szCs w:val="20"/>
          <w:lang w:val="en-AU"/>
        </w:rPr>
        <w:t xml:space="preserve"> </w:t>
      </w:r>
      <w:r w:rsidRPr="00800B60">
        <w:rPr>
          <w:sz w:val="20"/>
          <w:szCs w:val="20"/>
          <w:lang w:val="en-AU"/>
        </w:rPr>
        <w:t>205</w:t>
      </w:r>
      <w:r w:rsidR="0055412C" w:rsidRPr="00800B60">
        <w:rPr>
          <w:sz w:val="20"/>
          <w:szCs w:val="20"/>
          <w:lang w:val="en-AU"/>
        </w:rPr>
        <w:t>–</w:t>
      </w:r>
      <w:r w:rsidRPr="00800B60">
        <w:rPr>
          <w:sz w:val="20"/>
          <w:szCs w:val="20"/>
          <w:lang w:val="en-AU"/>
        </w:rPr>
        <w:t>26.</w:t>
      </w:r>
      <w:bookmarkEnd w:id="137"/>
    </w:p>
    <w:p w14:paraId="5EC7AD65" w14:textId="046F9AB0" w:rsidR="002F378A" w:rsidRPr="00800B60" w:rsidRDefault="002F378A" w:rsidP="00682254">
      <w:pPr>
        <w:pStyle w:val="ColorfulList-Accent11"/>
        <w:numPr>
          <w:ilvl w:val="0"/>
          <w:numId w:val="20"/>
        </w:numPr>
        <w:rPr>
          <w:sz w:val="20"/>
          <w:szCs w:val="20"/>
          <w:lang w:val="en-AU"/>
        </w:rPr>
      </w:pPr>
      <w:bookmarkStart w:id="138" w:name="_Ref460258905"/>
      <w:r w:rsidRPr="00800B60">
        <w:rPr>
          <w:sz w:val="20"/>
          <w:szCs w:val="20"/>
          <w:lang w:val="en-AU"/>
        </w:rPr>
        <w:t xml:space="preserve">Mahar MT, Rowe DA, Parker CR, </w:t>
      </w:r>
      <w:r w:rsidR="00185EE3">
        <w:rPr>
          <w:sz w:val="20"/>
          <w:szCs w:val="20"/>
          <w:lang w:val="en-AU"/>
        </w:rPr>
        <w:t>et al</w:t>
      </w:r>
      <w:bookmarkStart w:id="139" w:name="_GoBack"/>
      <w:bookmarkEnd w:id="139"/>
      <w:r w:rsidRPr="00800B60">
        <w:rPr>
          <w:sz w:val="20"/>
          <w:szCs w:val="20"/>
          <w:lang w:val="en-AU"/>
        </w:rPr>
        <w:t>. Criterion-referenced and norm-</w:t>
      </w:r>
      <w:r w:rsidR="009F4F52">
        <w:rPr>
          <w:sz w:val="20"/>
          <w:szCs w:val="20"/>
          <w:lang w:val="en-AU"/>
        </w:rPr>
        <w:t>r</w:t>
      </w:r>
      <w:r w:rsidRPr="00800B60">
        <w:rPr>
          <w:sz w:val="20"/>
          <w:szCs w:val="20"/>
          <w:lang w:val="en-AU"/>
        </w:rPr>
        <w:t xml:space="preserve">eferenced agreement between the mile run/walk and PACER. </w:t>
      </w:r>
      <w:r w:rsidRPr="00800B60">
        <w:rPr>
          <w:i/>
          <w:sz w:val="20"/>
          <w:szCs w:val="20"/>
          <w:lang w:val="en-AU"/>
        </w:rPr>
        <w:t>Meas Phys Educ Exerc Sci</w:t>
      </w:r>
      <w:r w:rsidR="008671BE">
        <w:rPr>
          <w:i/>
          <w:sz w:val="20"/>
          <w:szCs w:val="20"/>
          <w:lang w:val="en-AU"/>
        </w:rPr>
        <w:t>.</w:t>
      </w:r>
      <w:r w:rsidRPr="00800B60">
        <w:rPr>
          <w:sz w:val="20"/>
          <w:szCs w:val="20"/>
          <w:lang w:val="en-AU"/>
        </w:rPr>
        <w:t xml:space="preserve"> 1997</w:t>
      </w:r>
      <w:r w:rsidRPr="008671BE">
        <w:rPr>
          <w:sz w:val="20"/>
          <w:szCs w:val="20"/>
          <w:lang w:val="en-AU"/>
        </w:rPr>
        <w:t>;</w:t>
      </w:r>
      <w:r w:rsidR="0055412C" w:rsidRPr="008671BE">
        <w:rPr>
          <w:sz w:val="20"/>
          <w:szCs w:val="20"/>
          <w:lang w:val="en-AU"/>
        </w:rPr>
        <w:t xml:space="preserve"> </w:t>
      </w:r>
      <w:r w:rsidRPr="008671BE">
        <w:rPr>
          <w:sz w:val="20"/>
          <w:szCs w:val="20"/>
          <w:lang w:val="en-AU"/>
        </w:rPr>
        <w:t>1(4):</w:t>
      </w:r>
      <w:r w:rsidR="0055412C" w:rsidRPr="00800B60">
        <w:rPr>
          <w:sz w:val="20"/>
          <w:szCs w:val="20"/>
          <w:lang w:val="en-AU"/>
        </w:rPr>
        <w:t xml:space="preserve"> </w:t>
      </w:r>
      <w:r w:rsidRPr="00800B60">
        <w:rPr>
          <w:sz w:val="20"/>
          <w:szCs w:val="20"/>
          <w:lang w:val="en-AU"/>
        </w:rPr>
        <w:t>245</w:t>
      </w:r>
      <w:r w:rsidR="0055412C" w:rsidRPr="00800B60">
        <w:rPr>
          <w:sz w:val="20"/>
          <w:szCs w:val="20"/>
          <w:lang w:val="en-AU"/>
        </w:rPr>
        <w:t>–</w:t>
      </w:r>
      <w:r w:rsidRPr="00800B60">
        <w:rPr>
          <w:sz w:val="20"/>
          <w:szCs w:val="20"/>
          <w:lang w:val="en-AU"/>
        </w:rPr>
        <w:t>58.</w:t>
      </w:r>
      <w:bookmarkEnd w:id="138"/>
    </w:p>
    <w:p w14:paraId="3789EA50" w14:textId="5B7BC6BB" w:rsidR="00D327E7" w:rsidRPr="00800B60" w:rsidRDefault="00D327E7" w:rsidP="00682254">
      <w:pPr>
        <w:pStyle w:val="ColorfulList-Accent11"/>
        <w:numPr>
          <w:ilvl w:val="0"/>
          <w:numId w:val="20"/>
        </w:numPr>
        <w:rPr>
          <w:sz w:val="20"/>
          <w:szCs w:val="20"/>
          <w:lang w:val="en-AU"/>
        </w:rPr>
      </w:pPr>
      <w:bookmarkStart w:id="140" w:name="_Ref460258919"/>
      <w:bookmarkStart w:id="141" w:name="_Ref460258910"/>
      <w:r w:rsidRPr="00800B60">
        <w:rPr>
          <w:sz w:val="20"/>
          <w:szCs w:val="20"/>
          <w:lang w:val="en-AU"/>
        </w:rPr>
        <w:t xml:space="preserve">Welk GJ, Schaben JA, Shelley M. Physical activity and physical fitness in children schooled at home and children attending public schools. </w:t>
      </w:r>
      <w:r w:rsidRPr="00800B60">
        <w:rPr>
          <w:i/>
          <w:sz w:val="20"/>
          <w:szCs w:val="20"/>
          <w:lang w:val="en-AU"/>
        </w:rPr>
        <w:t>Pediatr Exer Sci</w:t>
      </w:r>
      <w:r w:rsidR="008671BE">
        <w:rPr>
          <w:i/>
          <w:sz w:val="20"/>
          <w:szCs w:val="20"/>
          <w:lang w:val="en-AU"/>
        </w:rPr>
        <w:t>.</w:t>
      </w:r>
      <w:r w:rsidRPr="00800B60">
        <w:rPr>
          <w:sz w:val="20"/>
          <w:szCs w:val="20"/>
          <w:lang w:val="en-AU"/>
        </w:rPr>
        <w:t xml:space="preserve"> 2004;</w:t>
      </w:r>
      <w:r w:rsidR="0055412C" w:rsidRPr="00800B60">
        <w:rPr>
          <w:sz w:val="20"/>
          <w:szCs w:val="20"/>
          <w:lang w:val="en-AU"/>
        </w:rPr>
        <w:t xml:space="preserve"> </w:t>
      </w:r>
      <w:r w:rsidRPr="008671BE">
        <w:rPr>
          <w:sz w:val="20"/>
          <w:szCs w:val="20"/>
          <w:lang w:val="en-AU"/>
        </w:rPr>
        <w:t>16</w:t>
      </w:r>
      <w:r w:rsidRPr="00800B60">
        <w:rPr>
          <w:sz w:val="20"/>
          <w:szCs w:val="20"/>
          <w:lang w:val="en-AU"/>
        </w:rPr>
        <w:t>:</w:t>
      </w:r>
      <w:r w:rsidR="0055412C" w:rsidRPr="00800B60">
        <w:rPr>
          <w:sz w:val="20"/>
          <w:szCs w:val="20"/>
          <w:lang w:val="en-AU"/>
        </w:rPr>
        <w:t xml:space="preserve"> </w:t>
      </w:r>
      <w:r w:rsidRPr="00800B60">
        <w:rPr>
          <w:sz w:val="20"/>
          <w:szCs w:val="20"/>
          <w:lang w:val="en-AU"/>
        </w:rPr>
        <w:t>310</w:t>
      </w:r>
      <w:r w:rsidR="0055412C" w:rsidRPr="00800B60">
        <w:rPr>
          <w:sz w:val="20"/>
          <w:szCs w:val="20"/>
          <w:lang w:val="en-AU"/>
        </w:rPr>
        <w:t>–</w:t>
      </w:r>
      <w:r w:rsidRPr="00800B60">
        <w:rPr>
          <w:sz w:val="20"/>
          <w:szCs w:val="20"/>
          <w:lang w:val="en-AU"/>
        </w:rPr>
        <w:t>23.</w:t>
      </w:r>
      <w:bookmarkEnd w:id="140"/>
    </w:p>
    <w:p w14:paraId="35C00F61" w14:textId="3683DD5C" w:rsidR="00D327E7" w:rsidRPr="00800B60" w:rsidRDefault="00D327E7" w:rsidP="00682254">
      <w:pPr>
        <w:pStyle w:val="ColorfulList-Accent11"/>
        <w:numPr>
          <w:ilvl w:val="0"/>
          <w:numId w:val="20"/>
        </w:numPr>
        <w:rPr>
          <w:sz w:val="20"/>
          <w:szCs w:val="20"/>
          <w:lang w:val="en-AU"/>
        </w:rPr>
      </w:pPr>
      <w:bookmarkStart w:id="142" w:name="_Ref460258914"/>
      <w:r w:rsidRPr="00800B60">
        <w:rPr>
          <w:sz w:val="20"/>
          <w:szCs w:val="20"/>
          <w:lang w:val="en-AU"/>
        </w:rPr>
        <w:t xml:space="preserve">Welk GJ, </w:t>
      </w:r>
      <w:r w:rsidR="001E3EAB">
        <w:rPr>
          <w:sz w:val="20"/>
          <w:szCs w:val="20"/>
          <w:lang w:val="en-AU"/>
        </w:rPr>
        <w:t>De Saint-Maurice Maduro PF</w:t>
      </w:r>
      <w:r w:rsidRPr="00800B60">
        <w:rPr>
          <w:sz w:val="20"/>
          <w:szCs w:val="20"/>
          <w:lang w:val="en-AU"/>
        </w:rPr>
        <w:t xml:space="preserve">, Laurson KR, </w:t>
      </w:r>
      <w:r w:rsidR="009F4F52">
        <w:rPr>
          <w:sz w:val="20"/>
          <w:szCs w:val="20"/>
          <w:lang w:val="en-AU"/>
        </w:rPr>
        <w:t>Brown DD</w:t>
      </w:r>
      <w:r w:rsidRPr="00800B60">
        <w:rPr>
          <w:sz w:val="20"/>
          <w:szCs w:val="20"/>
          <w:lang w:val="en-AU"/>
        </w:rPr>
        <w:t xml:space="preserve">. Field evaluation of the new FITNESSGRAM criterion-referenced standards. </w:t>
      </w:r>
      <w:r w:rsidRPr="00800B60">
        <w:rPr>
          <w:i/>
          <w:sz w:val="20"/>
          <w:szCs w:val="20"/>
          <w:lang w:val="en-AU"/>
        </w:rPr>
        <w:t>Am J Prev Med</w:t>
      </w:r>
      <w:r w:rsidR="008671BE">
        <w:rPr>
          <w:i/>
          <w:sz w:val="20"/>
          <w:szCs w:val="20"/>
          <w:lang w:val="en-AU"/>
        </w:rPr>
        <w:t>.</w:t>
      </w:r>
      <w:r w:rsidRPr="00800B60">
        <w:rPr>
          <w:sz w:val="20"/>
          <w:szCs w:val="20"/>
          <w:lang w:val="en-AU"/>
        </w:rPr>
        <w:t xml:space="preserve"> 2011;</w:t>
      </w:r>
      <w:r w:rsidR="0055412C" w:rsidRPr="00800B60">
        <w:rPr>
          <w:sz w:val="20"/>
          <w:szCs w:val="20"/>
          <w:lang w:val="en-AU"/>
        </w:rPr>
        <w:t xml:space="preserve"> </w:t>
      </w:r>
      <w:r w:rsidRPr="008671BE">
        <w:rPr>
          <w:sz w:val="20"/>
          <w:szCs w:val="20"/>
          <w:lang w:val="en-AU"/>
        </w:rPr>
        <w:t>41(4S2):</w:t>
      </w:r>
      <w:r w:rsidR="0055412C" w:rsidRPr="00800B60">
        <w:rPr>
          <w:sz w:val="20"/>
          <w:szCs w:val="20"/>
          <w:lang w:val="en-AU"/>
        </w:rPr>
        <w:t xml:space="preserve"> </w:t>
      </w:r>
      <w:r w:rsidRPr="00800B60">
        <w:rPr>
          <w:sz w:val="20"/>
          <w:szCs w:val="20"/>
          <w:lang w:val="en-AU"/>
        </w:rPr>
        <w:t>S131</w:t>
      </w:r>
      <w:r w:rsidR="0055412C" w:rsidRPr="00800B60">
        <w:rPr>
          <w:sz w:val="20"/>
          <w:szCs w:val="20"/>
          <w:lang w:val="en-AU"/>
        </w:rPr>
        <w:t>–</w:t>
      </w:r>
      <w:r w:rsidRPr="00800B60">
        <w:rPr>
          <w:sz w:val="20"/>
          <w:szCs w:val="20"/>
          <w:lang w:val="en-AU"/>
        </w:rPr>
        <w:t>42.</w:t>
      </w:r>
      <w:bookmarkEnd w:id="142"/>
    </w:p>
    <w:p w14:paraId="2D53DC80" w14:textId="7BCFDBB3" w:rsidR="002F378A" w:rsidRPr="00800B60" w:rsidRDefault="002F378A" w:rsidP="00682254">
      <w:pPr>
        <w:pStyle w:val="ColorfulList-Accent11"/>
        <w:numPr>
          <w:ilvl w:val="0"/>
          <w:numId w:val="20"/>
        </w:numPr>
        <w:rPr>
          <w:sz w:val="20"/>
          <w:szCs w:val="20"/>
          <w:lang w:val="en-AU"/>
        </w:rPr>
      </w:pPr>
      <w:bookmarkStart w:id="143" w:name="_Ref460324827"/>
      <w:r w:rsidRPr="00800B60">
        <w:rPr>
          <w:sz w:val="20"/>
          <w:szCs w:val="20"/>
          <w:lang w:val="en-AU"/>
        </w:rPr>
        <w:t xml:space="preserve">Welk GJ, </w:t>
      </w:r>
      <w:r w:rsidR="00167F09">
        <w:rPr>
          <w:sz w:val="20"/>
          <w:szCs w:val="20"/>
          <w:lang w:val="en-AU"/>
        </w:rPr>
        <w:t>Bai Y, Saint-Maurice PF, Allums-Featherston K, Candelaria N</w:t>
      </w:r>
      <w:r w:rsidRPr="00800B60">
        <w:rPr>
          <w:sz w:val="20"/>
          <w:szCs w:val="20"/>
          <w:lang w:val="en-AU"/>
        </w:rPr>
        <w:t xml:space="preserve">. Design and Evaluation of the NFL PLAY 60 FITNESSGRAM Partnership Project. </w:t>
      </w:r>
      <w:r w:rsidRPr="00800B60">
        <w:rPr>
          <w:i/>
          <w:sz w:val="20"/>
          <w:szCs w:val="20"/>
          <w:lang w:val="en-AU"/>
        </w:rPr>
        <w:t>Res Q Exerc Sport</w:t>
      </w:r>
      <w:r w:rsidR="008671BE">
        <w:rPr>
          <w:i/>
          <w:sz w:val="20"/>
          <w:szCs w:val="20"/>
          <w:lang w:val="en-AU"/>
        </w:rPr>
        <w:t>.</w:t>
      </w:r>
      <w:r w:rsidR="001E3EAB">
        <w:rPr>
          <w:sz w:val="20"/>
          <w:szCs w:val="20"/>
          <w:lang w:val="en-AU"/>
        </w:rPr>
        <w:t xml:space="preserve"> 2016; </w:t>
      </w:r>
      <w:r w:rsidR="001E3EAB" w:rsidRPr="008671BE">
        <w:rPr>
          <w:sz w:val="20"/>
          <w:szCs w:val="20"/>
          <w:lang w:val="en-AU"/>
        </w:rPr>
        <w:t>87</w:t>
      </w:r>
      <w:r w:rsidR="001E3EAB">
        <w:rPr>
          <w:sz w:val="20"/>
          <w:szCs w:val="20"/>
          <w:lang w:val="en-AU"/>
        </w:rPr>
        <w:t>: 1–13.</w:t>
      </w:r>
      <w:bookmarkEnd w:id="141"/>
      <w:bookmarkEnd w:id="143"/>
    </w:p>
    <w:p w14:paraId="7E318DFE" w14:textId="71305B5A" w:rsidR="00522100" w:rsidRPr="00682254" w:rsidRDefault="002F378A" w:rsidP="00682254">
      <w:pPr>
        <w:pStyle w:val="ColorfulList-Accent11"/>
        <w:numPr>
          <w:ilvl w:val="0"/>
          <w:numId w:val="20"/>
        </w:numPr>
        <w:tabs>
          <w:tab w:val="left" w:pos="851"/>
        </w:tabs>
        <w:rPr>
          <w:sz w:val="20"/>
        </w:rPr>
      </w:pPr>
      <w:bookmarkStart w:id="144" w:name="_Ref460257473"/>
      <w:r w:rsidRPr="00682254">
        <w:rPr>
          <w:sz w:val="20"/>
          <w:szCs w:val="20"/>
          <w:lang w:val="en-AU"/>
        </w:rPr>
        <w:t>Wolford N. The difference in physical fitness levels of fifth graders according to socioeconomic groups and genders [dissertation]. Ann Arbor(MI): University Microforms International</w:t>
      </w:r>
      <w:r w:rsidR="00BE350F" w:rsidRPr="00682254">
        <w:rPr>
          <w:sz w:val="20"/>
          <w:szCs w:val="20"/>
          <w:lang w:val="en-AU"/>
        </w:rPr>
        <w:t>;</w:t>
      </w:r>
      <w:r w:rsidRPr="00682254">
        <w:rPr>
          <w:sz w:val="20"/>
          <w:szCs w:val="20"/>
          <w:lang w:val="en-AU"/>
        </w:rPr>
        <w:t xml:space="preserve"> 1998.</w:t>
      </w:r>
      <w:bookmarkEnd w:id="144"/>
    </w:p>
    <w:sectPr w:rsidR="00522100" w:rsidRPr="00682254" w:rsidSect="002F378A">
      <w:pgSz w:w="12240" w:h="15840"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1BC4" w14:textId="77777777" w:rsidR="00103250" w:rsidRDefault="00103250">
      <w:r>
        <w:separator/>
      </w:r>
    </w:p>
  </w:endnote>
  <w:endnote w:type="continuationSeparator" w:id="0">
    <w:p w14:paraId="073EB06D" w14:textId="77777777" w:rsidR="00103250" w:rsidRDefault="0010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 Frutiger Light">
    <w:altName w:val="Courier"/>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45F8" w14:textId="77777777" w:rsidR="00AA793E" w:rsidRPr="006D13A7" w:rsidRDefault="00AA793E" w:rsidP="008A4320">
    <w:pPr>
      <w:pStyle w:val="Header"/>
      <w:jc w:val="center"/>
      <w:rPr>
        <w:rFonts w:ascii="Times New Roman" w:hAnsi="Times New Roman"/>
        <w:sz w:val="20"/>
      </w:rPr>
    </w:pPr>
    <w:r w:rsidRPr="006D13A7">
      <w:rPr>
        <w:rStyle w:val="PageNumber"/>
        <w:rFonts w:ascii="Times New Roman" w:eastAsia="Times New Roman" w:hAnsi="Times New Roman"/>
        <w:sz w:val="20"/>
        <w:lang w:eastAsia="en-US"/>
      </w:rPr>
      <w:fldChar w:fldCharType="begin"/>
    </w:r>
    <w:r w:rsidRPr="006D13A7">
      <w:rPr>
        <w:rStyle w:val="PageNumber"/>
        <w:rFonts w:ascii="Times New Roman" w:eastAsia="Times New Roman" w:hAnsi="Times New Roman"/>
        <w:sz w:val="20"/>
        <w:lang w:eastAsia="en-US"/>
      </w:rPr>
      <w:instrText xml:space="preserve"> PAGE </w:instrText>
    </w:r>
    <w:r w:rsidRPr="006D13A7">
      <w:rPr>
        <w:rStyle w:val="PageNumber"/>
        <w:rFonts w:ascii="Times New Roman" w:eastAsia="Times New Roman" w:hAnsi="Times New Roman"/>
        <w:sz w:val="20"/>
        <w:lang w:eastAsia="en-US"/>
      </w:rPr>
      <w:fldChar w:fldCharType="separate"/>
    </w:r>
    <w:r w:rsidR="00185EE3">
      <w:rPr>
        <w:rStyle w:val="PageNumber"/>
        <w:rFonts w:ascii="Times New Roman" w:eastAsia="Times New Roman" w:hAnsi="Times New Roman"/>
        <w:noProof/>
        <w:sz w:val="20"/>
        <w:lang w:eastAsia="en-US"/>
      </w:rPr>
      <w:t>11</w:t>
    </w:r>
    <w:r w:rsidRPr="006D13A7">
      <w:rPr>
        <w:rStyle w:val="PageNumber"/>
        <w:rFonts w:ascii="Times New Roman" w:eastAsia="Times New Roman" w:hAnsi="Times New Roman"/>
        <w:sz w:val="20"/>
        <w:lang w:eastAsia="en-US"/>
      </w:rPr>
      <w:fldChar w:fldCharType="end"/>
    </w:r>
    <w:r w:rsidRPr="006D13A7">
      <w:rPr>
        <w:rStyle w:val="PageNumber"/>
        <w:rFonts w:ascii="Times New Roman" w:hAnsi="Times New Roman"/>
        <w:sz w:val="20"/>
      </w:rPr>
      <w:t xml:space="preserve"> </w:t>
    </w:r>
  </w:p>
  <w:p w14:paraId="5616EB1F" w14:textId="77777777" w:rsidR="00AA793E" w:rsidRDefault="00AA79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62CE" w14:textId="77777777" w:rsidR="00103250" w:rsidRDefault="00103250">
      <w:r>
        <w:separator/>
      </w:r>
    </w:p>
  </w:footnote>
  <w:footnote w:type="continuationSeparator" w:id="0">
    <w:p w14:paraId="2BCF0D3C" w14:textId="77777777" w:rsidR="00103250" w:rsidRDefault="001032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CEC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F5C18"/>
    <w:multiLevelType w:val="hybridMultilevel"/>
    <w:tmpl w:val="31085514"/>
    <w:lvl w:ilvl="0" w:tplc="B85A0CBE">
      <w:start w:val="1"/>
      <w:numFmt w:val="decimal"/>
      <w:lvlText w:val="w%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02DB7"/>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6F79C2"/>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D8767B"/>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9C022E"/>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3B59D4"/>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E1C73F2"/>
    <w:multiLevelType w:val="hybridMultilevel"/>
    <w:tmpl w:val="A1F817DA"/>
    <w:lvl w:ilvl="0" w:tplc="FB78F02E">
      <w:start w:val="1"/>
      <w:numFmt w:val="decimal"/>
      <w:lvlText w:val="%1"/>
      <w:lvlJc w:val="left"/>
      <w:pPr>
        <w:tabs>
          <w:tab w:val="num" w:pos="567"/>
        </w:tabs>
        <w:ind w:left="567" w:hanging="5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D92E79"/>
    <w:multiLevelType w:val="hybridMultilevel"/>
    <w:tmpl w:val="5738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72F88"/>
    <w:multiLevelType w:val="hybridMultilevel"/>
    <w:tmpl w:val="3DE8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50190"/>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63D1A8E"/>
    <w:multiLevelType w:val="multilevel"/>
    <w:tmpl w:val="7012BD6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4B39D3"/>
    <w:multiLevelType w:val="hybridMultilevel"/>
    <w:tmpl w:val="7012BD66"/>
    <w:lvl w:ilvl="0" w:tplc="53D8F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2B4"/>
    <w:multiLevelType w:val="multilevel"/>
    <w:tmpl w:val="EF1C99E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3543B3"/>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E5405B1"/>
    <w:multiLevelType w:val="hybridMultilevel"/>
    <w:tmpl w:val="11487528"/>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8834DB"/>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62B58C7"/>
    <w:multiLevelType w:val="hybridMultilevel"/>
    <w:tmpl w:val="B7A6ECB4"/>
    <w:lvl w:ilvl="0" w:tplc="14A09BAC">
      <w:start w:val="1"/>
      <w:numFmt w:val="decimal"/>
      <w:lvlText w:val="%1"/>
      <w:lvlJc w:val="left"/>
      <w:pPr>
        <w:tabs>
          <w:tab w:val="num" w:pos="567"/>
        </w:tabs>
        <w:ind w:left="567" w:hanging="567"/>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0EA07E6"/>
    <w:multiLevelType w:val="hybridMultilevel"/>
    <w:tmpl w:val="7B12E102"/>
    <w:lvl w:ilvl="0" w:tplc="E1F88620">
      <w:start w:val="1"/>
      <w:numFmt w:val="decimal"/>
      <w:pStyle w:val="Heading1"/>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E112D33"/>
    <w:multiLevelType w:val="hybridMultilevel"/>
    <w:tmpl w:val="EF1C99EC"/>
    <w:lvl w:ilvl="0" w:tplc="A406E76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12"/>
  </w:num>
  <w:num w:numId="5">
    <w:abstractNumId w:val="0"/>
  </w:num>
  <w:num w:numId="6">
    <w:abstractNumId w:val="4"/>
  </w:num>
  <w:num w:numId="7">
    <w:abstractNumId w:val="19"/>
  </w:num>
  <w:num w:numId="8">
    <w:abstractNumId w:val="8"/>
  </w:num>
  <w:num w:numId="9">
    <w:abstractNumId w:val="14"/>
  </w:num>
  <w:num w:numId="10">
    <w:abstractNumId w:val="16"/>
  </w:num>
  <w:num w:numId="11">
    <w:abstractNumId w:val="5"/>
  </w:num>
  <w:num w:numId="12">
    <w:abstractNumId w:val="2"/>
  </w:num>
  <w:num w:numId="13">
    <w:abstractNumId w:val="10"/>
  </w:num>
  <w:num w:numId="14">
    <w:abstractNumId w:val="3"/>
  </w:num>
  <w:num w:numId="15">
    <w:abstractNumId w:val="6"/>
  </w:num>
  <w:num w:numId="16">
    <w:abstractNumId w:val="15"/>
  </w:num>
  <w:num w:numId="17">
    <w:abstractNumId w:val="13"/>
  </w:num>
  <w:num w:numId="18">
    <w:abstractNumId w:val="7"/>
  </w:num>
  <w:num w:numId="19">
    <w:abstractNumId w:val="11"/>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38"/>
    <w:rsid w:val="00000201"/>
    <w:rsid w:val="00000273"/>
    <w:rsid w:val="00001270"/>
    <w:rsid w:val="00002372"/>
    <w:rsid w:val="0000253B"/>
    <w:rsid w:val="000029B1"/>
    <w:rsid w:val="00002C8B"/>
    <w:rsid w:val="00003081"/>
    <w:rsid w:val="000036AC"/>
    <w:rsid w:val="00004FD2"/>
    <w:rsid w:val="000059CC"/>
    <w:rsid w:val="0000692D"/>
    <w:rsid w:val="00006CA9"/>
    <w:rsid w:val="00006D6D"/>
    <w:rsid w:val="00006F33"/>
    <w:rsid w:val="000070F4"/>
    <w:rsid w:val="00007546"/>
    <w:rsid w:val="00007607"/>
    <w:rsid w:val="0001078D"/>
    <w:rsid w:val="000114E4"/>
    <w:rsid w:val="0001151F"/>
    <w:rsid w:val="000115FF"/>
    <w:rsid w:val="00014AE3"/>
    <w:rsid w:val="00014F7C"/>
    <w:rsid w:val="000155AA"/>
    <w:rsid w:val="000168D8"/>
    <w:rsid w:val="00016DB6"/>
    <w:rsid w:val="0001758A"/>
    <w:rsid w:val="000175EB"/>
    <w:rsid w:val="000203D3"/>
    <w:rsid w:val="0002075B"/>
    <w:rsid w:val="000207A5"/>
    <w:rsid w:val="000215EE"/>
    <w:rsid w:val="000238B2"/>
    <w:rsid w:val="00023AC1"/>
    <w:rsid w:val="000240BC"/>
    <w:rsid w:val="000246B3"/>
    <w:rsid w:val="000246F6"/>
    <w:rsid w:val="00024B5C"/>
    <w:rsid w:val="0002507A"/>
    <w:rsid w:val="00025663"/>
    <w:rsid w:val="00026A62"/>
    <w:rsid w:val="00026CEA"/>
    <w:rsid w:val="0002747F"/>
    <w:rsid w:val="00027A09"/>
    <w:rsid w:val="00031076"/>
    <w:rsid w:val="00031596"/>
    <w:rsid w:val="00031839"/>
    <w:rsid w:val="00032021"/>
    <w:rsid w:val="00032718"/>
    <w:rsid w:val="00032982"/>
    <w:rsid w:val="00032B73"/>
    <w:rsid w:val="00032C14"/>
    <w:rsid w:val="00032D38"/>
    <w:rsid w:val="000335EC"/>
    <w:rsid w:val="00034552"/>
    <w:rsid w:val="00035118"/>
    <w:rsid w:val="00035764"/>
    <w:rsid w:val="000358B7"/>
    <w:rsid w:val="00035ECC"/>
    <w:rsid w:val="00035FAC"/>
    <w:rsid w:val="000363A0"/>
    <w:rsid w:val="0003656D"/>
    <w:rsid w:val="000367F1"/>
    <w:rsid w:val="00036B14"/>
    <w:rsid w:val="00036D81"/>
    <w:rsid w:val="0003790C"/>
    <w:rsid w:val="00037E0C"/>
    <w:rsid w:val="00040741"/>
    <w:rsid w:val="0004079D"/>
    <w:rsid w:val="00041006"/>
    <w:rsid w:val="000410CE"/>
    <w:rsid w:val="00042247"/>
    <w:rsid w:val="000422C4"/>
    <w:rsid w:val="0004338C"/>
    <w:rsid w:val="00043907"/>
    <w:rsid w:val="00043AE4"/>
    <w:rsid w:val="00043E53"/>
    <w:rsid w:val="0004450C"/>
    <w:rsid w:val="000447D9"/>
    <w:rsid w:val="00044F38"/>
    <w:rsid w:val="00045566"/>
    <w:rsid w:val="00045A78"/>
    <w:rsid w:val="00045BE7"/>
    <w:rsid w:val="000460ED"/>
    <w:rsid w:val="00046C09"/>
    <w:rsid w:val="00047193"/>
    <w:rsid w:val="000476D6"/>
    <w:rsid w:val="00050125"/>
    <w:rsid w:val="0005050B"/>
    <w:rsid w:val="00051382"/>
    <w:rsid w:val="000523F6"/>
    <w:rsid w:val="000537DE"/>
    <w:rsid w:val="0005414B"/>
    <w:rsid w:val="00054807"/>
    <w:rsid w:val="00054B4A"/>
    <w:rsid w:val="00054D28"/>
    <w:rsid w:val="00054DDC"/>
    <w:rsid w:val="00055ABB"/>
    <w:rsid w:val="00055D6A"/>
    <w:rsid w:val="00056834"/>
    <w:rsid w:val="0005691C"/>
    <w:rsid w:val="00056955"/>
    <w:rsid w:val="0005695B"/>
    <w:rsid w:val="00057311"/>
    <w:rsid w:val="00057DAA"/>
    <w:rsid w:val="000607C7"/>
    <w:rsid w:val="000612DF"/>
    <w:rsid w:val="00061339"/>
    <w:rsid w:val="00061F07"/>
    <w:rsid w:val="00062755"/>
    <w:rsid w:val="000628D2"/>
    <w:rsid w:val="000635BE"/>
    <w:rsid w:val="00064BC7"/>
    <w:rsid w:val="00065A49"/>
    <w:rsid w:val="00065D28"/>
    <w:rsid w:val="00065D35"/>
    <w:rsid w:val="000708EA"/>
    <w:rsid w:val="0007102C"/>
    <w:rsid w:val="0007187B"/>
    <w:rsid w:val="00071E1F"/>
    <w:rsid w:val="00072CEB"/>
    <w:rsid w:val="00072E8D"/>
    <w:rsid w:val="00073399"/>
    <w:rsid w:val="00074117"/>
    <w:rsid w:val="000743F0"/>
    <w:rsid w:val="00074E65"/>
    <w:rsid w:val="0007551F"/>
    <w:rsid w:val="00076274"/>
    <w:rsid w:val="00076BE8"/>
    <w:rsid w:val="00076D51"/>
    <w:rsid w:val="000770E3"/>
    <w:rsid w:val="00077654"/>
    <w:rsid w:val="0007777B"/>
    <w:rsid w:val="00077797"/>
    <w:rsid w:val="00077CB7"/>
    <w:rsid w:val="0008122E"/>
    <w:rsid w:val="00081ED4"/>
    <w:rsid w:val="00081F7A"/>
    <w:rsid w:val="00082999"/>
    <w:rsid w:val="00083B70"/>
    <w:rsid w:val="0008470E"/>
    <w:rsid w:val="0008506B"/>
    <w:rsid w:val="000854E9"/>
    <w:rsid w:val="00086413"/>
    <w:rsid w:val="00086791"/>
    <w:rsid w:val="00086C13"/>
    <w:rsid w:val="0008742E"/>
    <w:rsid w:val="00087A51"/>
    <w:rsid w:val="0009051E"/>
    <w:rsid w:val="000906A1"/>
    <w:rsid w:val="00090713"/>
    <w:rsid w:val="000910B4"/>
    <w:rsid w:val="00091752"/>
    <w:rsid w:val="00091A56"/>
    <w:rsid w:val="00091DFD"/>
    <w:rsid w:val="00093064"/>
    <w:rsid w:val="000931BE"/>
    <w:rsid w:val="00093C2E"/>
    <w:rsid w:val="00094800"/>
    <w:rsid w:val="00094CDC"/>
    <w:rsid w:val="0009501F"/>
    <w:rsid w:val="00095228"/>
    <w:rsid w:val="00095EED"/>
    <w:rsid w:val="00095FAA"/>
    <w:rsid w:val="00095FD4"/>
    <w:rsid w:val="0009686D"/>
    <w:rsid w:val="00096A42"/>
    <w:rsid w:val="00096AD9"/>
    <w:rsid w:val="00097661"/>
    <w:rsid w:val="000978A4"/>
    <w:rsid w:val="000A020E"/>
    <w:rsid w:val="000A076D"/>
    <w:rsid w:val="000A0C92"/>
    <w:rsid w:val="000A0EFA"/>
    <w:rsid w:val="000A1C63"/>
    <w:rsid w:val="000A1E71"/>
    <w:rsid w:val="000A249C"/>
    <w:rsid w:val="000A2831"/>
    <w:rsid w:val="000A2D21"/>
    <w:rsid w:val="000A2FCF"/>
    <w:rsid w:val="000A3223"/>
    <w:rsid w:val="000A3453"/>
    <w:rsid w:val="000A372C"/>
    <w:rsid w:val="000A3A6A"/>
    <w:rsid w:val="000A3FA0"/>
    <w:rsid w:val="000A41FF"/>
    <w:rsid w:val="000A4B22"/>
    <w:rsid w:val="000A60C6"/>
    <w:rsid w:val="000A73B5"/>
    <w:rsid w:val="000A7635"/>
    <w:rsid w:val="000B0410"/>
    <w:rsid w:val="000B04F4"/>
    <w:rsid w:val="000B06C0"/>
    <w:rsid w:val="000B0F59"/>
    <w:rsid w:val="000B0F9A"/>
    <w:rsid w:val="000B0FCA"/>
    <w:rsid w:val="000B1AF5"/>
    <w:rsid w:val="000B274C"/>
    <w:rsid w:val="000B2901"/>
    <w:rsid w:val="000B29CC"/>
    <w:rsid w:val="000B33CF"/>
    <w:rsid w:val="000B3647"/>
    <w:rsid w:val="000B3BA8"/>
    <w:rsid w:val="000B3C0B"/>
    <w:rsid w:val="000B3F60"/>
    <w:rsid w:val="000B415E"/>
    <w:rsid w:val="000B4C3F"/>
    <w:rsid w:val="000B5C81"/>
    <w:rsid w:val="000B7351"/>
    <w:rsid w:val="000B750F"/>
    <w:rsid w:val="000B7DD9"/>
    <w:rsid w:val="000B7FDA"/>
    <w:rsid w:val="000C07CA"/>
    <w:rsid w:val="000C0CC4"/>
    <w:rsid w:val="000C0CDF"/>
    <w:rsid w:val="000C13EB"/>
    <w:rsid w:val="000C2077"/>
    <w:rsid w:val="000C293F"/>
    <w:rsid w:val="000C366A"/>
    <w:rsid w:val="000C3B3A"/>
    <w:rsid w:val="000C3DD1"/>
    <w:rsid w:val="000C5EE8"/>
    <w:rsid w:val="000C6201"/>
    <w:rsid w:val="000C621E"/>
    <w:rsid w:val="000C6A2C"/>
    <w:rsid w:val="000C6AF2"/>
    <w:rsid w:val="000C73C5"/>
    <w:rsid w:val="000C749C"/>
    <w:rsid w:val="000C75EC"/>
    <w:rsid w:val="000D0BA1"/>
    <w:rsid w:val="000D11E5"/>
    <w:rsid w:val="000D154B"/>
    <w:rsid w:val="000D2CDD"/>
    <w:rsid w:val="000D2E8D"/>
    <w:rsid w:val="000D3219"/>
    <w:rsid w:val="000D33FA"/>
    <w:rsid w:val="000D3FB0"/>
    <w:rsid w:val="000D621F"/>
    <w:rsid w:val="000D7683"/>
    <w:rsid w:val="000D7B03"/>
    <w:rsid w:val="000E04D5"/>
    <w:rsid w:val="000E079A"/>
    <w:rsid w:val="000E117F"/>
    <w:rsid w:val="000E126D"/>
    <w:rsid w:val="000E2D0D"/>
    <w:rsid w:val="000E38CA"/>
    <w:rsid w:val="000E3ADF"/>
    <w:rsid w:val="000E5C3A"/>
    <w:rsid w:val="000E5F9F"/>
    <w:rsid w:val="000E608B"/>
    <w:rsid w:val="000E6574"/>
    <w:rsid w:val="000E661D"/>
    <w:rsid w:val="000E6EA6"/>
    <w:rsid w:val="000E6EBC"/>
    <w:rsid w:val="000E71DD"/>
    <w:rsid w:val="000E7663"/>
    <w:rsid w:val="000E7DC1"/>
    <w:rsid w:val="000E7FA3"/>
    <w:rsid w:val="000F078A"/>
    <w:rsid w:val="000F099E"/>
    <w:rsid w:val="000F0A78"/>
    <w:rsid w:val="000F0B85"/>
    <w:rsid w:val="000F0C8F"/>
    <w:rsid w:val="000F11D6"/>
    <w:rsid w:val="000F1740"/>
    <w:rsid w:val="000F1D03"/>
    <w:rsid w:val="000F31A4"/>
    <w:rsid w:val="000F3B7B"/>
    <w:rsid w:val="000F3F96"/>
    <w:rsid w:val="000F497D"/>
    <w:rsid w:val="000F4C2E"/>
    <w:rsid w:val="000F4C7A"/>
    <w:rsid w:val="000F5143"/>
    <w:rsid w:val="000F53E4"/>
    <w:rsid w:val="000F6758"/>
    <w:rsid w:val="000F7101"/>
    <w:rsid w:val="000F76F2"/>
    <w:rsid w:val="000F77F2"/>
    <w:rsid w:val="000F79C1"/>
    <w:rsid w:val="000F7E3C"/>
    <w:rsid w:val="00101023"/>
    <w:rsid w:val="00101158"/>
    <w:rsid w:val="001013DE"/>
    <w:rsid w:val="00101B81"/>
    <w:rsid w:val="00101C97"/>
    <w:rsid w:val="00101E68"/>
    <w:rsid w:val="001025B1"/>
    <w:rsid w:val="00102F6C"/>
    <w:rsid w:val="00103250"/>
    <w:rsid w:val="00103434"/>
    <w:rsid w:val="00103DEE"/>
    <w:rsid w:val="00103EF5"/>
    <w:rsid w:val="00104434"/>
    <w:rsid w:val="00104AD9"/>
    <w:rsid w:val="00104FF9"/>
    <w:rsid w:val="00105619"/>
    <w:rsid w:val="001057DC"/>
    <w:rsid w:val="0010605D"/>
    <w:rsid w:val="001063A1"/>
    <w:rsid w:val="00106D5C"/>
    <w:rsid w:val="00106E19"/>
    <w:rsid w:val="0010791B"/>
    <w:rsid w:val="00107AD9"/>
    <w:rsid w:val="00107AFA"/>
    <w:rsid w:val="00107B59"/>
    <w:rsid w:val="00110072"/>
    <w:rsid w:val="00110BC7"/>
    <w:rsid w:val="00110FAB"/>
    <w:rsid w:val="00111794"/>
    <w:rsid w:val="001118CC"/>
    <w:rsid w:val="00111EB5"/>
    <w:rsid w:val="00111FF9"/>
    <w:rsid w:val="0011241D"/>
    <w:rsid w:val="00112A59"/>
    <w:rsid w:val="0011360B"/>
    <w:rsid w:val="00113BB9"/>
    <w:rsid w:val="00113FFD"/>
    <w:rsid w:val="001142E0"/>
    <w:rsid w:val="00114A50"/>
    <w:rsid w:val="00114AEE"/>
    <w:rsid w:val="00114C93"/>
    <w:rsid w:val="0011538D"/>
    <w:rsid w:val="00115D67"/>
    <w:rsid w:val="00116EA0"/>
    <w:rsid w:val="001171E7"/>
    <w:rsid w:val="00117250"/>
    <w:rsid w:val="001179A4"/>
    <w:rsid w:val="00117C8D"/>
    <w:rsid w:val="001202B5"/>
    <w:rsid w:val="00120619"/>
    <w:rsid w:val="001221B1"/>
    <w:rsid w:val="001229A0"/>
    <w:rsid w:val="00122E22"/>
    <w:rsid w:val="00123981"/>
    <w:rsid w:val="00123D76"/>
    <w:rsid w:val="00123FE1"/>
    <w:rsid w:val="0012431D"/>
    <w:rsid w:val="0012474B"/>
    <w:rsid w:val="001249D9"/>
    <w:rsid w:val="0012532B"/>
    <w:rsid w:val="0012545D"/>
    <w:rsid w:val="001256D2"/>
    <w:rsid w:val="00125EC9"/>
    <w:rsid w:val="00125EEF"/>
    <w:rsid w:val="001261B3"/>
    <w:rsid w:val="00126BB9"/>
    <w:rsid w:val="00126CBB"/>
    <w:rsid w:val="00127030"/>
    <w:rsid w:val="00127329"/>
    <w:rsid w:val="00127A23"/>
    <w:rsid w:val="001301EC"/>
    <w:rsid w:val="00130CA0"/>
    <w:rsid w:val="00130DF4"/>
    <w:rsid w:val="0013118B"/>
    <w:rsid w:val="0013141C"/>
    <w:rsid w:val="0013178E"/>
    <w:rsid w:val="0013189D"/>
    <w:rsid w:val="00131951"/>
    <w:rsid w:val="00131D67"/>
    <w:rsid w:val="00131F3F"/>
    <w:rsid w:val="001330F6"/>
    <w:rsid w:val="00133573"/>
    <w:rsid w:val="0013369C"/>
    <w:rsid w:val="00134DC1"/>
    <w:rsid w:val="0013538A"/>
    <w:rsid w:val="00135866"/>
    <w:rsid w:val="00136780"/>
    <w:rsid w:val="00136D51"/>
    <w:rsid w:val="001370A0"/>
    <w:rsid w:val="001372D7"/>
    <w:rsid w:val="001373EB"/>
    <w:rsid w:val="00137BA7"/>
    <w:rsid w:val="0014064A"/>
    <w:rsid w:val="00141829"/>
    <w:rsid w:val="00141E74"/>
    <w:rsid w:val="00141FEB"/>
    <w:rsid w:val="001422F3"/>
    <w:rsid w:val="00142828"/>
    <w:rsid w:val="00143589"/>
    <w:rsid w:val="001437D9"/>
    <w:rsid w:val="00143C6A"/>
    <w:rsid w:val="001450D7"/>
    <w:rsid w:val="00145585"/>
    <w:rsid w:val="00145B2A"/>
    <w:rsid w:val="00145BDF"/>
    <w:rsid w:val="00145F25"/>
    <w:rsid w:val="00145F66"/>
    <w:rsid w:val="0014652D"/>
    <w:rsid w:val="001469CA"/>
    <w:rsid w:val="00146BA2"/>
    <w:rsid w:val="00146D9E"/>
    <w:rsid w:val="00146FE4"/>
    <w:rsid w:val="00147327"/>
    <w:rsid w:val="00147D09"/>
    <w:rsid w:val="00147E3F"/>
    <w:rsid w:val="00147F9A"/>
    <w:rsid w:val="001501CF"/>
    <w:rsid w:val="00150563"/>
    <w:rsid w:val="00150721"/>
    <w:rsid w:val="0015105D"/>
    <w:rsid w:val="00151866"/>
    <w:rsid w:val="001519EF"/>
    <w:rsid w:val="001525B2"/>
    <w:rsid w:val="00152943"/>
    <w:rsid w:val="00153AD5"/>
    <w:rsid w:val="001542C4"/>
    <w:rsid w:val="001544EB"/>
    <w:rsid w:val="0015471C"/>
    <w:rsid w:val="00154730"/>
    <w:rsid w:val="001549D8"/>
    <w:rsid w:val="0015517B"/>
    <w:rsid w:val="00155485"/>
    <w:rsid w:val="00156EE1"/>
    <w:rsid w:val="00156EF1"/>
    <w:rsid w:val="00157C18"/>
    <w:rsid w:val="0016034E"/>
    <w:rsid w:val="00160776"/>
    <w:rsid w:val="00160EEB"/>
    <w:rsid w:val="001615FA"/>
    <w:rsid w:val="001616C4"/>
    <w:rsid w:val="00161765"/>
    <w:rsid w:val="00161EC4"/>
    <w:rsid w:val="001626E7"/>
    <w:rsid w:val="00163161"/>
    <w:rsid w:val="001632BD"/>
    <w:rsid w:val="00163620"/>
    <w:rsid w:val="00163AF7"/>
    <w:rsid w:val="00163CBA"/>
    <w:rsid w:val="00163F81"/>
    <w:rsid w:val="00163FB4"/>
    <w:rsid w:val="00164218"/>
    <w:rsid w:val="00164278"/>
    <w:rsid w:val="001647E6"/>
    <w:rsid w:val="00164C5F"/>
    <w:rsid w:val="00165002"/>
    <w:rsid w:val="0016594F"/>
    <w:rsid w:val="00165AF1"/>
    <w:rsid w:val="00166761"/>
    <w:rsid w:val="00166D40"/>
    <w:rsid w:val="00167F09"/>
    <w:rsid w:val="00170009"/>
    <w:rsid w:val="00170AF7"/>
    <w:rsid w:val="00170B3B"/>
    <w:rsid w:val="00170C70"/>
    <w:rsid w:val="0017164A"/>
    <w:rsid w:val="00171BE6"/>
    <w:rsid w:val="00172365"/>
    <w:rsid w:val="00172846"/>
    <w:rsid w:val="00172EC1"/>
    <w:rsid w:val="00174B32"/>
    <w:rsid w:val="0017512E"/>
    <w:rsid w:val="00175886"/>
    <w:rsid w:val="00175D77"/>
    <w:rsid w:val="00176412"/>
    <w:rsid w:val="00177129"/>
    <w:rsid w:val="00177E93"/>
    <w:rsid w:val="00180090"/>
    <w:rsid w:val="00180ED4"/>
    <w:rsid w:val="00180EE4"/>
    <w:rsid w:val="00181692"/>
    <w:rsid w:val="00182AF5"/>
    <w:rsid w:val="0018374D"/>
    <w:rsid w:val="001843C8"/>
    <w:rsid w:val="00184B06"/>
    <w:rsid w:val="00184F18"/>
    <w:rsid w:val="001850C5"/>
    <w:rsid w:val="00185CF4"/>
    <w:rsid w:val="00185D5E"/>
    <w:rsid w:val="00185E02"/>
    <w:rsid w:val="00185EE3"/>
    <w:rsid w:val="0018629E"/>
    <w:rsid w:val="00186E60"/>
    <w:rsid w:val="00187128"/>
    <w:rsid w:val="0018720F"/>
    <w:rsid w:val="00187289"/>
    <w:rsid w:val="00187422"/>
    <w:rsid w:val="00187F05"/>
    <w:rsid w:val="00187FDE"/>
    <w:rsid w:val="001901E2"/>
    <w:rsid w:val="0019026D"/>
    <w:rsid w:val="001904FE"/>
    <w:rsid w:val="00190692"/>
    <w:rsid w:val="00190EC3"/>
    <w:rsid w:val="001913B0"/>
    <w:rsid w:val="001919FB"/>
    <w:rsid w:val="001922D7"/>
    <w:rsid w:val="001926EE"/>
    <w:rsid w:val="00192C07"/>
    <w:rsid w:val="00192C4A"/>
    <w:rsid w:val="0019389F"/>
    <w:rsid w:val="001938B1"/>
    <w:rsid w:val="00193A30"/>
    <w:rsid w:val="00195027"/>
    <w:rsid w:val="0019599C"/>
    <w:rsid w:val="00195F33"/>
    <w:rsid w:val="00196327"/>
    <w:rsid w:val="00197660"/>
    <w:rsid w:val="00197691"/>
    <w:rsid w:val="00197892"/>
    <w:rsid w:val="00197BA6"/>
    <w:rsid w:val="00197FA9"/>
    <w:rsid w:val="001A02D1"/>
    <w:rsid w:val="001A044F"/>
    <w:rsid w:val="001A05B4"/>
    <w:rsid w:val="001A0996"/>
    <w:rsid w:val="001A14A3"/>
    <w:rsid w:val="001A1849"/>
    <w:rsid w:val="001A18F2"/>
    <w:rsid w:val="001A1CBF"/>
    <w:rsid w:val="001A28CE"/>
    <w:rsid w:val="001A339C"/>
    <w:rsid w:val="001A3B80"/>
    <w:rsid w:val="001A42EF"/>
    <w:rsid w:val="001A4AFD"/>
    <w:rsid w:val="001A559A"/>
    <w:rsid w:val="001A586A"/>
    <w:rsid w:val="001A5AC9"/>
    <w:rsid w:val="001A5B68"/>
    <w:rsid w:val="001A62D5"/>
    <w:rsid w:val="001A6FFF"/>
    <w:rsid w:val="001A76C0"/>
    <w:rsid w:val="001A7A65"/>
    <w:rsid w:val="001A7CDC"/>
    <w:rsid w:val="001B0011"/>
    <w:rsid w:val="001B022F"/>
    <w:rsid w:val="001B081F"/>
    <w:rsid w:val="001B095E"/>
    <w:rsid w:val="001B0D8B"/>
    <w:rsid w:val="001B1259"/>
    <w:rsid w:val="001B128D"/>
    <w:rsid w:val="001B19BE"/>
    <w:rsid w:val="001B1A44"/>
    <w:rsid w:val="001B1A93"/>
    <w:rsid w:val="001B2297"/>
    <w:rsid w:val="001B2A65"/>
    <w:rsid w:val="001B2D6F"/>
    <w:rsid w:val="001B2F83"/>
    <w:rsid w:val="001B36C3"/>
    <w:rsid w:val="001B3E08"/>
    <w:rsid w:val="001B4423"/>
    <w:rsid w:val="001B464D"/>
    <w:rsid w:val="001B4DF8"/>
    <w:rsid w:val="001B4E1D"/>
    <w:rsid w:val="001B5A5B"/>
    <w:rsid w:val="001B5EFF"/>
    <w:rsid w:val="001B63D3"/>
    <w:rsid w:val="001B63F3"/>
    <w:rsid w:val="001B668D"/>
    <w:rsid w:val="001B6E16"/>
    <w:rsid w:val="001B6E9E"/>
    <w:rsid w:val="001B7357"/>
    <w:rsid w:val="001B77F2"/>
    <w:rsid w:val="001C0363"/>
    <w:rsid w:val="001C0D84"/>
    <w:rsid w:val="001C0E4D"/>
    <w:rsid w:val="001C12A8"/>
    <w:rsid w:val="001C15EE"/>
    <w:rsid w:val="001C1674"/>
    <w:rsid w:val="001C1C42"/>
    <w:rsid w:val="001C20D9"/>
    <w:rsid w:val="001C24A0"/>
    <w:rsid w:val="001C29A4"/>
    <w:rsid w:val="001C2F68"/>
    <w:rsid w:val="001C3F5A"/>
    <w:rsid w:val="001C443B"/>
    <w:rsid w:val="001C4A5D"/>
    <w:rsid w:val="001C4BC0"/>
    <w:rsid w:val="001C4C52"/>
    <w:rsid w:val="001C4E79"/>
    <w:rsid w:val="001C50EA"/>
    <w:rsid w:val="001C52D7"/>
    <w:rsid w:val="001C58AE"/>
    <w:rsid w:val="001C5C51"/>
    <w:rsid w:val="001C5CF9"/>
    <w:rsid w:val="001C680A"/>
    <w:rsid w:val="001C6C94"/>
    <w:rsid w:val="001C6F33"/>
    <w:rsid w:val="001C76D7"/>
    <w:rsid w:val="001D0B64"/>
    <w:rsid w:val="001D0CD7"/>
    <w:rsid w:val="001D1C8E"/>
    <w:rsid w:val="001D1D73"/>
    <w:rsid w:val="001D1FA8"/>
    <w:rsid w:val="001D245C"/>
    <w:rsid w:val="001D2591"/>
    <w:rsid w:val="001D3CF5"/>
    <w:rsid w:val="001D3F6C"/>
    <w:rsid w:val="001D411D"/>
    <w:rsid w:val="001D4976"/>
    <w:rsid w:val="001D5396"/>
    <w:rsid w:val="001D5806"/>
    <w:rsid w:val="001D5DF0"/>
    <w:rsid w:val="001D6694"/>
    <w:rsid w:val="001D6BD9"/>
    <w:rsid w:val="001D7084"/>
    <w:rsid w:val="001D73DC"/>
    <w:rsid w:val="001D7C78"/>
    <w:rsid w:val="001E0481"/>
    <w:rsid w:val="001E1D6F"/>
    <w:rsid w:val="001E20FE"/>
    <w:rsid w:val="001E216B"/>
    <w:rsid w:val="001E25C3"/>
    <w:rsid w:val="001E2B92"/>
    <w:rsid w:val="001E332E"/>
    <w:rsid w:val="001E3416"/>
    <w:rsid w:val="001E398F"/>
    <w:rsid w:val="001E39C7"/>
    <w:rsid w:val="001E3C0C"/>
    <w:rsid w:val="001E3EAB"/>
    <w:rsid w:val="001E3F7A"/>
    <w:rsid w:val="001E4310"/>
    <w:rsid w:val="001E56B4"/>
    <w:rsid w:val="001E58BD"/>
    <w:rsid w:val="001E5C47"/>
    <w:rsid w:val="001E6200"/>
    <w:rsid w:val="001E6228"/>
    <w:rsid w:val="001E679C"/>
    <w:rsid w:val="001E6A64"/>
    <w:rsid w:val="001E6DBF"/>
    <w:rsid w:val="001E6E2C"/>
    <w:rsid w:val="001E7074"/>
    <w:rsid w:val="001E7C4F"/>
    <w:rsid w:val="001E7E74"/>
    <w:rsid w:val="001F012A"/>
    <w:rsid w:val="001F064E"/>
    <w:rsid w:val="001F14C1"/>
    <w:rsid w:val="001F1D6D"/>
    <w:rsid w:val="001F21AC"/>
    <w:rsid w:val="001F243B"/>
    <w:rsid w:val="001F30BF"/>
    <w:rsid w:val="001F3E5E"/>
    <w:rsid w:val="001F47F8"/>
    <w:rsid w:val="001F5755"/>
    <w:rsid w:val="001F5AC9"/>
    <w:rsid w:val="001F63E5"/>
    <w:rsid w:val="001F6502"/>
    <w:rsid w:val="001F662C"/>
    <w:rsid w:val="001F795C"/>
    <w:rsid w:val="001F7BDF"/>
    <w:rsid w:val="001F7E69"/>
    <w:rsid w:val="0020219B"/>
    <w:rsid w:val="002025DE"/>
    <w:rsid w:val="00202A74"/>
    <w:rsid w:val="00202B3B"/>
    <w:rsid w:val="00202E3C"/>
    <w:rsid w:val="002032EB"/>
    <w:rsid w:val="00203CB5"/>
    <w:rsid w:val="002050A4"/>
    <w:rsid w:val="0020591A"/>
    <w:rsid w:val="002061CB"/>
    <w:rsid w:val="00206221"/>
    <w:rsid w:val="00207902"/>
    <w:rsid w:val="00207DF2"/>
    <w:rsid w:val="00207F0D"/>
    <w:rsid w:val="00210984"/>
    <w:rsid w:val="002110D7"/>
    <w:rsid w:val="002121AB"/>
    <w:rsid w:val="002121EE"/>
    <w:rsid w:val="00212326"/>
    <w:rsid w:val="00212EC3"/>
    <w:rsid w:val="00212FDC"/>
    <w:rsid w:val="0021366D"/>
    <w:rsid w:val="002138D4"/>
    <w:rsid w:val="00213A28"/>
    <w:rsid w:val="00213FBB"/>
    <w:rsid w:val="002144B3"/>
    <w:rsid w:val="00214A28"/>
    <w:rsid w:val="00214F6C"/>
    <w:rsid w:val="00215695"/>
    <w:rsid w:val="0021578D"/>
    <w:rsid w:val="0021689C"/>
    <w:rsid w:val="00217303"/>
    <w:rsid w:val="00217466"/>
    <w:rsid w:val="00217469"/>
    <w:rsid w:val="00217648"/>
    <w:rsid w:val="00217B9D"/>
    <w:rsid w:val="002204DD"/>
    <w:rsid w:val="00220BA7"/>
    <w:rsid w:val="002217E1"/>
    <w:rsid w:val="00221B40"/>
    <w:rsid w:val="00222239"/>
    <w:rsid w:val="002223C8"/>
    <w:rsid w:val="002226DE"/>
    <w:rsid w:val="0022279A"/>
    <w:rsid w:val="00222832"/>
    <w:rsid w:val="00222D6D"/>
    <w:rsid w:val="0022338A"/>
    <w:rsid w:val="00223B2B"/>
    <w:rsid w:val="00223E21"/>
    <w:rsid w:val="002241D7"/>
    <w:rsid w:val="00224379"/>
    <w:rsid w:val="00224D2B"/>
    <w:rsid w:val="00224FF5"/>
    <w:rsid w:val="00225338"/>
    <w:rsid w:val="00225443"/>
    <w:rsid w:val="00225529"/>
    <w:rsid w:val="00225C9C"/>
    <w:rsid w:val="00226A6B"/>
    <w:rsid w:val="00227EF9"/>
    <w:rsid w:val="00227F41"/>
    <w:rsid w:val="00230133"/>
    <w:rsid w:val="002303CA"/>
    <w:rsid w:val="0023086E"/>
    <w:rsid w:val="00230FA3"/>
    <w:rsid w:val="00231146"/>
    <w:rsid w:val="002320FD"/>
    <w:rsid w:val="00233C61"/>
    <w:rsid w:val="002340EB"/>
    <w:rsid w:val="00234E8E"/>
    <w:rsid w:val="0023514D"/>
    <w:rsid w:val="002355B2"/>
    <w:rsid w:val="00235C19"/>
    <w:rsid w:val="00235F94"/>
    <w:rsid w:val="0023697A"/>
    <w:rsid w:val="002373A9"/>
    <w:rsid w:val="00237479"/>
    <w:rsid w:val="00237659"/>
    <w:rsid w:val="00237997"/>
    <w:rsid w:val="00237D26"/>
    <w:rsid w:val="00240290"/>
    <w:rsid w:val="002402F3"/>
    <w:rsid w:val="002411C5"/>
    <w:rsid w:val="002420AA"/>
    <w:rsid w:val="00242455"/>
    <w:rsid w:val="002424E0"/>
    <w:rsid w:val="002426FB"/>
    <w:rsid w:val="00242E48"/>
    <w:rsid w:val="002434D2"/>
    <w:rsid w:val="002434F6"/>
    <w:rsid w:val="00243638"/>
    <w:rsid w:val="0024384B"/>
    <w:rsid w:val="00244386"/>
    <w:rsid w:val="00244EC5"/>
    <w:rsid w:val="002469B0"/>
    <w:rsid w:val="00246A5B"/>
    <w:rsid w:val="00246C2C"/>
    <w:rsid w:val="002475E7"/>
    <w:rsid w:val="0024793A"/>
    <w:rsid w:val="00247BC6"/>
    <w:rsid w:val="00247C75"/>
    <w:rsid w:val="002505A1"/>
    <w:rsid w:val="002511B7"/>
    <w:rsid w:val="002514EB"/>
    <w:rsid w:val="00252730"/>
    <w:rsid w:val="00252969"/>
    <w:rsid w:val="0025309C"/>
    <w:rsid w:val="00253568"/>
    <w:rsid w:val="002537F9"/>
    <w:rsid w:val="00254112"/>
    <w:rsid w:val="002543EF"/>
    <w:rsid w:val="002543F5"/>
    <w:rsid w:val="002549AF"/>
    <w:rsid w:val="00254C1B"/>
    <w:rsid w:val="0025546D"/>
    <w:rsid w:val="00255CA1"/>
    <w:rsid w:val="00255D7F"/>
    <w:rsid w:val="002561F8"/>
    <w:rsid w:val="002562CB"/>
    <w:rsid w:val="00256394"/>
    <w:rsid w:val="00256B46"/>
    <w:rsid w:val="00256D11"/>
    <w:rsid w:val="00256D4E"/>
    <w:rsid w:val="00256E7F"/>
    <w:rsid w:val="00256ED6"/>
    <w:rsid w:val="0025753F"/>
    <w:rsid w:val="00257778"/>
    <w:rsid w:val="00257881"/>
    <w:rsid w:val="0025798B"/>
    <w:rsid w:val="002602E8"/>
    <w:rsid w:val="00260B04"/>
    <w:rsid w:val="00260E03"/>
    <w:rsid w:val="00261321"/>
    <w:rsid w:val="002618D5"/>
    <w:rsid w:val="002618DB"/>
    <w:rsid w:val="00261946"/>
    <w:rsid w:val="00261972"/>
    <w:rsid w:val="00261A38"/>
    <w:rsid w:val="00261ECD"/>
    <w:rsid w:val="00262A23"/>
    <w:rsid w:val="00262EFE"/>
    <w:rsid w:val="0026301C"/>
    <w:rsid w:val="002639CA"/>
    <w:rsid w:val="00263E8A"/>
    <w:rsid w:val="0026411B"/>
    <w:rsid w:val="00264585"/>
    <w:rsid w:val="00264B0D"/>
    <w:rsid w:val="00264EF0"/>
    <w:rsid w:val="002652CE"/>
    <w:rsid w:val="00265346"/>
    <w:rsid w:val="0026534C"/>
    <w:rsid w:val="00265651"/>
    <w:rsid w:val="00265F2F"/>
    <w:rsid w:val="00266235"/>
    <w:rsid w:val="00266731"/>
    <w:rsid w:val="00266CCB"/>
    <w:rsid w:val="00266EC4"/>
    <w:rsid w:val="002706E4"/>
    <w:rsid w:val="00270C26"/>
    <w:rsid w:val="002712A7"/>
    <w:rsid w:val="00272108"/>
    <w:rsid w:val="00272678"/>
    <w:rsid w:val="00272699"/>
    <w:rsid w:val="00272A46"/>
    <w:rsid w:val="00272F79"/>
    <w:rsid w:val="00272FD1"/>
    <w:rsid w:val="00273A7D"/>
    <w:rsid w:val="0027564B"/>
    <w:rsid w:val="00276691"/>
    <w:rsid w:val="00276A02"/>
    <w:rsid w:val="0027712F"/>
    <w:rsid w:val="0027742A"/>
    <w:rsid w:val="00277FDF"/>
    <w:rsid w:val="00280A34"/>
    <w:rsid w:val="00280FF7"/>
    <w:rsid w:val="00281132"/>
    <w:rsid w:val="002816B9"/>
    <w:rsid w:val="00281A00"/>
    <w:rsid w:val="00281ECF"/>
    <w:rsid w:val="00281EF2"/>
    <w:rsid w:val="00282794"/>
    <w:rsid w:val="00282E75"/>
    <w:rsid w:val="002835EA"/>
    <w:rsid w:val="0028421D"/>
    <w:rsid w:val="00284CB7"/>
    <w:rsid w:val="00284EDF"/>
    <w:rsid w:val="002851DC"/>
    <w:rsid w:val="00285B1D"/>
    <w:rsid w:val="00286437"/>
    <w:rsid w:val="002865B6"/>
    <w:rsid w:val="0028693B"/>
    <w:rsid w:val="00286E41"/>
    <w:rsid w:val="002879FD"/>
    <w:rsid w:val="00287B71"/>
    <w:rsid w:val="00287D94"/>
    <w:rsid w:val="00287E15"/>
    <w:rsid w:val="002908B8"/>
    <w:rsid w:val="00290EA7"/>
    <w:rsid w:val="0029161F"/>
    <w:rsid w:val="00291BBE"/>
    <w:rsid w:val="00291D94"/>
    <w:rsid w:val="00292242"/>
    <w:rsid w:val="002923FC"/>
    <w:rsid w:val="002924FB"/>
    <w:rsid w:val="0029347C"/>
    <w:rsid w:val="00293B71"/>
    <w:rsid w:val="00293C32"/>
    <w:rsid w:val="002942AC"/>
    <w:rsid w:val="00294D94"/>
    <w:rsid w:val="00295732"/>
    <w:rsid w:val="00296D17"/>
    <w:rsid w:val="00296F86"/>
    <w:rsid w:val="00297846"/>
    <w:rsid w:val="002A00E1"/>
    <w:rsid w:val="002A027E"/>
    <w:rsid w:val="002A0D4B"/>
    <w:rsid w:val="002A0D98"/>
    <w:rsid w:val="002A11A9"/>
    <w:rsid w:val="002A1381"/>
    <w:rsid w:val="002A258D"/>
    <w:rsid w:val="002A27C3"/>
    <w:rsid w:val="002A3647"/>
    <w:rsid w:val="002A3AF6"/>
    <w:rsid w:val="002A3BD2"/>
    <w:rsid w:val="002A40B5"/>
    <w:rsid w:val="002A4390"/>
    <w:rsid w:val="002A445C"/>
    <w:rsid w:val="002A46FF"/>
    <w:rsid w:val="002A47FB"/>
    <w:rsid w:val="002A4A28"/>
    <w:rsid w:val="002A4E8F"/>
    <w:rsid w:val="002A5390"/>
    <w:rsid w:val="002A600B"/>
    <w:rsid w:val="002A6F44"/>
    <w:rsid w:val="002A7249"/>
    <w:rsid w:val="002A7F84"/>
    <w:rsid w:val="002B0101"/>
    <w:rsid w:val="002B0164"/>
    <w:rsid w:val="002B02E2"/>
    <w:rsid w:val="002B02F7"/>
    <w:rsid w:val="002B0FD9"/>
    <w:rsid w:val="002B1AA3"/>
    <w:rsid w:val="002B1AE1"/>
    <w:rsid w:val="002B2312"/>
    <w:rsid w:val="002B25FE"/>
    <w:rsid w:val="002B2695"/>
    <w:rsid w:val="002B26FD"/>
    <w:rsid w:val="002B2C68"/>
    <w:rsid w:val="002B3132"/>
    <w:rsid w:val="002B3316"/>
    <w:rsid w:val="002B34E7"/>
    <w:rsid w:val="002B38CE"/>
    <w:rsid w:val="002B423E"/>
    <w:rsid w:val="002B4AB6"/>
    <w:rsid w:val="002B4DA6"/>
    <w:rsid w:val="002B520E"/>
    <w:rsid w:val="002B5E71"/>
    <w:rsid w:val="002B6120"/>
    <w:rsid w:val="002B669E"/>
    <w:rsid w:val="002B6794"/>
    <w:rsid w:val="002B68C7"/>
    <w:rsid w:val="002B6BCD"/>
    <w:rsid w:val="002B6D3D"/>
    <w:rsid w:val="002B717E"/>
    <w:rsid w:val="002C04E1"/>
    <w:rsid w:val="002C0691"/>
    <w:rsid w:val="002C0B48"/>
    <w:rsid w:val="002C102E"/>
    <w:rsid w:val="002C1BD2"/>
    <w:rsid w:val="002C2852"/>
    <w:rsid w:val="002C2B80"/>
    <w:rsid w:val="002C2D92"/>
    <w:rsid w:val="002C2EA7"/>
    <w:rsid w:val="002C306F"/>
    <w:rsid w:val="002C414C"/>
    <w:rsid w:val="002C4F97"/>
    <w:rsid w:val="002C533D"/>
    <w:rsid w:val="002C58FD"/>
    <w:rsid w:val="002C6C3B"/>
    <w:rsid w:val="002C6E52"/>
    <w:rsid w:val="002C6F1B"/>
    <w:rsid w:val="002C6FE2"/>
    <w:rsid w:val="002C7BFF"/>
    <w:rsid w:val="002C7C4C"/>
    <w:rsid w:val="002D0FDC"/>
    <w:rsid w:val="002D1128"/>
    <w:rsid w:val="002D12B8"/>
    <w:rsid w:val="002D15FE"/>
    <w:rsid w:val="002D1A8A"/>
    <w:rsid w:val="002D1F54"/>
    <w:rsid w:val="002D2500"/>
    <w:rsid w:val="002D291B"/>
    <w:rsid w:val="002D3369"/>
    <w:rsid w:val="002D3568"/>
    <w:rsid w:val="002D3DD0"/>
    <w:rsid w:val="002D425D"/>
    <w:rsid w:val="002D431E"/>
    <w:rsid w:val="002D4AB5"/>
    <w:rsid w:val="002D4CE3"/>
    <w:rsid w:val="002D543C"/>
    <w:rsid w:val="002D5859"/>
    <w:rsid w:val="002D607A"/>
    <w:rsid w:val="002D63EE"/>
    <w:rsid w:val="002D69C9"/>
    <w:rsid w:val="002D6EA3"/>
    <w:rsid w:val="002D7250"/>
    <w:rsid w:val="002D73F9"/>
    <w:rsid w:val="002D75BE"/>
    <w:rsid w:val="002E0031"/>
    <w:rsid w:val="002E0228"/>
    <w:rsid w:val="002E03C9"/>
    <w:rsid w:val="002E044E"/>
    <w:rsid w:val="002E0842"/>
    <w:rsid w:val="002E1140"/>
    <w:rsid w:val="002E18B2"/>
    <w:rsid w:val="002E199C"/>
    <w:rsid w:val="002E1A37"/>
    <w:rsid w:val="002E2699"/>
    <w:rsid w:val="002E3D3C"/>
    <w:rsid w:val="002E458B"/>
    <w:rsid w:val="002E48AE"/>
    <w:rsid w:val="002E5A97"/>
    <w:rsid w:val="002E5E35"/>
    <w:rsid w:val="002E657A"/>
    <w:rsid w:val="002E75C4"/>
    <w:rsid w:val="002E7D57"/>
    <w:rsid w:val="002F047E"/>
    <w:rsid w:val="002F1213"/>
    <w:rsid w:val="002F1255"/>
    <w:rsid w:val="002F1EA5"/>
    <w:rsid w:val="002F2292"/>
    <w:rsid w:val="002F25BF"/>
    <w:rsid w:val="002F2B1C"/>
    <w:rsid w:val="002F378A"/>
    <w:rsid w:val="002F3F3E"/>
    <w:rsid w:val="002F5352"/>
    <w:rsid w:val="002F6417"/>
    <w:rsid w:val="002F6ED3"/>
    <w:rsid w:val="002F7114"/>
    <w:rsid w:val="002F73E8"/>
    <w:rsid w:val="00300D01"/>
    <w:rsid w:val="003013A4"/>
    <w:rsid w:val="003017AF"/>
    <w:rsid w:val="00301C8C"/>
    <w:rsid w:val="00301ED7"/>
    <w:rsid w:val="00302D63"/>
    <w:rsid w:val="00302EB5"/>
    <w:rsid w:val="00302FF8"/>
    <w:rsid w:val="00304434"/>
    <w:rsid w:val="00304BB5"/>
    <w:rsid w:val="00305419"/>
    <w:rsid w:val="003057D6"/>
    <w:rsid w:val="0030590C"/>
    <w:rsid w:val="00305B8F"/>
    <w:rsid w:val="00306190"/>
    <w:rsid w:val="00306CC9"/>
    <w:rsid w:val="003073F8"/>
    <w:rsid w:val="00307904"/>
    <w:rsid w:val="00310134"/>
    <w:rsid w:val="003106FD"/>
    <w:rsid w:val="00310BA9"/>
    <w:rsid w:val="00311232"/>
    <w:rsid w:val="00311F93"/>
    <w:rsid w:val="00311FA5"/>
    <w:rsid w:val="00312892"/>
    <w:rsid w:val="00312C85"/>
    <w:rsid w:val="00313AEB"/>
    <w:rsid w:val="00313C22"/>
    <w:rsid w:val="00313D70"/>
    <w:rsid w:val="00313DAF"/>
    <w:rsid w:val="003145E8"/>
    <w:rsid w:val="003147BB"/>
    <w:rsid w:val="00314DFF"/>
    <w:rsid w:val="0031583F"/>
    <w:rsid w:val="00315C57"/>
    <w:rsid w:val="0031632B"/>
    <w:rsid w:val="0031753B"/>
    <w:rsid w:val="00317B89"/>
    <w:rsid w:val="00317D31"/>
    <w:rsid w:val="003205C3"/>
    <w:rsid w:val="00320A02"/>
    <w:rsid w:val="0032156A"/>
    <w:rsid w:val="00321834"/>
    <w:rsid w:val="00321D60"/>
    <w:rsid w:val="00322160"/>
    <w:rsid w:val="00322321"/>
    <w:rsid w:val="00322B25"/>
    <w:rsid w:val="00322D0A"/>
    <w:rsid w:val="00322E3E"/>
    <w:rsid w:val="00323266"/>
    <w:rsid w:val="003233BF"/>
    <w:rsid w:val="00323554"/>
    <w:rsid w:val="003237CD"/>
    <w:rsid w:val="00323DA1"/>
    <w:rsid w:val="00323FAE"/>
    <w:rsid w:val="00324085"/>
    <w:rsid w:val="00324523"/>
    <w:rsid w:val="0032472C"/>
    <w:rsid w:val="00324730"/>
    <w:rsid w:val="00325856"/>
    <w:rsid w:val="00325E2A"/>
    <w:rsid w:val="00326EF2"/>
    <w:rsid w:val="0032714D"/>
    <w:rsid w:val="003272E0"/>
    <w:rsid w:val="0032785F"/>
    <w:rsid w:val="00327AE9"/>
    <w:rsid w:val="0033052B"/>
    <w:rsid w:val="00330541"/>
    <w:rsid w:val="003309EB"/>
    <w:rsid w:val="003309ED"/>
    <w:rsid w:val="00330A8E"/>
    <w:rsid w:val="00330F99"/>
    <w:rsid w:val="003311C1"/>
    <w:rsid w:val="003318E5"/>
    <w:rsid w:val="00331CF2"/>
    <w:rsid w:val="00331DF6"/>
    <w:rsid w:val="003324FC"/>
    <w:rsid w:val="003326C0"/>
    <w:rsid w:val="00333456"/>
    <w:rsid w:val="00333EB2"/>
    <w:rsid w:val="00334287"/>
    <w:rsid w:val="003357A6"/>
    <w:rsid w:val="00335F22"/>
    <w:rsid w:val="003368D7"/>
    <w:rsid w:val="00336CB1"/>
    <w:rsid w:val="003375D6"/>
    <w:rsid w:val="003376CB"/>
    <w:rsid w:val="0033799F"/>
    <w:rsid w:val="003407DD"/>
    <w:rsid w:val="00340B30"/>
    <w:rsid w:val="00341153"/>
    <w:rsid w:val="00341184"/>
    <w:rsid w:val="00341839"/>
    <w:rsid w:val="00342BBE"/>
    <w:rsid w:val="003433C3"/>
    <w:rsid w:val="00343638"/>
    <w:rsid w:val="003446EA"/>
    <w:rsid w:val="00344DDF"/>
    <w:rsid w:val="00344F40"/>
    <w:rsid w:val="003454F4"/>
    <w:rsid w:val="00345774"/>
    <w:rsid w:val="00345B49"/>
    <w:rsid w:val="00345C5E"/>
    <w:rsid w:val="00345ECF"/>
    <w:rsid w:val="00346058"/>
    <w:rsid w:val="00346657"/>
    <w:rsid w:val="00346F38"/>
    <w:rsid w:val="00347700"/>
    <w:rsid w:val="00347756"/>
    <w:rsid w:val="00347AED"/>
    <w:rsid w:val="00351204"/>
    <w:rsid w:val="00351378"/>
    <w:rsid w:val="00351A27"/>
    <w:rsid w:val="00351CBC"/>
    <w:rsid w:val="00352183"/>
    <w:rsid w:val="003524D7"/>
    <w:rsid w:val="003526AD"/>
    <w:rsid w:val="00352898"/>
    <w:rsid w:val="00353E6A"/>
    <w:rsid w:val="00354552"/>
    <w:rsid w:val="0035456B"/>
    <w:rsid w:val="00354DA8"/>
    <w:rsid w:val="00354FDD"/>
    <w:rsid w:val="00355747"/>
    <w:rsid w:val="003568B5"/>
    <w:rsid w:val="00356E9F"/>
    <w:rsid w:val="00357AFD"/>
    <w:rsid w:val="00357B56"/>
    <w:rsid w:val="00357BC9"/>
    <w:rsid w:val="00357D85"/>
    <w:rsid w:val="003604A6"/>
    <w:rsid w:val="00361B1E"/>
    <w:rsid w:val="00361EBD"/>
    <w:rsid w:val="00362687"/>
    <w:rsid w:val="0036281B"/>
    <w:rsid w:val="003628BC"/>
    <w:rsid w:val="00362C31"/>
    <w:rsid w:val="0036345F"/>
    <w:rsid w:val="003642E3"/>
    <w:rsid w:val="00364C96"/>
    <w:rsid w:val="00364D08"/>
    <w:rsid w:val="003653B2"/>
    <w:rsid w:val="0036582B"/>
    <w:rsid w:val="003658FE"/>
    <w:rsid w:val="00365E46"/>
    <w:rsid w:val="0036619D"/>
    <w:rsid w:val="0036653B"/>
    <w:rsid w:val="003667CE"/>
    <w:rsid w:val="00366E85"/>
    <w:rsid w:val="00367003"/>
    <w:rsid w:val="00367F82"/>
    <w:rsid w:val="003701C3"/>
    <w:rsid w:val="00370303"/>
    <w:rsid w:val="00370EA4"/>
    <w:rsid w:val="00371EE2"/>
    <w:rsid w:val="00372486"/>
    <w:rsid w:val="00372C64"/>
    <w:rsid w:val="003732DC"/>
    <w:rsid w:val="003733C5"/>
    <w:rsid w:val="00373A84"/>
    <w:rsid w:val="00374352"/>
    <w:rsid w:val="003743F7"/>
    <w:rsid w:val="00374E93"/>
    <w:rsid w:val="003757B8"/>
    <w:rsid w:val="00375F8A"/>
    <w:rsid w:val="00375FEE"/>
    <w:rsid w:val="0037663C"/>
    <w:rsid w:val="00377340"/>
    <w:rsid w:val="00377E9A"/>
    <w:rsid w:val="00380D16"/>
    <w:rsid w:val="00380F92"/>
    <w:rsid w:val="00381862"/>
    <w:rsid w:val="00382298"/>
    <w:rsid w:val="003825AC"/>
    <w:rsid w:val="00382682"/>
    <w:rsid w:val="00383417"/>
    <w:rsid w:val="00384E41"/>
    <w:rsid w:val="00385171"/>
    <w:rsid w:val="00385AB0"/>
    <w:rsid w:val="00385F18"/>
    <w:rsid w:val="003861DD"/>
    <w:rsid w:val="00386284"/>
    <w:rsid w:val="00386F65"/>
    <w:rsid w:val="003870F3"/>
    <w:rsid w:val="003874C5"/>
    <w:rsid w:val="00387966"/>
    <w:rsid w:val="00390398"/>
    <w:rsid w:val="00391EA1"/>
    <w:rsid w:val="00391FB1"/>
    <w:rsid w:val="00392700"/>
    <w:rsid w:val="00392A78"/>
    <w:rsid w:val="0039314F"/>
    <w:rsid w:val="00394147"/>
    <w:rsid w:val="00394DF2"/>
    <w:rsid w:val="00395821"/>
    <w:rsid w:val="00395FA0"/>
    <w:rsid w:val="00396014"/>
    <w:rsid w:val="003A0088"/>
    <w:rsid w:val="003A032D"/>
    <w:rsid w:val="003A038E"/>
    <w:rsid w:val="003A0457"/>
    <w:rsid w:val="003A04DD"/>
    <w:rsid w:val="003A055B"/>
    <w:rsid w:val="003A0FFB"/>
    <w:rsid w:val="003A12FF"/>
    <w:rsid w:val="003A15FE"/>
    <w:rsid w:val="003A16C5"/>
    <w:rsid w:val="003A1EA6"/>
    <w:rsid w:val="003A2C13"/>
    <w:rsid w:val="003A34AF"/>
    <w:rsid w:val="003A3583"/>
    <w:rsid w:val="003A4049"/>
    <w:rsid w:val="003A4231"/>
    <w:rsid w:val="003A4A46"/>
    <w:rsid w:val="003A4B15"/>
    <w:rsid w:val="003A4C64"/>
    <w:rsid w:val="003A4F9F"/>
    <w:rsid w:val="003A50AC"/>
    <w:rsid w:val="003A5B06"/>
    <w:rsid w:val="003A5B47"/>
    <w:rsid w:val="003A670F"/>
    <w:rsid w:val="003A67B6"/>
    <w:rsid w:val="003A69BC"/>
    <w:rsid w:val="003A69DC"/>
    <w:rsid w:val="003A6C0E"/>
    <w:rsid w:val="003A722B"/>
    <w:rsid w:val="003A7ABB"/>
    <w:rsid w:val="003A7AED"/>
    <w:rsid w:val="003B030A"/>
    <w:rsid w:val="003B1D69"/>
    <w:rsid w:val="003B2385"/>
    <w:rsid w:val="003B2E4A"/>
    <w:rsid w:val="003B34FE"/>
    <w:rsid w:val="003B3DF3"/>
    <w:rsid w:val="003B4333"/>
    <w:rsid w:val="003B4D69"/>
    <w:rsid w:val="003B58F4"/>
    <w:rsid w:val="003B61F5"/>
    <w:rsid w:val="003B63FD"/>
    <w:rsid w:val="003B69E6"/>
    <w:rsid w:val="003B6A22"/>
    <w:rsid w:val="003B6D9F"/>
    <w:rsid w:val="003B721A"/>
    <w:rsid w:val="003B7A6F"/>
    <w:rsid w:val="003B7A8F"/>
    <w:rsid w:val="003B7C55"/>
    <w:rsid w:val="003C0117"/>
    <w:rsid w:val="003C1209"/>
    <w:rsid w:val="003C1A60"/>
    <w:rsid w:val="003C1BE1"/>
    <w:rsid w:val="003C2035"/>
    <w:rsid w:val="003C21E4"/>
    <w:rsid w:val="003C3234"/>
    <w:rsid w:val="003C3A87"/>
    <w:rsid w:val="003C43CD"/>
    <w:rsid w:val="003C4950"/>
    <w:rsid w:val="003C50FF"/>
    <w:rsid w:val="003C5847"/>
    <w:rsid w:val="003C603E"/>
    <w:rsid w:val="003C6630"/>
    <w:rsid w:val="003C6A7B"/>
    <w:rsid w:val="003C6C81"/>
    <w:rsid w:val="003C7541"/>
    <w:rsid w:val="003C7641"/>
    <w:rsid w:val="003C768C"/>
    <w:rsid w:val="003D0298"/>
    <w:rsid w:val="003D06D9"/>
    <w:rsid w:val="003D12CA"/>
    <w:rsid w:val="003D1D03"/>
    <w:rsid w:val="003D2231"/>
    <w:rsid w:val="003D2EC0"/>
    <w:rsid w:val="003D376C"/>
    <w:rsid w:val="003D3FDB"/>
    <w:rsid w:val="003D44C0"/>
    <w:rsid w:val="003D4674"/>
    <w:rsid w:val="003D46A1"/>
    <w:rsid w:val="003D4F62"/>
    <w:rsid w:val="003D5943"/>
    <w:rsid w:val="003D61CB"/>
    <w:rsid w:val="003D69D9"/>
    <w:rsid w:val="003D6D8B"/>
    <w:rsid w:val="003D7190"/>
    <w:rsid w:val="003D78AD"/>
    <w:rsid w:val="003E075C"/>
    <w:rsid w:val="003E0B88"/>
    <w:rsid w:val="003E0BFF"/>
    <w:rsid w:val="003E11A9"/>
    <w:rsid w:val="003E1F0A"/>
    <w:rsid w:val="003E243F"/>
    <w:rsid w:val="003E2FFF"/>
    <w:rsid w:val="003E30C7"/>
    <w:rsid w:val="003E31BD"/>
    <w:rsid w:val="003E3817"/>
    <w:rsid w:val="003E3BFD"/>
    <w:rsid w:val="003E6263"/>
    <w:rsid w:val="003E64E1"/>
    <w:rsid w:val="003E6CD6"/>
    <w:rsid w:val="003E74D6"/>
    <w:rsid w:val="003F04DC"/>
    <w:rsid w:val="003F069A"/>
    <w:rsid w:val="003F15C3"/>
    <w:rsid w:val="003F1B3A"/>
    <w:rsid w:val="003F1CC3"/>
    <w:rsid w:val="003F25C3"/>
    <w:rsid w:val="003F25DA"/>
    <w:rsid w:val="003F386D"/>
    <w:rsid w:val="003F3C03"/>
    <w:rsid w:val="003F3C69"/>
    <w:rsid w:val="003F3F8E"/>
    <w:rsid w:val="003F4146"/>
    <w:rsid w:val="003F4CC8"/>
    <w:rsid w:val="003F4F07"/>
    <w:rsid w:val="003F5178"/>
    <w:rsid w:val="003F591D"/>
    <w:rsid w:val="003F65D5"/>
    <w:rsid w:val="003F690F"/>
    <w:rsid w:val="003F6E77"/>
    <w:rsid w:val="00400508"/>
    <w:rsid w:val="0040088D"/>
    <w:rsid w:val="0040155B"/>
    <w:rsid w:val="00401D2D"/>
    <w:rsid w:val="0040229D"/>
    <w:rsid w:val="0040287E"/>
    <w:rsid w:val="00402DD3"/>
    <w:rsid w:val="00402E27"/>
    <w:rsid w:val="00403517"/>
    <w:rsid w:val="00403AA5"/>
    <w:rsid w:val="004042F1"/>
    <w:rsid w:val="00404751"/>
    <w:rsid w:val="004050A2"/>
    <w:rsid w:val="00405B24"/>
    <w:rsid w:val="00405D4A"/>
    <w:rsid w:val="004068D6"/>
    <w:rsid w:val="004072C8"/>
    <w:rsid w:val="00407596"/>
    <w:rsid w:val="00407947"/>
    <w:rsid w:val="00407960"/>
    <w:rsid w:val="00410909"/>
    <w:rsid w:val="00410977"/>
    <w:rsid w:val="00410E52"/>
    <w:rsid w:val="00410EB7"/>
    <w:rsid w:val="00410F42"/>
    <w:rsid w:val="0041141B"/>
    <w:rsid w:val="00411BE6"/>
    <w:rsid w:val="00411D97"/>
    <w:rsid w:val="00411F35"/>
    <w:rsid w:val="0041238E"/>
    <w:rsid w:val="00412F37"/>
    <w:rsid w:val="004132E6"/>
    <w:rsid w:val="004133F1"/>
    <w:rsid w:val="0041397A"/>
    <w:rsid w:val="00413BD8"/>
    <w:rsid w:val="0041485A"/>
    <w:rsid w:val="00414B5B"/>
    <w:rsid w:val="004153E6"/>
    <w:rsid w:val="004161D1"/>
    <w:rsid w:val="00416731"/>
    <w:rsid w:val="00416787"/>
    <w:rsid w:val="00416F2A"/>
    <w:rsid w:val="00416F5A"/>
    <w:rsid w:val="004175DE"/>
    <w:rsid w:val="00420D4F"/>
    <w:rsid w:val="00420E81"/>
    <w:rsid w:val="00421DD8"/>
    <w:rsid w:val="004229B8"/>
    <w:rsid w:val="0042308B"/>
    <w:rsid w:val="004231F0"/>
    <w:rsid w:val="00423299"/>
    <w:rsid w:val="0042496E"/>
    <w:rsid w:val="00424CDF"/>
    <w:rsid w:val="004253D4"/>
    <w:rsid w:val="0042583E"/>
    <w:rsid w:val="00426E90"/>
    <w:rsid w:val="0042703A"/>
    <w:rsid w:val="00427748"/>
    <w:rsid w:val="00427AC2"/>
    <w:rsid w:val="00427B56"/>
    <w:rsid w:val="00427E62"/>
    <w:rsid w:val="0043016D"/>
    <w:rsid w:val="00430394"/>
    <w:rsid w:val="004304C5"/>
    <w:rsid w:val="00430A6A"/>
    <w:rsid w:val="00431282"/>
    <w:rsid w:val="0043162E"/>
    <w:rsid w:val="00431D96"/>
    <w:rsid w:val="004335A3"/>
    <w:rsid w:val="00433610"/>
    <w:rsid w:val="00433746"/>
    <w:rsid w:val="00433D19"/>
    <w:rsid w:val="0043421F"/>
    <w:rsid w:val="00434265"/>
    <w:rsid w:val="004343D7"/>
    <w:rsid w:val="00435173"/>
    <w:rsid w:val="00435844"/>
    <w:rsid w:val="00436001"/>
    <w:rsid w:val="00436059"/>
    <w:rsid w:val="004368D8"/>
    <w:rsid w:val="004369AE"/>
    <w:rsid w:val="004378DA"/>
    <w:rsid w:val="0043791A"/>
    <w:rsid w:val="00437E55"/>
    <w:rsid w:val="00437EA6"/>
    <w:rsid w:val="00437FBE"/>
    <w:rsid w:val="0044020F"/>
    <w:rsid w:val="00440DF9"/>
    <w:rsid w:val="00441279"/>
    <w:rsid w:val="004417EB"/>
    <w:rsid w:val="0044207C"/>
    <w:rsid w:val="00443013"/>
    <w:rsid w:val="0044339F"/>
    <w:rsid w:val="004437F8"/>
    <w:rsid w:val="004440C5"/>
    <w:rsid w:val="004443EA"/>
    <w:rsid w:val="00444AF1"/>
    <w:rsid w:val="00444C7E"/>
    <w:rsid w:val="00445223"/>
    <w:rsid w:val="00445DBE"/>
    <w:rsid w:val="00445FA8"/>
    <w:rsid w:val="004467C5"/>
    <w:rsid w:val="00446CB4"/>
    <w:rsid w:val="00446E6F"/>
    <w:rsid w:val="00446FC1"/>
    <w:rsid w:val="00446FF8"/>
    <w:rsid w:val="004474CB"/>
    <w:rsid w:val="00447A91"/>
    <w:rsid w:val="00450112"/>
    <w:rsid w:val="00450A54"/>
    <w:rsid w:val="00451521"/>
    <w:rsid w:val="00451AA7"/>
    <w:rsid w:val="00451C4B"/>
    <w:rsid w:val="00451F4C"/>
    <w:rsid w:val="004523E7"/>
    <w:rsid w:val="004528A7"/>
    <w:rsid w:val="00452997"/>
    <w:rsid w:val="004529FA"/>
    <w:rsid w:val="00452FFB"/>
    <w:rsid w:val="0045338F"/>
    <w:rsid w:val="004534E6"/>
    <w:rsid w:val="00453A16"/>
    <w:rsid w:val="0045465C"/>
    <w:rsid w:val="00454CA5"/>
    <w:rsid w:val="00454D2B"/>
    <w:rsid w:val="00454F5B"/>
    <w:rsid w:val="00454FAB"/>
    <w:rsid w:val="00455809"/>
    <w:rsid w:val="00455DC3"/>
    <w:rsid w:val="00456A63"/>
    <w:rsid w:val="00456D51"/>
    <w:rsid w:val="00456F93"/>
    <w:rsid w:val="00456FD1"/>
    <w:rsid w:val="00457437"/>
    <w:rsid w:val="00457453"/>
    <w:rsid w:val="0045798A"/>
    <w:rsid w:val="00457C83"/>
    <w:rsid w:val="00457FE5"/>
    <w:rsid w:val="00460257"/>
    <w:rsid w:val="00460460"/>
    <w:rsid w:val="00460657"/>
    <w:rsid w:val="004608F2"/>
    <w:rsid w:val="00460925"/>
    <w:rsid w:val="00460A24"/>
    <w:rsid w:val="00460CF4"/>
    <w:rsid w:val="0046191E"/>
    <w:rsid w:val="00461BF8"/>
    <w:rsid w:val="00461DE9"/>
    <w:rsid w:val="00462111"/>
    <w:rsid w:val="00463097"/>
    <w:rsid w:val="0046312B"/>
    <w:rsid w:val="00463257"/>
    <w:rsid w:val="00463536"/>
    <w:rsid w:val="00463A01"/>
    <w:rsid w:val="00463E90"/>
    <w:rsid w:val="0046466F"/>
    <w:rsid w:val="00464991"/>
    <w:rsid w:val="004651DF"/>
    <w:rsid w:val="004654F9"/>
    <w:rsid w:val="00466199"/>
    <w:rsid w:val="0046628D"/>
    <w:rsid w:val="0046647C"/>
    <w:rsid w:val="00466691"/>
    <w:rsid w:val="004667E0"/>
    <w:rsid w:val="00466B8F"/>
    <w:rsid w:val="0046703A"/>
    <w:rsid w:val="004670F4"/>
    <w:rsid w:val="00467606"/>
    <w:rsid w:val="00467C55"/>
    <w:rsid w:val="00467FAE"/>
    <w:rsid w:val="00471469"/>
    <w:rsid w:val="00471764"/>
    <w:rsid w:val="004718A9"/>
    <w:rsid w:val="00471D55"/>
    <w:rsid w:val="00471D61"/>
    <w:rsid w:val="004725BE"/>
    <w:rsid w:val="0047282E"/>
    <w:rsid w:val="00472B8D"/>
    <w:rsid w:val="004732E0"/>
    <w:rsid w:val="004738A4"/>
    <w:rsid w:val="004749A2"/>
    <w:rsid w:val="00474B62"/>
    <w:rsid w:val="004753E5"/>
    <w:rsid w:val="00475503"/>
    <w:rsid w:val="0047583A"/>
    <w:rsid w:val="00476DF4"/>
    <w:rsid w:val="00476FDE"/>
    <w:rsid w:val="00476FF2"/>
    <w:rsid w:val="004778DE"/>
    <w:rsid w:val="004807D2"/>
    <w:rsid w:val="00480977"/>
    <w:rsid w:val="00480AC7"/>
    <w:rsid w:val="00480AD1"/>
    <w:rsid w:val="004810F3"/>
    <w:rsid w:val="00481B11"/>
    <w:rsid w:val="00481DCB"/>
    <w:rsid w:val="00481E61"/>
    <w:rsid w:val="004826EA"/>
    <w:rsid w:val="00482882"/>
    <w:rsid w:val="004837D5"/>
    <w:rsid w:val="00483BEF"/>
    <w:rsid w:val="00483DB6"/>
    <w:rsid w:val="0048401E"/>
    <w:rsid w:val="0048487B"/>
    <w:rsid w:val="00484C10"/>
    <w:rsid w:val="004858CD"/>
    <w:rsid w:val="004862D0"/>
    <w:rsid w:val="00486337"/>
    <w:rsid w:val="00486754"/>
    <w:rsid w:val="00487032"/>
    <w:rsid w:val="0048745D"/>
    <w:rsid w:val="004879B2"/>
    <w:rsid w:val="00487AA8"/>
    <w:rsid w:val="00487B70"/>
    <w:rsid w:val="004906E8"/>
    <w:rsid w:val="00490738"/>
    <w:rsid w:val="00490B8B"/>
    <w:rsid w:val="00490FE7"/>
    <w:rsid w:val="0049195A"/>
    <w:rsid w:val="00491F4D"/>
    <w:rsid w:val="0049215F"/>
    <w:rsid w:val="00492491"/>
    <w:rsid w:val="00492B70"/>
    <w:rsid w:val="00492BDA"/>
    <w:rsid w:val="0049350C"/>
    <w:rsid w:val="0049425F"/>
    <w:rsid w:val="00494BCF"/>
    <w:rsid w:val="00494F4B"/>
    <w:rsid w:val="00495403"/>
    <w:rsid w:val="00495567"/>
    <w:rsid w:val="00495C9F"/>
    <w:rsid w:val="00496932"/>
    <w:rsid w:val="00496DC6"/>
    <w:rsid w:val="00497190"/>
    <w:rsid w:val="004972A0"/>
    <w:rsid w:val="00497765"/>
    <w:rsid w:val="0049785A"/>
    <w:rsid w:val="004A0206"/>
    <w:rsid w:val="004A058C"/>
    <w:rsid w:val="004A0B35"/>
    <w:rsid w:val="004A101F"/>
    <w:rsid w:val="004A10F6"/>
    <w:rsid w:val="004A19B8"/>
    <w:rsid w:val="004A214F"/>
    <w:rsid w:val="004A2AE3"/>
    <w:rsid w:val="004A2D3E"/>
    <w:rsid w:val="004A2E33"/>
    <w:rsid w:val="004A36A6"/>
    <w:rsid w:val="004A3878"/>
    <w:rsid w:val="004A3BC0"/>
    <w:rsid w:val="004A3D20"/>
    <w:rsid w:val="004A3F58"/>
    <w:rsid w:val="004A4490"/>
    <w:rsid w:val="004A5C53"/>
    <w:rsid w:val="004A5F64"/>
    <w:rsid w:val="004A6149"/>
    <w:rsid w:val="004A64FB"/>
    <w:rsid w:val="004A662C"/>
    <w:rsid w:val="004A6A1B"/>
    <w:rsid w:val="004A6E43"/>
    <w:rsid w:val="004A7544"/>
    <w:rsid w:val="004A7D4B"/>
    <w:rsid w:val="004B059A"/>
    <w:rsid w:val="004B15D9"/>
    <w:rsid w:val="004B1AEB"/>
    <w:rsid w:val="004B1D63"/>
    <w:rsid w:val="004B274C"/>
    <w:rsid w:val="004B27C7"/>
    <w:rsid w:val="004B2DA4"/>
    <w:rsid w:val="004B2FFC"/>
    <w:rsid w:val="004B321C"/>
    <w:rsid w:val="004B3AF4"/>
    <w:rsid w:val="004B3B49"/>
    <w:rsid w:val="004B3C3A"/>
    <w:rsid w:val="004B451F"/>
    <w:rsid w:val="004B45B4"/>
    <w:rsid w:val="004B4AC2"/>
    <w:rsid w:val="004B4C9A"/>
    <w:rsid w:val="004B60C7"/>
    <w:rsid w:val="004B60DA"/>
    <w:rsid w:val="004B667C"/>
    <w:rsid w:val="004B74A5"/>
    <w:rsid w:val="004B7A0A"/>
    <w:rsid w:val="004C02EA"/>
    <w:rsid w:val="004C03D6"/>
    <w:rsid w:val="004C0A3A"/>
    <w:rsid w:val="004C0D1E"/>
    <w:rsid w:val="004C1136"/>
    <w:rsid w:val="004C11DD"/>
    <w:rsid w:val="004C12D1"/>
    <w:rsid w:val="004C1FBB"/>
    <w:rsid w:val="004C20E8"/>
    <w:rsid w:val="004C21CA"/>
    <w:rsid w:val="004C2618"/>
    <w:rsid w:val="004C2922"/>
    <w:rsid w:val="004C303E"/>
    <w:rsid w:val="004C3799"/>
    <w:rsid w:val="004C421C"/>
    <w:rsid w:val="004C45EE"/>
    <w:rsid w:val="004C4DA9"/>
    <w:rsid w:val="004C5495"/>
    <w:rsid w:val="004C594B"/>
    <w:rsid w:val="004C6C98"/>
    <w:rsid w:val="004C6F4E"/>
    <w:rsid w:val="004C7859"/>
    <w:rsid w:val="004D14E8"/>
    <w:rsid w:val="004D189D"/>
    <w:rsid w:val="004D2994"/>
    <w:rsid w:val="004D2D21"/>
    <w:rsid w:val="004D2DCF"/>
    <w:rsid w:val="004D2E8B"/>
    <w:rsid w:val="004D3A34"/>
    <w:rsid w:val="004D3B73"/>
    <w:rsid w:val="004D472F"/>
    <w:rsid w:val="004D4FE2"/>
    <w:rsid w:val="004D5699"/>
    <w:rsid w:val="004D56C7"/>
    <w:rsid w:val="004D58E7"/>
    <w:rsid w:val="004D5C02"/>
    <w:rsid w:val="004D6A27"/>
    <w:rsid w:val="004D73A4"/>
    <w:rsid w:val="004D7BD7"/>
    <w:rsid w:val="004D7E21"/>
    <w:rsid w:val="004D7EB9"/>
    <w:rsid w:val="004E0883"/>
    <w:rsid w:val="004E0D24"/>
    <w:rsid w:val="004E1932"/>
    <w:rsid w:val="004E3106"/>
    <w:rsid w:val="004E4513"/>
    <w:rsid w:val="004E46D2"/>
    <w:rsid w:val="004E4768"/>
    <w:rsid w:val="004E4C69"/>
    <w:rsid w:val="004E5407"/>
    <w:rsid w:val="004E5A5D"/>
    <w:rsid w:val="004E6079"/>
    <w:rsid w:val="004E61F5"/>
    <w:rsid w:val="004E681A"/>
    <w:rsid w:val="004E6B28"/>
    <w:rsid w:val="004E7532"/>
    <w:rsid w:val="004E79C0"/>
    <w:rsid w:val="004F194E"/>
    <w:rsid w:val="004F201E"/>
    <w:rsid w:val="004F25D2"/>
    <w:rsid w:val="004F28B4"/>
    <w:rsid w:val="004F2A06"/>
    <w:rsid w:val="004F36CD"/>
    <w:rsid w:val="004F38EB"/>
    <w:rsid w:val="004F3C8E"/>
    <w:rsid w:val="004F3FFB"/>
    <w:rsid w:val="004F46FE"/>
    <w:rsid w:val="004F4B57"/>
    <w:rsid w:val="004F4D2F"/>
    <w:rsid w:val="004F4D5B"/>
    <w:rsid w:val="004F544D"/>
    <w:rsid w:val="004F5AFE"/>
    <w:rsid w:val="004F5B89"/>
    <w:rsid w:val="004F5CEB"/>
    <w:rsid w:val="004F63A6"/>
    <w:rsid w:val="004F63BF"/>
    <w:rsid w:val="004F693C"/>
    <w:rsid w:val="004F6B63"/>
    <w:rsid w:val="004F72F6"/>
    <w:rsid w:val="004F79BC"/>
    <w:rsid w:val="004F7E88"/>
    <w:rsid w:val="00500169"/>
    <w:rsid w:val="00500766"/>
    <w:rsid w:val="00500C7F"/>
    <w:rsid w:val="00500F73"/>
    <w:rsid w:val="00500FA5"/>
    <w:rsid w:val="00501946"/>
    <w:rsid w:val="0050197E"/>
    <w:rsid w:val="00501C18"/>
    <w:rsid w:val="00503069"/>
    <w:rsid w:val="005034DB"/>
    <w:rsid w:val="005037F7"/>
    <w:rsid w:val="00503E64"/>
    <w:rsid w:val="005048D2"/>
    <w:rsid w:val="00504F75"/>
    <w:rsid w:val="00505DBE"/>
    <w:rsid w:val="00505FFF"/>
    <w:rsid w:val="00506427"/>
    <w:rsid w:val="0050642F"/>
    <w:rsid w:val="005068B3"/>
    <w:rsid w:val="00506F1A"/>
    <w:rsid w:val="0050771B"/>
    <w:rsid w:val="00507DCD"/>
    <w:rsid w:val="0051065D"/>
    <w:rsid w:val="00510A79"/>
    <w:rsid w:val="005114A8"/>
    <w:rsid w:val="0051157A"/>
    <w:rsid w:val="00511835"/>
    <w:rsid w:val="00511A44"/>
    <w:rsid w:val="00511C75"/>
    <w:rsid w:val="00511FAF"/>
    <w:rsid w:val="005129A0"/>
    <w:rsid w:val="005130DF"/>
    <w:rsid w:val="00514722"/>
    <w:rsid w:val="0051498B"/>
    <w:rsid w:val="00515630"/>
    <w:rsid w:val="00515C83"/>
    <w:rsid w:val="00516413"/>
    <w:rsid w:val="005166E3"/>
    <w:rsid w:val="00517236"/>
    <w:rsid w:val="0051741C"/>
    <w:rsid w:val="00517573"/>
    <w:rsid w:val="0051774C"/>
    <w:rsid w:val="00517BEC"/>
    <w:rsid w:val="005202D0"/>
    <w:rsid w:val="00520902"/>
    <w:rsid w:val="00520980"/>
    <w:rsid w:val="00521F40"/>
    <w:rsid w:val="00522100"/>
    <w:rsid w:val="0052233B"/>
    <w:rsid w:val="00522A07"/>
    <w:rsid w:val="00522C9B"/>
    <w:rsid w:val="00523599"/>
    <w:rsid w:val="00524540"/>
    <w:rsid w:val="00524BDD"/>
    <w:rsid w:val="00524C30"/>
    <w:rsid w:val="00524CF3"/>
    <w:rsid w:val="00524F80"/>
    <w:rsid w:val="005254CD"/>
    <w:rsid w:val="005254EF"/>
    <w:rsid w:val="00525650"/>
    <w:rsid w:val="00525DA5"/>
    <w:rsid w:val="0052642E"/>
    <w:rsid w:val="00526AE0"/>
    <w:rsid w:val="00526DCB"/>
    <w:rsid w:val="005275A2"/>
    <w:rsid w:val="005279DC"/>
    <w:rsid w:val="00527BE0"/>
    <w:rsid w:val="00527E2D"/>
    <w:rsid w:val="00527F6C"/>
    <w:rsid w:val="00530DC5"/>
    <w:rsid w:val="00530E00"/>
    <w:rsid w:val="00530F0B"/>
    <w:rsid w:val="005310A6"/>
    <w:rsid w:val="00531CFE"/>
    <w:rsid w:val="0053253C"/>
    <w:rsid w:val="005330C6"/>
    <w:rsid w:val="005331E9"/>
    <w:rsid w:val="00533232"/>
    <w:rsid w:val="00533449"/>
    <w:rsid w:val="00533735"/>
    <w:rsid w:val="00533869"/>
    <w:rsid w:val="00533E86"/>
    <w:rsid w:val="00534BA1"/>
    <w:rsid w:val="00534F6B"/>
    <w:rsid w:val="005353FC"/>
    <w:rsid w:val="00535A38"/>
    <w:rsid w:val="005369FB"/>
    <w:rsid w:val="00536AD9"/>
    <w:rsid w:val="00536CED"/>
    <w:rsid w:val="005374DB"/>
    <w:rsid w:val="0053751B"/>
    <w:rsid w:val="00537B51"/>
    <w:rsid w:val="00540283"/>
    <w:rsid w:val="005402CC"/>
    <w:rsid w:val="0054132A"/>
    <w:rsid w:val="0054260F"/>
    <w:rsid w:val="005437B1"/>
    <w:rsid w:val="00543CC1"/>
    <w:rsid w:val="00543CF7"/>
    <w:rsid w:val="005445CC"/>
    <w:rsid w:val="005447D0"/>
    <w:rsid w:val="00544835"/>
    <w:rsid w:val="00544CED"/>
    <w:rsid w:val="005452CC"/>
    <w:rsid w:val="005453DC"/>
    <w:rsid w:val="00546120"/>
    <w:rsid w:val="005468A7"/>
    <w:rsid w:val="00546A02"/>
    <w:rsid w:val="00546A53"/>
    <w:rsid w:val="00546BD9"/>
    <w:rsid w:val="00546CAF"/>
    <w:rsid w:val="005476DF"/>
    <w:rsid w:val="00547F29"/>
    <w:rsid w:val="00550EC8"/>
    <w:rsid w:val="00550FA7"/>
    <w:rsid w:val="005512DA"/>
    <w:rsid w:val="00551FD8"/>
    <w:rsid w:val="0055245F"/>
    <w:rsid w:val="00552EFB"/>
    <w:rsid w:val="0055412C"/>
    <w:rsid w:val="005541AC"/>
    <w:rsid w:val="00554C49"/>
    <w:rsid w:val="00555290"/>
    <w:rsid w:val="00555EC9"/>
    <w:rsid w:val="005562C3"/>
    <w:rsid w:val="0055644A"/>
    <w:rsid w:val="00557545"/>
    <w:rsid w:val="005575AA"/>
    <w:rsid w:val="00557D7A"/>
    <w:rsid w:val="0056003F"/>
    <w:rsid w:val="00560072"/>
    <w:rsid w:val="005600CF"/>
    <w:rsid w:val="005601B6"/>
    <w:rsid w:val="00561CFB"/>
    <w:rsid w:val="005639A3"/>
    <w:rsid w:val="00563FF9"/>
    <w:rsid w:val="00564218"/>
    <w:rsid w:val="00564AEE"/>
    <w:rsid w:val="00565244"/>
    <w:rsid w:val="00566843"/>
    <w:rsid w:val="00566E9A"/>
    <w:rsid w:val="00570404"/>
    <w:rsid w:val="00570512"/>
    <w:rsid w:val="00571031"/>
    <w:rsid w:val="005711AD"/>
    <w:rsid w:val="00571801"/>
    <w:rsid w:val="00571EC9"/>
    <w:rsid w:val="0057254B"/>
    <w:rsid w:val="00572E4D"/>
    <w:rsid w:val="00573092"/>
    <w:rsid w:val="005730B9"/>
    <w:rsid w:val="00573EF8"/>
    <w:rsid w:val="005740DF"/>
    <w:rsid w:val="0057435B"/>
    <w:rsid w:val="0057452B"/>
    <w:rsid w:val="00574540"/>
    <w:rsid w:val="0057652A"/>
    <w:rsid w:val="0057761D"/>
    <w:rsid w:val="00577B55"/>
    <w:rsid w:val="00580216"/>
    <w:rsid w:val="005810E7"/>
    <w:rsid w:val="005816C2"/>
    <w:rsid w:val="00581B3F"/>
    <w:rsid w:val="00581BBC"/>
    <w:rsid w:val="00581CF1"/>
    <w:rsid w:val="0058268E"/>
    <w:rsid w:val="00582E96"/>
    <w:rsid w:val="0058329D"/>
    <w:rsid w:val="005832F5"/>
    <w:rsid w:val="00583396"/>
    <w:rsid w:val="00583D1E"/>
    <w:rsid w:val="0058467C"/>
    <w:rsid w:val="00584837"/>
    <w:rsid w:val="005850CF"/>
    <w:rsid w:val="005858FF"/>
    <w:rsid w:val="005859B7"/>
    <w:rsid w:val="005861C0"/>
    <w:rsid w:val="00586526"/>
    <w:rsid w:val="005866C9"/>
    <w:rsid w:val="00586FF1"/>
    <w:rsid w:val="005873E0"/>
    <w:rsid w:val="005876C4"/>
    <w:rsid w:val="00590871"/>
    <w:rsid w:val="005908A4"/>
    <w:rsid w:val="00591D8B"/>
    <w:rsid w:val="005920D1"/>
    <w:rsid w:val="005924F4"/>
    <w:rsid w:val="0059269B"/>
    <w:rsid w:val="005926EC"/>
    <w:rsid w:val="00592B96"/>
    <w:rsid w:val="0059389D"/>
    <w:rsid w:val="0059406D"/>
    <w:rsid w:val="0059457E"/>
    <w:rsid w:val="005956D5"/>
    <w:rsid w:val="00595CD3"/>
    <w:rsid w:val="00595FCE"/>
    <w:rsid w:val="00596FA3"/>
    <w:rsid w:val="00597521"/>
    <w:rsid w:val="0059756D"/>
    <w:rsid w:val="00597924"/>
    <w:rsid w:val="005A0327"/>
    <w:rsid w:val="005A0571"/>
    <w:rsid w:val="005A074B"/>
    <w:rsid w:val="005A09F7"/>
    <w:rsid w:val="005A1049"/>
    <w:rsid w:val="005A1709"/>
    <w:rsid w:val="005A21FC"/>
    <w:rsid w:val="005A257C"/>
    <w:rsid w:val="005A27C8"/>
    <w:rsid w:val="005A2918"/>
    <w:rsid w:val="005A35D7"/>
    <w:rsid w:val="005A3C98"/>
    <w:rsid w:val="005A406C"/>
    <w:rsid w:val="005A4165"/>
    <w:rsid w:val="005A4461"/>
    <w:rsid w:val="005A54B3"/>
    <w:rsid w:val="005A59BC"/>
    <w:rsid w:val="005A5CC3"/>
    <w:rsid w:val="005A5E15"/>
    <w:rsid w:val="005A63E1"/>
    <w:rsid w:val="005A65A4"/>
    <w:rsid w:val="005A66B0"/>
    <w:rsid w:val="005A6943"/>
    <w:rsid w:val="005A6FE0"/>
    <w:rsid w:val="005A752E"/>
    <w:rsid w:val="005A759D"/>
    <w:rsid w:val="005B006B"/>
    <w:rsid w:val="005B0418"/>
    <w:rsid w:val="005B09E0"/>
    <w:rsid w:val="005B1166"/>
    <w:rsid w:val="005B1A57"/>
    <w:rsid w:val="005B1A61"/>
    <w:rsid w:val="005B1B54"/>
    <w:rsid w:val="005B239E"/>
    <w:rsid w:val="005B2C28"/>
    <w:rsid w:val="005B38FF"/>
    <w:rsid w:val="005B3DAD"/>
    <w:rsid w:val="005B482B"/>
    <w:rsid w:val="005B4E3B"/>
    <w:rsid w:val="005B54AD"/>
    <w:rsid w:val="005B5A50"/>
    <w:rsid w:val="005B5B5A"/>
    <w:rsid w:val="005B5B71"/>
    <w:rsid w:val="005B6BD6"/>
    <w:rsid w:val="005B71E9"/>
    <w:rsid w:val="005B72E7"/>
    <w:rsid w:val="005B734B"/>
    <w:rsid w:val="005B7451"/>
    <w:rsid w:val="005B76FB"/>
    <w:rsid w:val="005B7843"/>
    <w:rsid w:val="005B7C2B"/>
    <w:rsid w:val="005B7F6D"/>
    <w:rsid w:val="005C0539"/>
    <w:rsid w:val="005C0AF8"/>
    <w:rsid w:val="005C167F"/>
    <w:rsid w:val="005C1AAC"/>
    <w:rsid w:val="005C1E51"/>
    <w:rsid w:val="005C1F6E"/>
    <w:rsid w:val="005C220B"/>
    <w:rsid w:val="005C22B2"/>
    <w:rsid w:val="005C2BA0"/>
    <w:rsid w:val="005C32BC"/>
    <w:rsid w:val="005C38BC"/>
    <w:rsid w:val="005C4773"/>
    <w:rsid w:val="005C4B10"/>
    <w:rsid w:val="005C4B98"/>
    <w:rsid w:val="005C4CD5"/>
    <w:rsid w:val="005C5599"/>
    <w:rsid w:val="005C5FC6"/>
    <w:rsid w:val="005C64C3"/>
    <w:rsid w:val="005C7A7B"/>
    <w:rsid w:val="005C7CC3"/>
    <w:rsid w:val="005D007B"/>
    <w:rsid w:val="005D033F"/>
    <w:rsid w:val="005D0882"/>
    <w:rsid w:val="005D0D32"/>
    <w:rsid w:val="005D13EC"/>
    <w:rsid w:val="005D2241"/>
    <w:rsid w:val="005D267F"/>
    <w:rsid w:val="005D2CE2"/>
    <w:rsid w:val="005D2E20"/>
    <w:rsid w:val="005D3AD6"/>
    <w:rsid w:val="005D421B"/>
    <w:rsid w:val="005D4AF8"/>
    <w:rsid w:val="005D4BF7"/>
    <w:rsid w:val="005D4C75"/>
    <w:rsid w:val="005D5008"/>
    <w:rsid w:val="005D580F"/>
    <w:rsid w:val="005D61B2"/>
    <w:rsid w:val="005D6C8C"/>
    <w:rsid w:val="005E01DC"/>
    <w:rsid w:val="005E0252"/>
    <w:rsid w:val="005E032F"/>
    <w:rsid w:val="005E03F1"/>
    <w:rsid w:val="005E0450"/>
    <w:rsid w:val="005E2F10"/>
    <w:rsid w:val="005E2FA9"/>
    <w:rsid w:val="005E337E"/>
    <w:rsid w:val="005E37AC"/>
    <w:rsid w:val="005E4199"/>
    <w:rsid w:val="005E42DB"/>
    <w:rsid w:val="005E45D0"/>
    <w:rsid w:val="005E57A8"/>
    <w:rsid w:val="005E59C2"/>
    <w:rsid w:val="005E5AFE"/>
    <w:rsid w:val="005E5E39"/>
    <w:rsid w:val="005E68E5"/>
    <w:rsid w:val="005E69FB"/>
    <w:rsid w:val="005E6AAB"/>
    <w:rsid w:val="005E6CEC"/>
    <w:rsid w:val="005E6F1C"/>
    <w:rsid w:val="005E76C4"/>
    <w:rsid w:val="005E7C45"/>
    <w:rsid w:val="005F0818"/>
    <w:rsid w:val="005F0D7F"/>
    <w:rsid w:val="005F18ED"/>
    <w:rsid w:val="005F1D8D"/>
    <w:rsid w:val="005F2343"/>
    <w:rsid w:val="005F26F0"/>
    <w:rsid w:val="005F2706"/>
    <w:rsid w:val="005F2CBA"/>
    <w:rsid w:val="005F36A0"/>
    <w:rsid w:val="005F386B"/>
    <w:rsid w:val="005F3AAB"/>
    <w:rsid w:val="005F3BE8"/>
    <w:rsid w:val="005F439A"/>
    <w:rsid w:val="005F44A0"/>
    <w:rsid w:val="005F4681"/>
    <w:rsid w:val="005F4D5A"/>
    <w:rsid w:val="005F4FC5"/>
    <w:rsid w:val="005F62E0"/>
    <w:rsid w:val="005F6A32"/>
    <w:rsid w:val="005F7159"/>
    <w:rsid w:val="005F7291"/>
    <w:rsid w:val="005F7D71"/>
    <w:rsid w:val="00600490"/>
    <w:rsid w:val="006009AB"/>
    <w:rsid w:val="00601391"/>
    <w:rsid w:val="00601E5C"/>
    <w:rsid w:val="00602A0A"/>
    <w:rsid w:val="006040BD"/>
    <w:rsid w:val="00604233"/>
    <w:rsid w:val="00605407"/>
    <w:rsid w:val="006057F9"/>
    <w:rsid w:val="00605896"/>
    <w:rsid w:val="00605C1B"/>
    <w:rsid w:val="00606F33"/>
    <w:rsid w:val="00607FCB"/>
    <w:rsid w:val="006103DF"/>
    <w:rsid w:val="00610462"/>
    <w:rsid w:val="00610C5D"/>
    <w:rsid w:val="00610E03"/>
    <w:rsid w:val="00611051"/>
    <w:rsid w:val="00611309"/>
    <w:rsid w:val="0061132A"/>
    <w:rsid w:val="00611964"/>
    <w:rsid w:val="00611DE5"/>
    <w:rsid w:val="006124C9"/>
    <w:rsid w:val="0061254E"/>
    <w:rsid w:val="00612879"/>
    <w:rsid w:val="00612BAD"/>
    <w:rsid w:val="00612BDE"/>
    <w:rsid w:val="00613F38"/>
    <w:rsid w:val="00614245"/>
    <w:rsid w:val="0061489F"/>
    <w:rsid w:val="0061491F"/>
    <w:rsid w:val="00614BDC"/>
    <w:rsid w:val="00615461"/>
    <w:rsid w:val="00615641"/>
    <w:rsid w:val="00615A4B"/>
    <w:rsid w:val="0061722D"/>
    <w:rsid w:val="0061729F"/>
    <w:rsid w:val="0061793A"/>
    <w:rsid w:val="00617B2E"/>
    <w:rsid w:val="0062025B"/>
    <w:rsid w:val="0062028B"/>
    <w:rsid w:val="00620336"/>
    <w:rsid w:val="00620B40"/>
    <w:rsid w:val="00621EAE"/>
    <w:rsid w:val="00622715"/>
    <w:rsid w:val="0062289A"/>
    <w:rsid w:val="00622C41"/>
    <w:rsid w:val="006230F4"/>
    <w:rsid w:val="006232E7"/>
    <w:rsid w:val="006235BB"/>
    <w:rsid w:val="00623811"/>
    <w:rsid w:val="00623979"/>
    <w:rsid w:val="00623BEE"/>
    <w:rsid w:val="00624315"/>
    <w:rsid w:val="0062465E"/>
    <w:rsid w:val="00624851"/>
    <w:rsid w:val="00624AB4"/>
    <w:rsid w:val="00624BE4"/>
    <w:rsid w:val="00624FDF"/>
    <w:rsid w:val="006253BA"/>
    <w:rsid w:val="006255A7"/>
    <w:rsid w:val="006259F8"/>
    <w:rsid w:val="006263A2"/>
    <w:rsid w:val="00626448"/>
    <w:rsid w:val="00626487"/>
    <w:rsid w:val="00626614"/>
    <w:rsid w:val="00626DAA"/>
    <w:rsid w:val="00626E69"/>
    <w:rsid w:val="00626FFF"/>
    <w:rsid w:val="0062778E"/>
    <w:rsid w:val="00627F21"/>
    <w:rsid w:val="0063136D"/>
    <w:rsid w:val="00631380"/>
    <w:rsid w:val="006318C5"/>
    <w:rsid w:val="00631AB3"/>
    <w:rsid w:val="00632719"/>
    <w:rsid w:val="00633DC0"/>
    <w:rsid w:val="006345D3"/>
    <w:rsid w:val="00635398"/>
    <w:rsid w:val="006357AD"/>
    <w:rsid w:val="00635928"/>
    <w:rsid w:val="00635FD1"/>
    <w:rsid w:val="00636312"/>
    <w:rsid w:val="00636D92"/>
    <w:rsid w:val="006370D4"/>
    <w:rsid w:val="00637C11"/>
    <w:rsid w:val="00637F90"/>
    <w:rsid w:val="00640B36"/>
    <w:rsid w:val="00640B3D"/>
    <w:rsid w:val="00641462"/>
    <w:rsid w:val="006414D8"/>
    <w:rsid w:val="00641C96"/>
    <w:rsid w:val="006428A6"/>
    <w:rsid w:val="00642B9E"/>
    <w:rsid w:val="006435E2"/>
    <w:rsid w:val="00643F37"/>
    <w:rsid w:val="00644325"/>
    <w:rsid w:val="006443AB"/>
    <w:rsid w:val="00644DC2"/>
    <w:rsid w:val="006452C6"/>
    <w:rsid w:val="00645465"/>
    <w:rsid w:val="00645C00"/>
    <w:rsid w:val="006469E5"/>
    <w:rsid w:val="00647233"/>
    <w:rsid w:val="00647600"/>
    <w:rsid w:val="00647734"/>
    <w:rsid w:val="00647B43"/>
    <w:rsid w:val="0065068A"/>
    <w:rsid w:val="006506B3"/>
    <w:rsid w:val="006506F7"/>
    <w:rsid w:val="0065079D"/>
    <w:rsid w:val="00650BBF"/>
    <w:rsid w:val="006515FA"/>
    <w:rsid w:val="0065163F"/>
    <w:rsid w:val="006518EB"/>
    <w:rsid w:val="00651EB6"/>
    <w:rsid w:val="00652760"/>
    <w:rsid w:val="00652F81"/>
    <w:rsid w:val="006531D5"/>
    <w:rsid w:val="006533DB"/>
    <w:rsid w:val="006536E6"/>
    <w:rsid w:val="00653E01"/>
    <w:rsid w:val="00654666"/>
    <w:rsid w:val="00654A13"/>
    <w:rsid w:val="00654A8E"/>
    <w:rsid w:val="006556DB"/>
    <w:rsid w:val="0065591B"/>
    <w:rsid w:val="00656CD3"/>
    <w:rsid w:val="00656CDE"/>
    <w:rsid w:val="00656D34"/>
    <w:rsid w:val="0065707E"/>
    <w:rsid w:val="0065786D"/>
    <w:rsid w:val="006602A1"/>
    <w:rsid w:val="00660A03"/>
    <w:rsid w:val="006610C2"/>
    <w:rsid w:val="00661688"/>
    <w:rsid w:val="00661C2E"/>
    <w:rsid w:val="00662C6B"/>
    <w:rsid w:val="0066308F"/>
    <w:rsid w:val="0066389C"/>
    <w:rsid w:val="00666F6F"/>
    <w:rsid w:val="0066702C"/>
    <w:rsid w:val="0067002B"/>
    <w:rsid w:val="006706D9"/>
    <w:rsid w:val="00670B2B"/>
    <w:rsid w:val="00671C64"/>
    <w:rsid w:val="00671C7F"/>
    <w:rsid w:val="00672CD4"/>
    <w:rsid w:val="006743BC"/>
    <w:rsid w:val="006746C9"/>
    <w:rsid w:val="00674909"/>
    <w:rsid w:val="0067503A"/>
    <w:rsid w:val="006758B0"/>
    <w:rsid w:val="00675965"/>
    <w:rsid w:val="00676D27"/>
    <w:rsid w:val="006778A6"/>
    <w:rsid w:val="00680100"/>
    <w:rsid w:val="006803E9"/>
    <w:rsid w:val="006804E5"/>
    <w:rsid w:val="00680EEA"/>
    <w:rsid w:val="00682254"/>
    <w:rsid w:val="00682544"/>
    <w:rsid w:val="0068298A"/>
    <w:rsid w:val="00682C59"/>
    <w:rsid w:val="00684B2F"/>
    <w:rsid w:val="00684D3B"/>
    <w:rsid w:val="00685335"/>
    <w:rsid w:val="0068635D"/>
    <w:rsid w:val="0068661E"/>
    <w:rsid w:val="00686AF1"/>
    <w:rsid w:val="0068748C"/>
    <w:rsid w:val="00687540"/>
    <w:rsid w:val="00687B54"/>
    <w:rsid w:val="00687D5B"/>
    <w:rsid w:val="00691E49"/>
    <w:rsid w:val="0069208E"/>
    <w:rsid w:val="006934C3"/>
    <w:rsid w:val="006935C9"/>
    <w:rsid w:val="00694FC9"/>
    <w:rsid w:val="006950EE"/>
    <w:rsid w:val="006955CB"/>
    <w:rsid w:val="006959BD"/>
    <w:rsid w:val="00695E6E"/>
    <w:rsid w:val="0069697B"/>
    <w:rsid w:val="00696BBE"/>
    <w:rsid w:val="006976D5"/>
    <w:rsid w:val="006A00BD"/>
    <w:rsid w:val="006A086C"/>
    <w:rsid w:val="006A0BF0"/>
    <w:rsid w:val="006A0DB1"/>
    <w:rsid w:val="006A16AE"/>
    <w:rsid w:val="006A17B6"/>
    <w:rsid w:val="006A1883"/>
    <w:rsid w:val="006A1B0B"/>
    <w:rsid w:val="006A1BE5"/>
    <w:rsid w:val="006A1D1E"/>
    <w:rsid w:val="006A2101"/>
    <w:rsid w:val="006A21D1"/>
    <w:rsid w:val="006A2BDE"/>
    <w:rsid w:val="006A3A5F"/>
    <w:rsid w:val="006A5684"/>
    <w:rsid w:val="006A5881"/>
    <w:rsid w:val="006A6094"/>
    <w:rsid w:val="006A6112"/>
    <w:rsid w:val="006A672B"/>
    <w:rsid w:val="006A72DE"/>
    <w:rsid w:val="006A76D2"/>
    <w:rsid w:val="006A7EC8"/>
    <w:rsid w:val="006B11C1"/>
    <w:rsid w:val="006B3D52"/>
    <w:rsid w:val="006B47A3"/>
    <w:rsid w:val="006B47BA"/>
    <w:rsid w:val="006B4D5C"/>
    <w:rsid w:val="006B4DFD"/>
    <w:rsid w:val="006B53BE"/>
    <w:rsid w:val="006B5606"/>
    <w:rsid w:val="006B567A"/>
    <w:rsid w:val="006B5939"/>
    <w:rsid w:val="006B65BA"/>
    <w:rsid w:val="006B6C59"/>
    <w:rsid w:val="006B7B31"/>
    <w:rsid w:val="006B7F9F"/>
    <w:rsid w:val="006C02E0"/>
    <w:rsid w:val="006C04E5"/>
    <w:rsid w:val="006C0E5F"/>
    <w:rsid w:val="006C18F4"/>
    <w:rsid w:val="006C1A48"/>
    <w:rsid w:val="006C1D8A"/>
    <w:rsid w:val="006C2971"/>
    <w:rsid w:val="006C2FE2"/>
    <w:rsid w:val="006C31D1"/>
    <w:rsid w:val="006C36A9"/>
    <w:rsid w:val="006C4693"/>
    <w:rsid w:val="006C4CE2"/>
    <w:rsid w:val="006C4FA2"/>
    <w:rsid w:val="006C4FC1"/>
    <w:rsid w:val="006C5289"/>
    <w:rsid w:val="006C53CC"/>
    <w:rsid w:val="006C584F"/>
    <w:rsid w:val="006C62EC"/>
    <w:rsid w:val="006C63B3"/>
    <w:rsid w:val="006C7140"/>
    <w:rsid w:val="006C79C7"/>
    <w:rsid w:val="006C7AF3"/>
    <w:rsid w:val="006C7CE0"/>
    <w:rsid w:val="006D0315"/>
    <w:rsid w:val="006D05CE"/>
    <w:rsid w:val="006D06AD"/>
    <w:rsid w:val="006D073A"/>
    <w:rsid w:val="006D087C"/>
    <w:rsid w:val="006D0B62"/>
    <w:rsid w:val="006D0DCB"/>
    <w:rsid w:val="006D1227"/>
    <w:rsid w:val="006D13A7"/>
    <w:rsid w:val="006D1F44"/>
    <w:rsid w:val="006D2AA2"/>
    <w:rsid w:val="006D390E"/>
    <w:rsid w:val="006D4055"/>
    <w:rsid w:val="006D40A8"/>
    <w:rsid w:val="006D48BE"/>
    <w:rsid w:val="006D4AB3"/>
    <w:rsid w:val="006D4DC6"/>
    <w:rsid w:val="006D50C0"/>
    <w:rsid w:val="006D52B1"/>
    <w:rsid w:val="006D5581"/>
    <w:rsid w:val="006D5688"/>
    <w:rsid w:val="006D5A72"/>
    <w:rsid w:val="006D6672"/>
    <w:rsid w:val="006D68F0"/>
    <w:rsid w:val="006D6E2E"/>
    <w:rsid w:val="006D7D74"/>
    <w:rsid w:val="006E0BDE"/>
    <w:rsid w:val="006E0D55"/>
    <w:rsid w:val="006E1129"/>
    <w:rsid w:val="006E19A8"/>
    <w:rsid w:val="006E1FDF"/>
    <w:rsid w:val="006E224B"/>
    <w:rsid w:val="006E3774"/>
    <w:rsid w:val="006E3862"/>
    <w:rsid w:val="006E3C01"/>
    <w:rsid w:val="006E459D"/>
    <w:rsid w:val="006E5F9C"/>
    <w:rsid w:val="006E618C"/>
    <w:rsid w:val="006E67CD"/>
    <w:rsid w:val="006E6808"/>
    <w:rsid w:val="006E6849"/>
    <w:rsid w:val="006E7A1E"/>
    <w:rsid w:val="006E7DCE"/>
    <w:rsid w:val="006F080D"/>
    <w:rsid w:val="006F0991"/>
    <w:rsid w:val="006F0F51"/>
    <w:rsid w:val="006F1804"/>
    <w:rsid w:val="006F29F9"/>
    <w:rsid w:val="006F2DB3"/>
    <w:rsid w:val="006F2F8B"/>
    <w:rsid w:val="006F2FD5"/>
    <w:rsid w:val="006F43F0"/>
    <w:rsid w:val="006F48EF"/>
    <w:rsid w:val="006F4C7E"/>
    <w:rsid w:val="006F4DBA"/>
    <w:rsid w:val="006F5C58"/>
    <w:rsid w:val="006F5D81"/>
    <w:rsid w:val="006F67BF"/>
    <w:rsid w:val="006F6F4A"/>
    <w:rsid w:val="006F70B4"/>
    <w:rsid w:val="006F7416"/>
    <w:rsid w:val="007001D2"/>
    <w:rsid w:val="00700325"/>
    <w:rsid w:val="007011C7"/>
    <w:rsid w:val="007017F2"/>
    <w:rsid w:val="0070269C"/>
    <w:rsid w:val="00702CDF"/>
    <w:rsid w:val="00702F7A"/>
    <w:rsid w:val="007030A7"/>
    <w:rsid w:val="00703611"/>
    <w:rsid w:val="00703BEE"/>
    <w:rsid w:val="00703F1A"/>
    <w:rsid w:val="00704BD1"/>
    <w:rsid w:val="00704FFC"/>
    <w:rsid w:val="00705B13"/>
    <w:rsid w:val="00705DE5"/>
    <w:rsid w:val="00705E33"/>
    <w:rsid w:val="0070602D"/>
    <w:rsid w:val="007066D2"/>
    <w:rsid w:val="0070673F"/>
    <w:rsid w:val="007067A8"/>
    <w:rsid w:val="00706B9D"/>
    <w:rsid w:val="00707C45"/>
    <w:rsid w:val="00710179"/>
    <w:rsid w:val="0071037F"/>
    <w:rsid w:val="0071064E"/>
    <w:rsid w:val="007106E1"/>
    <w:rsid w:val="00711180"/>
    <w:rsid w:val="00711181"/>
    <w:rsid w:val="007116EF"/>
    <w:rsid w:val="00711E01"/>
    <w:rsid w:val="0071203A"/>
    <w:rsid w:val="00712C18"/>
    <w:rsid w:val="00712C95"/>
    <w:rsid w:val="00713197"/>
    <w:rsid w:val="0071382F"/>
    <w:rsid w:val="00713A15"/>
    <w:rsid w:val="00713D8D"/>
    <w:rsid w:val="00713E40"/>
    <w:rsid w:val="00714E2F"/>
    <w:rsid w:val="00715154"/>
    <w:rsid w:val="0071516B"/>
    <w:rsid w:val="00715BEE"/>
    <w:rsid w:val="00715D2C"/>
    <w:rsid w:val="00715E5E"/>
    <w:rsid w:val="00715FC8"/>
    <w:rsid w:val="00716408"/>
    <w:rsid w:val="00716465"/>
    <w:rsid w:val="0071704A"/>
    <w:rsid w:val="00717841"/>
    <w:rsid w:val="00717CCA"/>
    <w:rsid w:val="00717E0D"/>
    <w:rsid w:val="00720AAC"/>
    <w:rsid w:val="00720C24"/>
    <w:rsid w:val="00720DA9"/>
    <w:rsid w:val="00721CCF"/>
    <w:rsid w:val="0072299E"/>
    <w:rsid w:val="007243B2"/>
    <w:rsid w:val="007247F9"/>
    <w:rsid w:val="00724CC1"/>
    <w:rsid w:val="00725558"/>
    <w:rsid w:val="00725D23"/>
    <w:rsid w:val="00725EE1"/>
    <w:rsid w:val="00726DE9"/>
    <w:rsid w:val="00727D33"/>
    <w:rsid w:val="00731254"/>
    <w:rsid w:val="00731FE5"/>
    <w:rsid w:val="0073247B"/>
    <w:rsid w:val="00732C0F"/>
    <w:rsid w:val="00732EDD"/>
    <w:rsid w:val="00734451"/>
    <w:rsid w:val="007345C0"/>
    <w:rsid w:val="00734608"/>
    <w:rsid w:val="007347E7"/>
    <w:rsid w:val="00736686"/>
    <w:rsid w:val="00736B01"/>
    <w:rsid w:val="00736F01"/>
    <w:rsid w:val="007373FD"/>
    <w:rsid w:val="0073764F"/>
    <w:rsid w:val="00737732"/>
    <w:rsid w:val="00740164"/>
    <w:rsid w:val="00740DA6"/>
    <w:rsid w:val="00740E11"/>
    <w:rsid w:val="00740E26"/>
    <w:rsid w:val="007412B6"/>
    <w:rsid w:val="0074148A"/>
    <w:rsid w:val="0074172D"/>
    <w:rsid w:val="00741740"/>
    <w:rsid w:val="007418E3"/>
    <w:rsid w:val="00741A5F"/>
    <w:rsid w:val="00741DCF"/>
    <w:rsid w:val="0074227A"/>
    <w:rsid w:val="00742769"/>
    <w:rsid w:val="007429B7"/>
    <w:rsid w:val="00742C97"/>
    <w:rsid w:val="00742F3A"/>
    <w:rsid w:val="00743806"/>
    <w:rsid w:val="007446AB"/>
    <w:rsid w:val="007447B0"/>
    <w:rsid w:val="00744BD2"/>
    <w:rsid w:val="00744D17"/>
    <w:rsid w:val="00745D28"/>
    <w:rsid w:val="00745DC5"/>
    <w:rsid w:val="00747851"/>
    <w:rsid w:val="00747BAE"/>
    <w:rsid w:val="00747CDD"/>
    <w:rsid w:val="0075007D"/>
    <w:rsid w:val="00750C7C"/>
    <w:rsid w:val="00750CF0"/>
    <w:rsid w:val="00751088"/>
    <w:rsid w:val="007515D0"/>
    <w:rsid w:val="0075178C"/>
    <w:rsid w:val="00751830"/>
    <w:rsid w:val="0075183C"/>
    <w:rsid w:val="00751C86"/>
    <w:rsid w:val="00751ED4"/>
    <w:rsid w:val="00752ACB"/>
    <w:rsid w:val="00752B3B"/>
    <w:rsid w:val="00752B71"/>
    <w:rsid w:val="00753601"/>
    <w:rsid w:val="00753621"/>
    <w:rsid w:val="0075369A"/>
    <w:rsid w:val="00753A80"/>
    <w:rsid w:val="00754137"/>
    <w:rsid w:val="00754322"/>
    <w:rsid w:val="00754632"/>
    <w:rsid w:val="00754F39"/>
    <w:rsid w:val="00756221"/>
    <w:rsid w:val="00756EBD"/>
    <w:rsid w:val="007572CE"/>
    <w:rsid w:val="007572FD"/>
    <w:rsid w:val="00757DB7"/>
    <w:rsid w:val="00757DD1"/>
    <w:rsid w:val="007604DA"/>
    <w:rsid w:val="0076072D"/>
    <w:rsid w:val="007608F5"/>
    <w:rsid w:val="0076093E"/>
    <w:rsid w:val="007610E5"/>
    <w:rsid w:val="00761C33"/>
    <w:rsid w:val="00761CA2"/>
    <w:rsid w:val="00761E56"/>
    <w:rsid w:val="00762C25"/>
    <w:rsid w:val="0076400B"/>
    <w:rsid w:val="0076401C"/>
    <w:rsid w:val="007642B3"/>
    <w:rsid w:val="00764C68"/>
    <w:rsid w:val="007661EE"/>
    <w:rsid w:val="00766785"/>
    <w:rsid w:val="00766E53"/>
    <w:rsid w:val="007677C8"/>
    <w:rsid w:val="00767A67"/>
    <w:rsid w:val="00767B25"/>
    <w:rsid w:val="00767BCF"/>
    <w:rsid w:val="00767F3E"/>
    <w:rsid w:val="00770195"/>
    <w:rsid w:val="0077040E"/>
    <w:rsid w:val="007705A1"/>
    <w:rsid w:val="00770965"/>
    <w:rsid w:val="00770C78"/>
    <w:rsid w:val="00770DC2"/>
    <w:rsid w:val="007710A7"/>
    <w:rsid w:val="00771106"/>
    <w:rsid w:val="007711B8"/>
    <w:rsid w:val="00771383"/>
    <w:rsid w:val="00771B71"/>
    <w:rsid w:val="0077250A"/>
    <w:rsid w:val="00774344"/>
    <w:rsid w:val="007746CA"/>
    <w:rsid w:val="00774754"/>
    <w:rsid w:val="00774D83"/>
    <w:rsid w:val="00774FA0"/>
    <w:rsid w:val="007765CE"/>
    <w:rsid w:val="00776D6D"/>
    <w:rsid w:val="00777894"/>
    <w:rsid w:val="00777AD8"/>
    <w:rsid w:val="00777BA6"/>
    <w:rsid w:val="00777F79"/>
    <w:rsid w:val="00780045"/>
    <w:rsid w:val="0078059D"/>
    <w:rsid w:val="00781F25"/>
    <w:rsid w:val="00782148"/>
    <w:rsid w:val="007821C2"/>
    <w:rsid w:val="00782B80"/>
    <w:rsid w:val="00782CE0"/>
    <w:rsid w:val="0078315B"/>
    <w:rsid w:val="007838F4"/>
    <w:rsid w:val="00783FCB"/>
    <w:rsid w:val="00784AC1"/>
    <w:rsid w:val="007855DB"/>
    <w:rsid w:val="00785B32"/>
    <w:rsid w:val="00786252"/>
    <w:rsid w:val="00786762"/>
    <w:rsid w:val="00786E7F"/>
    <w:rsid w:val="0078758B"/>
    <w:rsid w:val="00787F75"/>
    <w:rsid w:val="00790835"/>
    <w:rsid w:val="00790850"/>
    <w:rsid w:val="00790BBF"/>
    <w:rsid w:val="0079144A"/>
    <w:rsid w:val="00792A38"/>
    <w:rsid w:val="00792CF4"/>
    <w:rsid w:val="007939E2"/>
    <w:rsid w:val="00794676"/>
    <w:rsid w:val="0079587A"/>
    <w:rsid w:val="00795975"/>
    <w:rsid w:val="00795EC7"/>
    <w:rsid w:val="007972B6"/>
    <w:rsid w:val="00797464"/>
    <w:rsid w:val="00797972"/>
    <w:rsid w:val="00797BC7"/>
    <w:rsid w:val="007A026A"/>
    <w:rsid w:val="007A0A6B"/>
    <w:rsid w:val="007A0E3E"/>
    <w:rsid w:val="007A0EB1"/>
    <w:rsid w:val="007A11CE"/>
    <w:rsid w:val="007A1A79"/>
    <w:rsid w:val="007A217F"/>
    <w:rsid w:val="007A2C44"/>
    <w:rsid w:val="007A310C"/>
    <w:rsid w:val="007A36C4"/>
    <w:rsid w:val="007A3992"/>
    <w:rsid w:val="007A47E0"/>
    <w:rsid w:val="007A5825"/>
    <w:rsid w:val="007A595D"/>
    <w:rsid w:val="007A6814"/>
    <w:rsid w:val="007A6A96"/>
    <w:rsid w:val="007A6B5F"/>
    <w:rsid w:val="007A71F1"/>
    <w:rsid w:val="007A77CC"/>
    <w:rsid w:val="007A7B1F"/>
    <w:rsid w:val="007B03C1"/>
    <w:rsid w:val="007B0450"/>
    <w:rsid w:val="007B0854"/>
    <w:rsid w:val="007B1405"/>
    <w:rsid w:val="007B189D"/>
    <w:rsid w:val="007B2356"/>
    <w:rsid w:val="007B4DB4"/>
    <w:rsid w:val="007B4F2D"/>
    <w:rsid w:val="007B5469"/>
    <w:rsid w:val="007B70D7"/>
    <w:rsid w:val="007B7BF1"/>
    <w:rsid w:val="007C00B9"/>
    <w:rsid w:val="007C184A"/>
    <w:rsid w:val="007C1885"/>
    <w:rsid w:val="007C264E"/>
    <w:rsid w:val="007C2B1D"/>
    <w:rsid w:val="007C3289"/>
    <w:rsid w:val="007C3CE6"/>
    <w:rsid w:val="007C3EBB"/>
    <w:rsid w:val="007C4B4E"/>
    <w:rsid w:val="007C5A88"/>
    <w:rsid w:val="007C5ABD"/>
    <w:rsid w:val="007C5B28"/>
    <w:rsid w:val="007C62A6"/>
    <w:rsid w:val="007C646A"/>
    <w:rsid w:val="007C6B91"/>
    <w:rsid w:val="007C75AC"/>
    <w:rsid w:val="007C75B5"/>
    <w:rsid w:val="007C75E6"/>
    <w:rsid w:val="007D00F8"/>
    <w:rsid w:val="007D014D"/>
    <w:rsid w:val="007D0487"/>
    <w:rsid w:val="007D0EF2"/>
    <w:rsid w:val="007D148C"/>
    <w:rsid w:val="007D262F"/>
    <w:rsid w:val="007D3354"/>
    <w:rsid w:val="007D36B7"/>
    <w:rsid w:val="007D4515"/>
    <w:rsid w:val="007D4734"/>
    <w:rsid w:val="007D4972"/>
    <w:rsid w:val="007D5511"/>
    <w:rsid w:val="007D5BA9"/>
    <w:rsid w:val="007D5C2B"/>
    <w:rsid w:val="007D6096"/>
    <w:rsid w:val="007D6A7F"/>
    <w:rsid w:val="007D706F"/>
    <w:rsid w:val="007D768A"/>
    <w:rsid w:val="007D7919"/>
    <w:rsid w:val="007D7C3E"/>
    <w:rsid w:val="007E06BB"/>
    <w:rsid w:val="007E0947"/>
    <w:rsid w:val="007E0F85"/>
    <w:rsid w:val="007E0FF7"/>
    <w:rsid w:val="007E1CA6"/>
    <w:rsid w:val="007E2C53"/>
    <w:rsid w:val="007E2E27"/>
    <w:rsid w:val="007E2E35"/>
    <w:rsid w:val="007E3EA9"/>
    <w:rsid w:val="007E48B6"/>
    <w:rsid w:val="007E523D"/>
    <w:rsid w:val="007E56DF"/>
    <w:rsid w:val="007E5929"/>
    <w:rsid w:val="007E59DB"/>
    <w:rsid w:val="007E6231"/>
    <w:rsid w:val="007E62CC"/>
    <w:rsid w:val="007E6AD2"/>
    <w:rsid w:val="007E7A2C"/>
    <w:rsid w:val="007F0783"/>
    <w:rsid w:val="007F0A8E"/>
    <w:rsid w:val="007F0C36"/>
    <w:rsid w:val="007F0E5A"/>
    <w:rsid w:val="007F1518"/>
    <w:rsid w:val="007F1556"/>
    <w:rsid w:val="007F162D"/>
    <w:rsid w:val="007F1C91"/>
    <w:rsid w:val="007F1CD2"/>
    <w:rsid w:val="007F2149"/>
    <w:rsid w:val="007F2A5A"/>
    <w:rsid w:val="007F3758"/>
    <w:rsid w:val="007F3824"/>
    <w:rsid w:val="007F38F9"/>
    <w:rsid w:val="007F458A"/>
    <w:rsid w:val="007F5A71"/>
    <w:rsid w:val="007F5F10"/>
    <w:rsid w:val="007F62D5"/>
    <w:rsid w:val="007F6499"/>
    <w:rsid w:val="007F7355"/>
    <w:rsid w:val="007F78F0"/>
    <w:rsid w:val="007F7E64"/>
    <w:rsid w:val="00800229"/>
    <w:rsid w:val="00800B60"/>
    <w:rsid w:val="00800E97"/>
    <w:rsid w:val="0080156B"/>
    <w:rsid w:val="00801F13"/>
    <w:rsid w:val="00802016"/>
    <w:rsid w:val="00802319"/>
    <w:rsid w:val="00802E10"/>
    <w:rsid w:val="00803272"/>
    <w:rsid w:val="00803FFE"/>
    <w:rsid w:val="0080503C"/>
    <w:rsid w:val="0080532E"/>
    <w:rsid w:val="0080548A"/>
    <w:rsid w:val="00805D45"/>
    <w:rsid w:val="008069B5"/>
    <w:rsid w:val="008070DC"/>
    <w:rsid w:val="008076A3"/>
    <w:rsid w:val="00807B82"/>
    <w:rsid w:val="00807EC4"/>
    <w:rsid w:val="00810246"/>
    <w:rsid w:val="00810394"/>
    <w:rsid w:val="008103B7"/>
    <w:rsid w:val="0081084C"/>
    <w:rsid w:val="00810CC0"/>
    <w:rsid w:val="0081168E"/>
    <w:rsid w:val="008124A3"/>
    <w:rsid w:val="0081250B"/>
    <w:rsid w:val="00812BF5"/>
    <w:rsid w:val="008133A5"/>
    <w:rsid w:val="008145F2"/>
    <w:rsid w:val="008146B5"/>
    <w:rsid w:val="00816BF5"/>
    <w:rsid w:val="008171E1"/>
    <w:rsid w:val="00817BC5"/>
    <w:rsid w:val="00820108"/>
    <w:rsid w:val="00820229"/>
    <w:rsid w:val="00820A3F"/>
    <w:rsid w:val="00820CE5"/>
    <w:rsid w:val="00820F49"/>
    <w:rsid w:val="0082138F"/>
    <w:rsid w:val="00821521"/>
    <w:rsid w:val="008215A0"/>
    <w:rsid w:val="00821D18"/>
    <w:rsid w:val="008222F1"/>
    <w:rsid w:val="00823448"/>
    <w:rsid w:val="00823471"/>
    <w:rsid w:val="00823A09"/>
    <w:rsid w:val="00823A67"/>
    <w:rsid w:val="00824EF5"/>
    <w:rsid w:val="008251DD"/>
    <w:rsid w:val="0082535D"/>
    <w:rsid w:val="00825373"/>
    <w:rsid w:val="0082567D"/>
    <w:rsid w:val="008256E4"/>
    <w:rsid w:val="008257CB"/>
    <w:rsid w:val="00825966"/>
    <w:rsid w:val="00826187"/>
    <w:rsid w:val="008261CB"/>
    <w:rsid w:val="0082642D"/>
    <w:rsid w:val="0082645F"/>
    <w:rsid w:val="008277C1"/>
    <w:rsid w:val="00827871"/>
    <w:rsid w:val="00830D93"/>
    <w:rsid w:val="0083152E"/>
    <w:rsid w:val="00831A4B"/>
    <w:rsid w:val="00831C89"/>
    <w:rsid w:val="00832070"/>
    <w:rsid w:val="00832636"/>
    <w:rsid w:val="0083274D"/>
    <w:rsid w:val="0083314E"/>
    <w:rsid w:val="00833361"/>
    <w:rsid w:val="00833606"/>
    <w:rsid w:val="00833AED"/>
    <w:rsid w:val="00833D8D"/>
    <w:rsid w:val="00834919"/>
    <w:rsid w:val="008350D3"/>
    <w:rsid w:val="00835210"/>
    <w:rsid w:val="008355B8"/>
    <w:rsid w:val="008356A1"/>
    <w:rsid w:val="0083577F"/>
    <w:rsid w:val="00835ABE"/>
    <w:rsid w:val="00835EA7"/>
    <w:rsid w:val="00835F27"/>
    <w:rsid w:val="008360D7"/>
    <w:rsid w:val="008360EB"/>
    <w:rsid w:val="0083628E"/>
    <w:rsid w:val="008367E1"/>
    <w:rsid w:val="0083711B"/>
    <w:rsid w:val="00840016"/>
    <w:rsid w:val="008403D9"/>
    <w:rsid w:val="00840C6F"/>
    <w:rsid w:val="00841129"/>
    <w:rsid w:val="008419A3"/>
    <w:rsid w:val="00841BD6"/>
    <w:rsid w:val="00841BF7"/>
    <w:rsid w:val="00841F10"/>
    <w:rsid w:val="00841F94"/>
    <w:rsid w:val="00842171"/>
    <w:rsid w:val="00842800"/>
    <w:rsid w:val="0084372D"/>
    <w:rsid w:val="00844A71"/>
    <w:rsid w:val="008452F3"/>
    <w:rsid w:val="008457F6"/>
    <w:rsid w:val="008467FB"/>
    <w:rsid w:val="00846B9C"/>
    <w:rsid w:val="008476E8"/>
    <w:rsid w:val="0085019F"/>
    <w:rsid w:val="008502C8"/>
    <w:rsid w:val="00850974"/>
    <w:rsid w:val="008509D1"/>
    <w:rsid w:val="00851CB2"/>
    <w:rsid w:val="00851E59"/>
    <w:rsid w:val="008520FF"/>
    <w:rsid w:val="00852ECF"/>
    <w:rsid w:val="00853120"/>
    <w:rsid w:val="0085405A"/>
    <w:rsid w:val="008540D5"/>
    <w:rsid w:val="00854336"/>
    <w:rsid w:val="008545A4"/>
    <w:rsid w:val="008547A0"/>
    <w:rsid w:val="008549DA"/>
    <w:rsid w:val="00854A09"/>
    <w:rsid w:val="00854C1D"/>
    <w:rsid w:val="00854EFF"/>
    <w:rsid w:val="008550D5"/>
    <w:rsid w:val="00855438"/>
    <w:rsid w:val="008558A9"/>
    <w:rsid w:val="00860484"/>
    <w:rsid w:val="00860755"/>
    <w:rsid w:val="00860A71"/>
    <w:rsid w:val="008616D7"/>
    <w:rsid w:val="0086228D"/>
    <w:rsid w:val="00862524"/>
    <w:rsid w:val="008626E7"/>
    <w:rsid w:val="008629BD"/>
    <w:rsid w:val="00862A8C"/>
    <w:rsid w:val="00862AF0"/>
    <w:rsid w:val="00862F71"/>
    <w:rsid w:val="00863368"/>
    <w:rsid w:val="00863BCD"/>
    <w:rsid w:val="00864698"/>
    <w:rsid w:val="0086473C"/>
    <w:rsid w:val="008647A7"/>
    <w:rsid w:val="0086546A"/>
    <w:rsid w:val="00865AFE"/>
    <w:rsid w:val="00865BA3"/>
    <w:rsid w:val="008660A9"/>
    <w:rsid w:val="00866212"/>
    <w:rsid w:val="008667AA"/>
    <w:rsid w:val="008671BE"/>
    <w:rsid w:val="00867DEF"/>
    <w:rsid w:val="00870CC3"/>
    <w:rsid w:val="0087144C"/>
    <w:rsid w:val="008714C9"/>
    <w:rsid w:val="00871818"/>
    <w:rsid w:val="00871F1D"/>
    <w:rsid w:val="00871FDD"/>
    <w:rsid w:val="0087227B"/>
    <w:rsid w:val="00872361"/>
    <w:rsid w:val="0087246F"/>
    <w:rsid w:val="0087253B"/>
    <w:rsid w:val="00873555"/>
    <w:rsid w:val="00874A0B"/>
    <w:rsid w:val="00875ED2"/>
    <w:rsid w:val="00876293"/>
    <w:rsid w:val="008766CC"/>
    <w:rsid w:val="008767FE"/>
    <w:rsid w:val="0087699F"/>
    <w:rsid w:val="00877358"/>
    <w:rsid w:val="008773EA"/>
    <w:rsid w:val="008777EA"/>
    <w:rsid w:val="00877E2F"/>
    <w:rsid w:val="0088284A"/>
    <w:rsid w:val="008829CC"/>
    <w:rsid w:val="00882A7F"/>
    <w:rsid w:val="00882E81"/>
    <w:rsid w:val="008832C5"/>
    <w:rsid w:val="0088372A"/>
    <w:rsid w:val="00883B9A"/>
    <w:rsid w:val="00884434"/>
    <w:rsid w:val="0088447E"/>
    <w:rsid w:val="008854A4"/>
    <w:rsid w:val="00885B8D"/>
    <w:rsid w:val="00885F1F"/>
    <w:rsid w:val="00886D8B"/>
    <w:rsid w:val="00887107"/>
    <w:rsid w:val="008879CB"/>
    <w:rsid w:val="0089017B"/>
    <w:rsid w:val="0089047C"/>
    <w:rsid w:val="00891261"/>
    <w:rsid w:val="00891928"/>
    <w:rsid w:val="0089256B"/>
    <w:rsid w:val="00892CA7"/>
    <w:rsid w:val="00892EAD"/>
    <w:rsid w:val="008934E8"/>
    <w:rsid w:val="00893B25"/>
    <w:rsid w:val="00894DC5"/>
    <w:rsid w:val="0089514C"/>
    <w:rsid w:val="00895446"/>
    <w:rsid w:val="008954A1"/>
    <w:rsid w:val="008957D0"/>
    <w:rsid w:val="008959A2"/>
    <w:rsid w:val="00896B86"/>
    <w:rsid w:val="008971E3"/>
    <w:rsid w:val="0089757B"/>
    <w:rsid w:val="00897A21"/>
    <w:rsid w:val="008A0203"/>
    <w:rsid w:val="008A08DE"/>
    <w:rsid w:val="008A0A4F"/>
    <w:rsid w:val="008A0B24"/>
    <w:rsid w:val="008A0C54"/>
    <w:rsid w:val="008A0D9A"/>
    <w:rsid w:val="008A211A"/>
    <w:rsid w:val="008A2D85"/>
    <w:rsid w:val="008A2FF5"/>
    <w:rsid w:val="008A3ED7"/>
    <w:rsid w:val="008A4320"/>
    <w:rsid w:val="008A43E2"/>
    <w:rsid w:val="008A4B87"/>
    <w:rsid w:val="008A4CAD"/>
    <w:rsid w:val="008A5695"/>
    <w:rsid w:val="008A608E"/>
    <w:rsid w:val="008A63C9"/>
    <w:rsid w:val="008A6447"/>
    <w:rsid w:val="008A67BD"/>
    <w:rsid w:val="008A6A85"/>
    <w:rsid w:val="008A73AC"/>
    <w:rsid w:val="008A776C"/>
    <w:rsid w:val="008A797A"/>
    <w:rsid w:val="008B04D5"/>
    <w:rsid w:val="008B08CC"/>
    <w:rsid w:val="008B14BF"/>
    <w:rsid w:val="008B1AC1"/>
    <w:rsid w:val="008B22D7"/>
    <w:rsid w:val="008B2AA9"/>
    <w:rsid w:val="008B2C43"/>
    <w:rsid w:val="008B2D0F"/>
    <w:rsid w:val="008B4CBF"/>
    <w:rsid w:val="008B4E8A"/>
    <w:rsid w:val="008B4EC8"/>
    <w:rsid w:val="008B4F34"/>
    <w:rsid w:val="008B5596"/>
    <w:rsid w:val="008B5848"/>
    <w:rsid w:val="008B5AB5"/>
    <w:rsid w:val="008B5AD0"/>
    <w:rsid w:val="008B63E9"/>
    <w:rsid w:val="008B6C02"/>
    <w:rsid w:val="008B72A6"/>
    <w:rsid w:val="008B7828"/>
    <w:rsid w:val="008B7D65"/>
    <w:rsid w:val="008B7DEB"/>
    <w:rsid w:val="008C01FE"/>
    <w:rsid w:val="008C0761"/>
    <w:rsid w:val="008C09C6"/>
    <w:rsid w:val="008C24B9"/>
    <w:rsid w:val="008C24D9"/>
    <w:rsid w:val="008C2A27"/>
    <w:rsid w:val="008C37D6"/>
    <w:rsid w:val="008C3E23"/>
    <w:rsid w:val="008C3F9D"/>
    <w:rsid w:val="008C441C"/>
    <w:rsid w:val="008C47C4"/>
    <w:rsid w:val="008C4BA3"/>
    <w:rsid w:val="008C4E78"/>
    <w:rsid w:val="008C503E"/>
    <w:rsid w:val="008C5A0D"/>
    <w:rsid w:val="008C6180"/>
    <w:rsid w:val="008C68FE"/>
    <w:rsid w:val="008C7328"/>
    <w:rsid w:val="008C794A"/>
    <w:rsid w:val="008D0AF3"/>
    <w:rsid w:val="008D0E45"/>
    <w:rsid w:val="008D1041"/>
    <w:rsid w:val="008D22B0"/>
    <w:rsid w:val="008D2D4C"/>
    <w:rsid w:val="008D2E99"/>
    <w:rsid w:val="008D2EE2"/>
    <w:rsid w:val="008D2F80"/>
    <w:rsid w:val="008D3027"/>
    <w:rsid w:val="008D38BC"/>
    <w:rsid w:val="008D3D3E"/>
    <w:rsid w:val="008D413B"/>
    <w:rsid w:val="008D5923"/>
    <w:rsid w:val="008D5BC7"/>
    <w:rsid w:val="008D62FA"/>
    <w:rsid w:val="008D6FC7"/>
    <w:rsid w:val="008E0B13"/>
    <w:rsid w:val="008E0BCF"/>
    <w:rsid w:val="008E1C60"/>
    <w:rsid w:val="008E2524"/>
    <w:rsid w:val="008E278A"/>
    <w:rsid w:val="008E2C12"/>
    <w:rsid w:val="008E321B"/>
    <w:rsid w:val="008E367B"/>
    <w:rsid w:val="008E42B8"/>
    <w:rsid w:val="008E535C"/>
    <w:rsid w:val="008E53BB"/>
    <w:rsid w:val="008E5A8A"/>
    <w:rsid w:val="008E6AEB"/>
    <w:rsid w:val="008E6F5B"/>
    <w:rsid w:val="008E732B"/>
    <w:rsid w:val="008E746A"/>
    <w:rsid w:val="008F0753"/>
    <w:rsid w:val="008F12DE"/>
    <w:rsid w:val="008F1422"/>
    <w:rsid w:val="008F1E6C"/>
    <w:rsid w:val="008F3EF7"/>
    <w:rsid w:val="008F412C"/>
    <w:rsid w:val="008F431B"/>
    <w:rsid w:val="008F493D"/>
    <w:rsid w:val="008F4E81"/>
    <w:rsid w:val="008F509F"/>
    <w:rsid w:val="008F5AB0"/>
    <w:rsid w:val="008F5DBE"/>
    <w:rsid w:val="008F6250"/>
    <w:rsid w:val="008F62C9"/>
    <w:rsid w:val="008F68D7"/>
    <w:rsid w:val="008F6F74"/>
    <w:rsid w:val="008F7668"/>
    <w:rsid w:val="0090021E"/>
    <w:rsid w:val="00900394"/>
    <w:rsid w:val="0090204A"/>
    <w:rsid w:val="009021FF"/>
    <w:rsid w:val="009027DF"/>
    <w:rsid w:val="00902B94"/>
    <w:rsid w:val="00902C83"/>
    <w:rsid w:val="009034F2"/>
    <w:rsid w:val="00903552"/>
    <w:rsid w:val="0090444E"/>
    <w:rsid w:val="00904543"/>
    <w:rsid w:val="00904649"/>
    <w:rsid w:val="00904735"/>
    <w:rsid w:val="009057E7"/>
    <w:rsid w:val="00905ADB"/>
    <w:rsid w:val="00905FAE"/>
    <w:rsid w:val="00906A65"/>
    <w:rsid w:val="0090712D"/>
    <w:rsid w:val="009075C5"/>
    <w:rsid w:val="00910FC9"/>
    <w:rsid w:val="00911640"/>
    <w:rsid w:val="009122C7"/>
    <w:rsid w:val="0091313E"/>
    <w:rsid w:val="009131D2"/>
    <w:rsid w:val="009136C5"/>
    <w:rsid w:val="00913857"/>
    <w:rsid w:val="00913ABF"/>
    <w:rsid w:val="00915013"/>
    <w:rsid w:val="00915B6F"/>
    <w:rsid w:val="00916691"/>
    <w:rsid w:val="0091674D"/>
    <w:rsid w:val="009167F0"/>
    <w:rsid w:val="00916A16"/>
    <w:rsid w:val="009171A2"/>
    <w:rsid w:val="009173AB"/>
    <w:rsid w:val="00917B77"/>
    <w:rsid w:val="0092063E"/>
    <w:rsid w:val="00920B40"/>
    <w:rsid w:val="00920CF2"/>
    <w:rsid w:val="00920D4C"/>
    <w:rsid w:val="00920EE6"/>
    <w:rsid w:val="00920F1C"/>
    <w:rsid w:val="009211E3"/>
    <w:rsid w:val="009219AF"/>
    <w:rsid w:val="00921F3B"/>
    <w:rsid w:val="0092244C"/>
    <w:rsid w:val="0092291C"/>
    <w:rsid w:val="00923DFB"/>
    <w:rsid w:val="009243B0"/>
    <w:rsid w:val="00924B84"/>
    <w:rsid w:val="0092517A"/>
    <w:rsid w:val="00925C3F"/>
    <w:rsid w:val="009267BD"/>
    <w:rsid w:val="00926D30"/>
    <w:rsid w:val="0092716F"/>
    <w:rsid w:val="009301E1"/>
    <w:rsid w:val="0093031E"/>
    <w:rsid w:val="0093057C"/>
    <w:rsid w:val="009309EF"/>
    <w:rsid w:val="009318C3"/>
    <w:rsid w:val="00931E45"/>
    <w:rsid w:val="0093226E"/>
    <w:rsid w:val="00932529"/>
    <w:rsid w:val="0093255B"/>
    <w:rsid w:val="00932B36"/>
    <w:rsid w:val="00932FCA"/>
    <w:rsid w:val="009332AC"/>
    <w:rsid w:val="00933D12"/>
    <w:rsid w:val="00933E20"/>
    <w:rsid w:val="0093444B"/>
    <w:rsid w:val="009356DA"/>
    <w:rsid w:val="00935EF7"/>
    <w:rsid w:val="009368A7"/>
    <w:rsid w:val="00936AAF"/>
    <w:rsid w:val="00937849"/>
    <w:rsid w:val="00941EC8"/>
    <w:rsid w:val="00942770"/>
    <w:rsid w:val="009429B8"/>
    <w:rsid w:val="00942AFD"/>
    <w:rsid w:val="00942EC7"/>
    <w:rsid w:val="00943247"/>
    <w:rsid w:val="00943413"/>
    <w:rsid w:val="009434E8"/>
    <w:rsid w:val="00944139"/>
    <w:rsid w:val="00944696"/>
    <w:rsid w:val="009458F7"/>
    <w:rsid w:val="0094625F"/>
    <w:rsid w:val="00946342"/>
    <w:rsid w:val="00946EC0"/>
    <w:rsid w:val="009474B6"/>
    <w:rsid w:val="009504BF"/>
    <w:rsid w:val="009506BA"/>
    <w:rsid w:val="0095094A"/>
    <w:rsid w:val="00950B95"/>
    <w:rsid w:val="00950D85"/>
    <w:rsid w:val="009513B9"/>
    <w:rsid w:val="00951475"/>
    <w:rsid w:val="00951D6E"/>
    <w:rsid w:val="009521BA"/>
    <w:rsid w:val="00952A8C"/>
    <w:rsid w:val="00952BDE"/>
    <w:rsid w:val="00952FFF"/>
    <w:rsid w:val="0095325E"/>
    <w:rsid w:val="00953979"/>
    <w:rsid w:val="00953A53"/>
    <w:rsid w:val="00953EC8"/>
    <w:rsid w:val="00954A85"/>
    <w:rsid w:val="00955462"/>
    <w:rsid w:val="009555A1"/>
    <w:rsid w:val="009557F2"/>
    <w:rsid w:val="00955EA2"/>
    <w:rsid w:val="00956668"/>
    <w:rsid w:val="00956FDB"/>
    <w:rsid w:val="009577C8"/>
    <w:rsid w:val="00960281"/>
    <w:rsid w:val="009605FD"/>
    <w:rsid w:val="00960A64"/>
    <w:rsid w:val="00960E0C"/>
    <w:rsid w:val="0096132C"/>
    <w:rsid w:val="00961E73"/>
    <w:rsid w:val="00962973"/>
    <w:rsid w:val="00962CB3"/>
    <w:rsid w:val="00962FF7"/>
    <w:rsid w:val="009630A3"/>
    <w:rsid w:val="0096344F"/>
    <w:rsid w:val="00963814"/>
    <w:rsid w:val="00964D47"/>
    <w:rsid w:val="009664C9"/>
    <w:rsid w:val="0096684D"/>
    <w:rsid w:val="00966857"/>
    <w:rsid w:val="00966F67"/>
    <w:rsid w:val="00967A33"/>
    <w:rsid w:val="009706D7"/>
    <w:rsid w:val="0097109D"/>
    <w:rsid w:val="00971350"/>
    <w:rsid w:val="0097157E"/>
    <w:rsid w:val="00971C16"/>
    <w:rsid w:val="009721FE"/>
    <w:rsid w:val="009724FF"/>
    <w:rsid w:val="00972F55"/>
    <w:rsid w:val="0097304E"/>
    <w:rsid w:val="00974038"/>
    <w:rsid w:val="0097417C"/>
    <w:rsid w:val="009741C7"/>
    <w:rsid w:val="0097498F"/>
    <w:rsid w:val="00975053"/>
    <w:rsid w:val="009755CF"/>
    <w:rsid w:val="00975B97"/>
    <w:rsid w:val="00975D16"/>
    <w:rsid w:val="00975F6A"/>
    <w:rsid w:val="009764A8"/>
    <w:rsid w:val="00976548"/>
    <w:rsid w:val="00976982"/>
    <w:rsid w:val="00976C3E"/>
    <w:rsid w:val="00976D73"/>
    <w:rsid w:val="00977CF0"/>
    <w:rsid w:val="009801B0"/>
    <w:rsid w:val="0098043A"/>
    <w:rsid w:val="00981F14"/>
    <w:rsid w:val="00982DD6"/>
    <w:rsid w:val="00982EE4"/>
    <w:rsid w:val="009840E3"/>
    <w:rsid w:val="0098477E"/>
    <w:rsid w:val="00984A67"/>
    <w:rsid w:val="00984E93"/>
    <w:rsid w:val="009852F8"/>
    <w:rsid w:val="0098566A"/>
    <w:rsid w:val="009857AA"/>
    <w:rsid w:val="00986B71"/>
    <w:rsid w:val="00986E02"/>
    <w:rsid w:val="00986F90"/>
    <w:rsid w:val="00990129"/>
    <w:rsid w:val="00990C31"/>
    <w:rsid w:val="0099101A"/>
    <w:rsid w:val="009914C6"/>
    <w:rsid w:val="009919FA"/>
    <w:rsid w:val="00992248"/>
    <w:rsid w:val="00992904"/>
    <w:rsid w:val="00992BFF"/>
    <w:rsid w:val="00993667"/>
    <w:rsid w:val="00993762"/>
    <w:rsid w:val="00993866"/>
    <w:rsid w:val="00993A83"/>
    <w:rsid w:val="00994470"/>
    <w:rsid w:val="009948BF"/>
    <w:rsid w:val="00995ED9"/>
    <w:rsid w:val="00996129"/>
    <w:rsid w:val="009963C7"/>
    <w:rsid w:val="009966FE"/>
    <w:rsid w:val="009967C6"/>
    <w:rsid w:val="00997020"/>
    <w:rsid w:val="00997482"/>
    <w:rsid w:val="00997536"/>
    <w:rsid w:val="00997873"/>
    <w:rsid w:val="00997887"/>
    <w:rsid w:val="009A009E"/>
    <w:rsid w:val="009A0877"/>
    <w:rsid w:val="009A0CD8"/>
    <w:rsid w:val="009A2072"/>
    <w:rsid w:val="009A24A5"/>
    <w:rsid w:val="009A36B3"/>
    <w:rsid w:val="009A4117"/>
    <w:rsid w:val="009A45AB"/>
    <w:rsid w:val="009A46DA"/>
    <w:rsid w:val="009A4AE9"/>
    <w:rsid w:val="009A4D28"/>
    <w:rsid w:val="009A61C2"/>
    <w:rsid w:val="009A6543"/>
    <w:rsid w:val="009A686F"/>
    <w:rsid w:val="009A6AE4"/>
    <w:rsid w:val="009A728F"/>
    <w:rsid w:val="009A760E"/>
    <w:rsid w:val="009A7BDD"/>
    <w:rsid w:val="009A7E25"/>
    <w:rsid w:val="009B0D4D"/>
    <w:rsid w:val="009B0E94"/>
    <w:rsid w:val="009B0EEC"/>
    <w:rsid w:val="009B110C"/>
    <w:rsid w:val="009B1533"/>
    <w:rsid w:val="009B15BE"/>
    <w:rsid w:val="009B1DC7"/>
    <w:rsid w:val="009B247B"/>
    <w:rsid w:val="009B2504"/>
    <w:rsid w:val="009B2D35"/>
    <w:rsid w:val="009B37CB"/>
    <w:rsid w:val="009B3BC8"/>
    <w:rsid w:val="009B3F13"/>
    <w:rsid w:val="009B450A"/>
    <w:rsid w:val="009B45F1"/>
    <w:rsid w:val="009B4683"/>
    <w:rsid w:val="009B46DE"/>
    <w:rsid w:val="009B4C33"/>
    <w:rsid w:val="009B5611"/>
    <w:rsid w:val="009B594F"/>
    <w:rsid w:val="009B5B17"/>
    <w:rsid w:val="009B6A45"/>
    <w:rsid w:val="009B6D80"/>
    <w:rsid w:val="009B6E82"/>
    <w:rsid w:val="009B6EF7"/>
    <w:rsid w:val="009B6F4C"/>
    <w:rsid w:val="009B751C"/>
    <w:rsid w:val="009B75FA"/>
    <w:rsid w:val="009B7BEC"/>
    <w:rsid w:val="009B7C39"/>
    <w:rsid w:val="009B7F95"/>
    <w:rsid w:val="009C02A6"/>
    <w:rsid w:val="009C03DE"/>
    <w:rsid w:val="009C0680"/>
    <w:rsid w:val="009C0B50"/>
    <w:rsid w:val="009C0C54"/>
    <w:rsid w:val="009C0CEF"/>
    <w:rsid w:val="009C1400"/>
    <w:rsid w:val="009C1716"/>
    <w:rsid w:val="009C1ED1"/>
    <w:rsid w:val="009C2300"/>
    <w:rsid w:val="009C2736"/>
    <w:rsid w:val="009C2ADE"/>
    <w:rsid w:val="009C2BCE"/>
    <w:rsid w:val="009C2BF6"/>
    <w:rsid w:val="009C2D79"/>
    <w:rsid w:val="009C30D2"/>
    <w:rsid w:val="009C3495"/>
    <w:rsid w:val="009C3AC6"/>
    <w:rsid w:val="009C3C7F"/>
    <w:rsid w:val="009C3E9B"/>
    <w:rsid w:val="009C4E65"/>
    <w:rsid w:val="009C4FD6"/>
    <w:rsid w:val="009C5129"/>
    <w:rsid w:val="009C5233"/>
    <w:rsid w:val="009C56B7"/>
    <w:rsid w:val="009C5F32"/>
    <w:rsid w:val="009C614E"/>
    <w:rsid w:val="009C6827"/>
    <w:rsid w:val="009C6881"/>
    <w:rsid w:val="009C68E7"/>
    <w:rsid w:val="009C7127"/>
    <w:rsid w:val="009C7642"/>
    <w:rsid w:val="009C7AE5"/>
    <w:rsid w:val="009C7DF5"/>
    <w:rsid w:val="009D0289"/>
    <w:rsid w:val="009D09C3"/>
    <w:rsid w:val="009D1EEE"/>
    <w:rsid w:val="009D326D"/>
    <w:rsid w:val="009D32DD"/>
    <w:rsid w:val="009D3EFA"/>
    <w:rsid w:val="009D43C3"/>
    <w:rsid w:val="009D4506"/>
    <w:rsid w:val="009D4808"/>
    <w:rsid w:val="009D58CC"/>
    <w:rsid w:val="009D5C21"/>
    <w:rsid w:val="009D6E75"/>
    <w:rsid w:val="009E002E"/>
    <w:rsid w:val="009E07EC"/>
    <w:rsid w:val="009E0CA4"/>
    <w:rsid w:val="009E0E12"/>
    <w:rsid w:val="009E154A"/>
    <w:rsid w:val="009E1A68"/>
    <w:rsid w:val="009E2776"/>
    <w:rsid w:val="009E2A37"/>
    <w:rsid w:val="009E2B54"/>
    <w:rsid w:val="009E2DCD"/>
    <w:rsid w:val="009E31B7"/>
    <w:rsid w:val="009E4B62"/>
    <w:rsid w:val="009E5690"/>
    <w:rsid w:val="009E651D"/>
    <w:rsid w:val="009E676B"/>
    <w:rsid w:val="009E6D81"/>
    <w:rsid w:val="009E6E5B"/>
    <w:rsid w:val="009E6EDC"/>
    <w:rsid w:val="009E77DA"/>
    <w:rsid w:val="009E7801"/>
    <w:rsid w:val="009E7973"/>
    <w:rsid w:val="009E7E84"/>
    <w:rsid w:val="009F0432"/>
    <w:rsid w:val="009F09B8"/>
    <w:rsid w:val="009F09E4"/>
    <w:rsid w:val="009F0D5C"/>
    <w:rsid w:val="009F1172"/>
    <w:rsid w:val="009F14A3"/>
    <w:rsid w:val="009F1DC7"/>
    <w:rsid w:val="009F1E46"/>
    <w:rsid w:val="009F264F"/>
    <w:rsid w:val="009F3178"/>
    <w:rsid w:val="009F3E21"/>
    <w:rsid w:val="009F400B"/>
    <w:rsid w:val="009F40CD"/>
    <w:rsid w:val="009F4469"/>
    <w:rsid w:val="009F4619"/>
    <w:rsid w:val="009F4653"/>
    <w:rsid w:val="009F4F52"/>
    <w:rsid w:val="009F5062"/>
    <w:rsid w:val="009F6351"/>
    <w:rsid w:val="009F657A"/>
    <w:rsid w:val="009F65B4"/>
    <w:rsid w:val="009F73E2"/>
    <w:rsid w:val="009F792B"/>
    <w:rsid w:val="00A00B5B"/>
    <w:rsid w:val="00A00E12"/>
    <w:rsid w:val="00A01B65"/>
    <w:rsid w:val="00A01E7B"/>
    <w:rsid w:val="00A02A11"/>
    <w:rsid w:val="00A02A25"/>
    <w:rsid w:val="00A037B8"/>
    <w:rsid w:val="00A041C6"/>
    <w:rsid w:val="00A04B93"/>
    <w:rsid w:val="00A05010"/>
    <w:rsid w:val="00A0543E"/>
    <w:rsid w:val="00A055BB"/>
    <w:rsid w:val="00A055CE"/>
    <w:rsid w:val="00A05C30"/>
    <w:rsid w:val="00A0672F"/>
    <w:rsid w:val="00A06A81"/>
    <w:rsid w:val="00A0705B"/>
    <w:rsid w:val="00A07678"/>
    <w:rsid w:val="00A07C68"/>
    <w:rsid w:val="00A07F30"/>
    <w:rsid w:val="00A10093"/>
    <w:rsid w:val="00A10752"/>
    <w:rsid w:val="00A108CB"/>
    <w:rsid w:val="00A10EC0"/>
    <w:rsid w:val="00A11644"/>
    <w:rsid w:val="00A12047"/>
    <w:rsid w:val="00A1231E"/>
    <w:rsid w:val="00A1254C"/>
    <w:rsid w:val="00A12C7B"/>
    <w:rsid w:val="00A12F0D"/>
    <w:rsid w:val="00A1337D"/>
    <w:rsid w:val="00A133F1"/>
    <w:rsid w:val="00A1370F"/>
    <w:rsid w:val="00A14278"/>
    <w:rsid w:val="00A14BB5"/>
    <w:rsid w:val="00A14D9E"/>
    <w:rsid w:val="00A15056"/>
    <w:rsid w:val="00A159C3"/>
    <w:rsid w:val="00A163B8"/>
    <w:rsid w:val="00A17525"/>
    <w:rsid w:val="00A17C33"/>
    <w:rsid w:val="00A17CF1"/>
    <w:rsid w:val="00A203D4"/>
    <w:rsid w:val="00A2043C"/>
    <w:rsid w:val="00A2057A"/>
    <w:rsid w:val="00A20CE0"/>
    <w:rsid w:val="00A20F11"/>
    <w:rsid w:val="00A211B4"/>
    <w:rsid w:val="00A21368"/>
    <w:rsid w:val="00A2151E"/>
    <w:rsid w:val="00A21681"/>
    <w:rsid w:val="00A217EB"/>
    <w:rsid w:val="00A2189C"/>
    <w:rsid w:val="00A21ED5"/>
    <w:rsid w:val="00A234BE"/>
    <w:rsid w:val="00A23B27"/>
    <w:rsid w:val="00A23B55"/>
    <w:rsid w:val="00A23FD0"/>
    <w:rsid w:val="00A24086"/>
    <w:rsid w:val="00A244F9"/>
    <w:rsid w:val="00A24EA6"/>
    <w:rsid w:val="00A2536B"/>
    <w:rsid w:val="00A2585C"/>
    <w:rsid w:val="00A25A55"/>
    <w:rsid w:val="00A26671"/>
    <w:rsid w:val="00A26E03"/>
    <w:rsid w:val="00A26E34"/>
    <w:rsid w:val="00A27860"/>
    <w:rsid w:val="00A278FE"/>
    <w:rsid w:val="00A30953"/>
    <w:rsid w:val="00A30AA6"/>
    <w:rsid w:val="00A3157B"/>
    <w:rsid w:val="00A32208"/>
    <w:rsid w:val="00A3262A"/>
    <w:rsid w:val="00A32E58"/>
    <w:rsid w:val="00A352A9"/>
    <w:rsid w:val="00A35EE2"/>
    <w:rsid w:val="00A361F8"/>
    <w:rsid w:val="00A36328"/>
    <w:rsid w:val="00A3695D"/>
    <w:rsid w:val="00A36B11"/>
    <w:rsid w:val="00A370C0"/>
    <w:rsid w:val="00A376B6"/>
    <w:rsid w:val="00A37A12"/>
    <w:rsid w:val="00A40963"/>
    <w:rsid w:val="00A4184A"/>
    <w:rsid w:val="00A41C23"/>
    <w:rsid w:val="00A41CA9"/>
    <w:rsid w:val="00A423BE"/>
    <w:rsid w:val="00A437F3"/>
    <w:rsid w:val="00A43FB4"/>
    <w:rsid w:val="00A441E0"/>
    <w:rsid w:val="00A443C0"/>
    <w:rsid w:val="00A4501C"/>
    <w:rsid w:val="00A459E7"/>
    <w:rsid w:val="00A45FCD"/>
    <w:rsid w:val="00A4664C"/>
    <w:rsid w:val="00A467F9"/>
    <w:rsid w:val="00A50381"/>
    <w:rsid w:val="00A50A28"/>
    <w:rsid w:val="00A50BF9"/>
    <w:rsid w:val="00A512F2"/>
    <w:rsid w:val="00A516AC"/>
    <w:rsid w:val="00A51883"/>
    <w:rsid w:val="00A51DEF"/>
    <w:rsid w:val="00A52263"/>
    <w:rsid w:val="00A52820"/>
    <w:rsid w:val="00A52861"/>
    <w:rsid w:val="00A529AA"/>
    <w:rsid w:val="00A531B5"/>
    <w:rsid w:val="00A5328E"/>
    <w:rsid w:val="00A53867"/>
    <w:rsid w:val="00A53E84"/>
    <w:rsid w:val="00A53EB2"/>
    <w:rsid w:val="00A5483C"/>
    <w:rsid w:val="00A54D64"/>
    <w:rsid w:val="00A54DC7"/>
    <w:rsid w:val="00A5578B"/>
    <w:rsid w:val="00A55F07"/>
    <w:rsid w:val="00A56205"/>
    <w:rsid w:val="00A565D1"/>
    <w:rsid w:val="00A565DC"/>
    <w:rsid w:val="00A569A3"/>
    <w:rsid w:val="00A572A5"/>
    <w:rsid w:val="00A57430"/>
    <w:rsid w:val="00A5748E"/>
    <w:rsid w:val="00A57728"/>
    <w:rsid w:val="00A57774"/>
    <w:rsid w:val="00A605BE"/>
    <w:rsid w:val="00A60719"/>
    <w:rsid w:val="00A6073E"/>
    <w:rsid w:val="00A613F9"/>
    <w:rsid w:val="00A615CA"/>
    <w:rsid w:val="00A61896"/>
    <w:rsid w:val="00A61C87"/>
    <w:rsid w:val="00A61DAF"/>
    <w:rsid w:val="00A61F7B"/>
    <w:rsid w:val="00A62153"/>
    <w:rsid w:val="00A62386"/>
    <w:rsid w:val="00A62613"/>
    <w:rsid w:val="00A62797"/>
    <w:rsid w:val="00A629D0"/>
    <w:rsid w:val="00A62D35"/>
    <w:rsid w:val="00A62E82"/>
    <w:rsid w:val="00A6357E"/>
    <w:rsid w:val="00A6446A"/>
    <w:rsid w:val="00A64792"/>
    <w:rsid w:val="00A64BE7"/>
    <w:rsid w:val="00A653CE"/>
    <w:rsid w:val="00A657DB"/>
    <w:rsid w:val="00A65825"/>
    <w:rsid w:val="00A659F2"/>
    <w:rsid w:val="00A6671C"/>
    <w:rsid w:val="00A6679C"/>
    <w:rsid w:val="00A66FE1"/>
    <w:rsid w:val="00A70AE3"/>
    <w:rsid w:val="00A71419"/>
    <w:rsid w:val="00A71B02"/>
    <w:rsid w:val="00A7238E"/>
    <w:rsid w:val="00A725E2"/>
    <w:rsid w:val="00A7289E"/>
    <w:rsid w:val="00A72DE8"/>
    <w:rsid w:val="00A74525"/>
    <w:rsid w:val="00A74880"/>
    <w:rsid w:val="00A75147"/>
    <w:rsid w:val="00A75305"/>
    <w:rsid w:val="00A75414"/>
    <w:rsid w:val="00A759DE"/>
    <w:rsid w:val="00A75D2F"/>
    <w:rsid w:val="00A76803"/>
    <w:rsid w:val="00A7686E"/>
    <w:rsid w:val="00A76913"/>
    <w:rsid w:val="00A76A02"/>
    <w:rsid w:val="00A76C11"/>
    <w:rsid w:val="00A76E73"/>
    <w:rsid w:val="00A76F8C"/>
    <w:rsid w:val="00A775F3"/>
    <w:rsid w:val="00A80124"/>
    <w:rsid w:val="00A80972"/>
    <w:rsid w:val="00A812B8"/>
    <w:rsid w:val="00A8158E"/>
    <w:rsid w:val="00A81607"/>
    <w:rsid w:val="00A81B65"/>
    <w:rsid w:val="00A81C77"/>
    <w:rsid w:val="00A82588"/>
    <w:rsid w:val="00A829AD"/>
    <w:rsid w:val="00A82ACF"/>
    <w:rsid w:val="00A836D1"/>
    <w:rsid w:val="00A83ABF"/>
    <w:rsid w:val="00A8430B"/>
    <w:rsid w:val="00A84640"/>
    <w:rsid w:val="00A8596A"/>
    <w:rsid w:val="00A859C3"/>
    <w:rsid w:val="00A859D5"/>
    <w:rsid w:val="00A9046B"/>
    <w:rsid w:val="00A90E75"/>
    <w:rsid w:val="00A9121C"/>
    <w:rsid w:val="00A9269A"/>
    <w:rsid w:val="00A9454E"/>
    <w:rsid w:val="00A94702"/>
    <w:rsid w:val="00A94A7E"/>
    <w:rsid w:val="00A94DBF"/>
    <w:rsid w:val="00A950C9"/>
    <w:rsid w:val="00A951CE"/>
    <w:rsid w:val="00A951E3"/>
    <w:rsid w:val="00A9526D"/>
    <w:rsid w:val="00A95767"/>
    <w:rsid w:val="00A95BE5"/>
    <w:rsid w:val="00A962E3"/>
    <w:rsid w:val="00A963C3"/>
    <w:rsid w:val="00A96893"/>
    <w:rsid w:val="00A969DE"/>
    <w:rsid w:val="00A970D2"/>
    <w:rsid w:val="00A970F1"/>
    <w:rsid w:val="00A970F8"/>
    <w:rsid w:val="00A9714C"/>
    <w:rsid w:val="00A97C6F"/>
    <w:rsid w:val="00A97EDF"/>
    <w:rsid w:val="00A97F2E"/>
    <w:rsid w:val="00AA027E"/>
    <w:rsid w:val="00AA02CB"/>
    <w:rsid w:val="00AA0383"/>
    <w:rsid w:val="00AA0423"/>
    <w:rsid w:val="00AA05C5"/>
    <w:rsid w:val="00AA1C89"/>
    <w:rsid w:val="00AA1CF9"/>
    <w:rsid w:val="00AA1DC4"/>
    <w:rsid w:val="00AA279F"/>
    <w:rsid w:val="00AA2D10"/>
    <w:rsid w:val="00AA2E63"/>
    <w:rsid w:val="00AA2F57"/>
    <w:rsid w:val="00AA3514"/>
    <w:rsid w:val="00AA35F1"/>
    <w:rsid w:val="00AA3E78"/>
    <w:rsid w:val="00AA4A30"/>
    <w:rsid w:val="00AA5115"/>
    <w:rsid w:val="00AA5D0F"/>
    <w:rsid w:val="00AA5E99"/>
    <w:rsid w:val="00AA5F3F"/>
    <w:rsid w:val="00AA61C5"/>
    <w:rsid w:val="00AA69B8"/>
    <w:rsid w:val="00AA6A7F"/>
    <w:rsid w:val="00AA6DB0"/>
    <w:rsid w:val="00AA7626"/>
    <w:rsid w:val="00AA7885"/>
    <w:rsid w:val="00AA793E"/>
    <w:rsid w:val="00AB0900"/>
    <w:rsid w:val="00AB0AF5"/>
    <w:rsid w:val="00AB0B9F"/>
    <w:rsid w:val="00AB1BA8"/>
    <w:rsid w:val="00AB1D87"/>
    <w:rsid w:val="00AB1E15"/>
    <w:rsid w:val="00AB264E"/>
    <w:rsid w:val="00AB272B"/>
    <w:rsid w:val="00AB3BBA"/>
    <w:rsid w:val="00AB4202"/>
    <w:rsid w:val="00AB57C8"/>
    <w:rsid w:val="00AB5FF2"/>
    <w:rsid w:val="00AB7517"/>
    <w:rsid w:val="00AB7588"/>
    <w:rsid w:val="00AB7C36"/>
    <w:rsid w:val="00AB7F9F"/>
    <w:rsid w:val="00AB7FDA"/>
    <w:rsid w:val="00AC15DF"/>
    <w:rsid w:val="00AC224E"/>
    <w:rsid w:val="00AC2369"/>
    <w:rsid w:val="00AC2A80"/>
    <w:rsid w:val="00AC2D24"/>
    <w:rsid w:val="00AC32FB"/>
    <w:rsid w:val="00AC36CD"/>
    <w:rsid w:val="00AC3BDE"/>
    <w:rsid w:val="00AC46E7"/>
    <w:rsid w:val="00AC4A68"/>
    <w:rsid w:val="00AC4BD5"/>
    <w:rsid w:val="00AC5490"/>
    <w:rsid w:val="00AC5974"/>
    <w:rsid w:val="00AC5AD7"/>
    <w:rsid w:val="00AC62D4"/>
    <w:rsid w:val="00AC65B3"/>
    <w:rsid w:val="00AC709F"/>
    <w:rsid w:val="00AC75CE"/>
    <w:rsid w:val="00AC7CE6"/>
    <w:rsid w:val="00AD1564"/>
    <w:rsid w:val="00AD19D9"/>
    <w:rsid w:val="00AD2BBA"/>
    <w:rsid w:val="00AD32F1"/>
    <w:rsid w:val="00AD36F6"/>
    <w:rsid w:val="00AD373D"/>
    <w:rsid w:val="00AD4463"/>
    <w:rsid w:val="00AD4485"/>
    <w:rsid w:val="00AD466F"/>
    <w:rsid w:val="00AD631F"/>
    <w:rsid w:val="00AD6803"/>
    <w:rsid w:val="00AD6A65"/>
    <w:rsid w:val="00AD6DAA"/>
    <w:rsid w:val="00AD730F"/>
    <w:rsid w:val="00AD74A2"/>
    <w:rsid w:val="00AD7B53"/>
    <w:rsid w:val="00AD7E6D"/>
    <w:rsid w:val="00AD7EBC"/>
    <w:rsid w:val="00AE0520"/>
    <w:rsid w:val="00AE1F63"/>
    <w:rsid w:val="00AE200E"/>
    <w:rsid w:val="00AE23A6"/>
    <w:rsid w:val="00AE31F1"/>
    <w:rsid w:val="00AE393F"/>
    <w:rsid w:val="00AE3F5D"/>
    <w:rsid w:val="00AE408A"/>
    <w:rsid w:val="00AE4863"/>
    <w:rsid w:val="00AE48C2"/>
    <w:rsid w:val="00AE4F12"/>
    <w:rsid w:val="00AE4F7B"/>
    <w:rsid w:val="00AE4F90"/>
    <w:rsid w:val="00AE6701"/>
    <w:rsid w:val="00AE69B3"/>
    <w:rsid w:val="00AE6C3D"/>
    <w:rsid w:val="00AE6DE4"/>
    <w:rsid w:val="00AF00F9"/>
    <w:rsid w:val="00AF0470"/>
    <w:rsid w:val="00AF05BF"/>
    <w:rsid w:val="00AF0B4B"/>
    <w:rsid w:val="00AF18B3"/>
    <w:rsid w:val="00AF1AA9"/>
    <w:rsid w:val="00AF2066"/>
    <w:rsid w:val="00AF2400"/>
    <w:rsid w:val="00AF2490"/>
    <w:rsid w:val="00AF27C0"/>
    <w:rsid w:val="00AF3687"/>
    <w:rsid w:val="00AF448F"/>
    <w:rsid w:val="00AF53D5"/>
    <w:rsid w:val="00AF5410"/>
    <w:rsid w:val="00AF545B"/>
    <w:rsid w:val="00AF5E11"/>
    <w:rsid w:val="00AF6644"/>
    <w:rsid w:val="00AF69B4"/>
    <w:rsid w:val="00AF6F3F"/>
    <w:rsid w:val="00AF778A"/>
    <w:rsid w:val="00AF7B52"/>
    <w:rsid w:val="00B0007F"/>
    <w:rsid w:val="00B000B5"/>
    <w:rsid w:val="00B015CF"/>
    <w:rsid w:val="00B01D34"/>
    <w:rsid w:val="00B01E48"/>
    <w:rsid w:val="00B024C2"/>
    <w:rsid w:val="00B027E4"/>
    <w:rsid w:val="00B0301F"/>
    <w:rsid w:val="00B03650"/>
    <w:rsid w:val="00B03CB4"/>
    <w:rsid w:val="00B042B2"/>
    <w:rsid w:val="00B04EA1"/>
    <w:rsid w:val="00B04F51"/>
    <w:rsid w:val="00B05992"/>
    <w:rsid w:val="00B064E4"/>
    <w:rsid w:val="00B07481"/>
    <w:rsid w:val="00B07821"/>
    <w:rsid w:val="00B103B5"/>
    <w:rsid w:val="00B10453"/>
    <w:rsid w:val="00B10B87"/>
    <w:rsid w:val="00B110BC"/>
    <w:rsid w:val="00B114FF"/>
    <w:rsid w:val="00B116D8"/>
    <w:rsid w:val="00B11B9D"/>
    <w:rsid w:val="00B120CD"/>
    <w:rsid w:val="00B12CD8"/>
    <w:rsid w:val="00B12E12"/>
    <w:rsid w:val="00B130B9"/>
    <w:rsid w:val="00B13ADF"/>
    <w:rsid w:val="00B13B8B"/>
    <w:rsid w:val="00B13CB0"/>
    <w:rsid w:val="00B140DC"/>
    <w:rsid w:val="00B1433C"/>
    <w:rsid w:val="00B14A6D"/>
    <w:rsid w:val="00B14F13"/>
    <w:rsid w:val="00B1547C"/>
    <w:rsid w:val="00B15715"/>
    <w:rsid w:val="00B157F6"/>
    <w:rsid w:val="00B15D77"/>
    <w:rsid w:val="00B16154"/>
    <w:rsid w:val="00B167F2"/>
    <w:rsid w:val="00B16943"/>
    <w:rsid w:val="00B16EE8"/>
    <w:rsid w:val="00B2079C"/>
    <w:rsid w:val="00B20BDE"/>
    <w:rsid w:val="00B21257"/>
    <w:rsid w:val="00B2213E"/>
    <w:rsid w:val="00B22204"/>
    <w:rsid w:val="00B2226E"/>
    <w:rsid w:val="00B225C6"/>
    <w:rsid w:val="00B22650"/>
    <w:rsid w:val="00B22BBF"/>
    <w:rsid w:val="00B234D3"/>
    <w:rsid w:val="00B23AFE"/>
    <w:rsid w:val="00B23DE0"/>
    <w:rsid w:val="00B23F0E"/>
    <w:rsid w:val="00B24250"/>
    <w:rsid w:val="00B24BF3"/>
    <w:rsid w:val="00B24D72"/>
    <w:rsid w:val="00B25177"/>
    <w:rsid w:val="00B2534C"/>
    <w:rsid w:val="00B2559A"/>
    <w:rsid w:val="00B25DC5"/>
    <w:rsid w:val="00B25EBE"/>
    <w:rsid w:val="00B26184"/>
    <w:rsid w:val="00B2634D"/>
    <w:rsid w:val="00B26731"/>
    <w:rsid w:val="00B302EC"/>
    <w:rsid w:val="00B30F96"/>
    <w:rsid w:val="00B310CC"/>
    <w:rsid w:val="00B310E6"/>
    <w:rsid w:val="00B32EFB"/>
    <w:rsid w:val="00B33EE4"/>
    <w:rsid w:val="00B34242"/>
    <w:rsid w:val="00B34435"/>
    <w:rsid w:val="00B34982"/>
    <w:rsid w:val="00B34F49"/>
    <w:rsid w:val="00B3503B"/>
    <w:rsid w:val="00B3515C"/>
    <w:rsid w:val="00B353B1"/>
    <w:rsid w:val="00B35D6E"/>
    <w:rsid w:val="00B35E7F"/>
    <w:rsid w:val="00B35FC9"/>
    <w:rsid w:val="00B363BF"/>
    <w:rsid w:val="00B3678F"/>
    <w:rsid w:val="00B37593"/>
    <w:rsid w:val="00B379B9"/>
    <w:rsid w:val="00B37E65"/>
    <w:rsid w:val="00B40172"/>
    <w:rsid w:val="00B401EA"/>
    <w:rsid w:val="00B40AC0"/>
    <w:rsid w:val="00B41BB8"/>
    <w:rsid w:val="00B41C2B"/>
    <w:rsid w:val="00B41CB3"/>
    <w:rsid w:val="00B41CBE"/>
    <w:rsid w:val="00B421F8"/>
    <w:rsid w:val="00B42226"/>
    <w:rsid w:val="00B42334"/>
    <w:rsid w:val="00B433C9"/>
    <w:rsid w:val="00B43527"/>
    <w:rsid w:val="00B435ED"/>
    <w:rsid w:val="00B44133"/>
    <w:rsid w:val="00B44750"/>
    <w:rsid w:val="00B44780"/>
    <w:rsid w:val="00B44A8B"/>
    <w:rsid w:val="00B44F50"/>
    <w:rsid w:val="00B45192"/>
    <w:rsid w:val="00B453E0"/>
    <w:rsid w:val="00B4543C"/>
    <w:rsid w:val="00B45672"/>
    <w:rsid w:val="00B45712"/>
    <w:rsid w:val="00B45C9B"/>
    <w:rsid w:val="00B46957"/>
    <w:rsid w:val="00B47058"/>
    <w:rsid w:val="00B4720E"/>
    <w:rsid w:val="00B473EC"/>
    <w:rsid w:val="00B47520"/>
    <w:rsid w:val="00B47915"/>
    <w:rsid w:val="00B50739"/>
    <w:rsid w:val="00B51289"/>
    <w:rsid w:val="00B51A27"/>
    <w:rsid w:val="00B51FF8"/>
    <w:rsid w:val="00B521B9"/>
    <w:rsid w:val="00B52453"/>
    <w:rsid w:val="00B53622"/>
    <w:rsid w:val="00B53DF1"/>
    <w:rsid w:val="00B541E8"/>
    <w:rsid w:val="00B54406"/>
    <w:rsid w:val="00B5449C"/>
    <w:rsid w:val="00B55479"/>
    <w:rsid w:val="00B55712"/>
    <w:rsid w:val="00B567C3"/>
    <w:rsid w:val="00B56985"/>
    <w:rsid w:val="00B57900"/>
    <w:rsid w:val="00B60C4D"/>
    <w:rsid w:val="00B61740"/>
    <w:rsid w:val="00B61E29"/>
    <w:rsid w:val="00B62013"/>
    <w:rsid w:val="00B62162"/>
    <w:rsid w:val="00B622C1"/>
    <w:rsid w:val="00B626C9"/>
    <w:rsid w:val="00B628F8"/>
    <w:rsid w:val="00B62BAA"/>
    <w:rsid w:val="00B62C86"/>
    <w:rsid w:val="00B62D5D"/>
    <w:rsid w:val="00B63201"/>
    <w:rsid w:val="00B632C9"/>
    <w:rsid w:val="00B63418"/>
    <w:rsid w:val="00B640E3"/>
    <w:rsid w:val="00B64236"/>
    <w:rsid w:val="00B64303"/>
    <w:rsid w:val="00B6495C"/>
    <w:rsid w:val="00B649D1"/>
    <w:rsid w:val="00B65476"/>
    <w:rsid w:val="00B65622"/>
    <w:rsid w:val="00B65708"/>
    <w:rsid w:val="00B670F9"/>
    <w:rsid w:val="00B677A9"/>
    <w:rsid w:val="00B679C2"/>
    <w:rsid w:val="00B7068A"/>
    <w:rsid w:val="00B70782"/>
    <w:rsid w:val="00B7140F"/>
    <w:rsid w:val="00B715F2"/>
    <w:rsid w:val="00B71FBF"/>
    <w:rsid w:val="00B7208D"/>
    <w:rsid w:val="00B72671"/>
    <w:rsid w:val="00B72A0D"/>
    <w:rsid w:val="00B73F77"/>
    <w:rsid w:val="00B75F1F"/>
    <w:rsid w:val="00B76E04"/>
    <w:rsid w:val="00B76F73"/>
    <w:rsid w:val="00B770CC"/>
    <w:rsid w:val="00B7724A"/>
    <w:rsid w:val="00B773C6"/>
    <w:rsid w:val="00B7797A"/>
    <w:rsid w:val="00B80064"/>
    <w:rsid w:val="00B802B3"/>
    <w:rsid w:val="00B80657"/>
    <w:rsid w:val="00B811CA"/>
    <w:rsid w:val="00B81317"/>
    <w:rsid w:val="00B814DD"/>
    <w:rsid w:val="00B81E82"/>
    <w:rsid w:val="00B828FF"/>
    <w:rsid w:val="00B835EE"/>
    <w:rsid w:val="00B836FD"/>
    <w:rsid w:val="00B83AB8"/>
    <w:rsid w:val="00B84E4C"/>
    <w:rsid w:val="00B8599F"/>
    <w:rsid w:val="00B85E98"/>
    <w:rsid w:val="00B86071"/>
    <w:rsid w:val="00B860B4"/>
    <w:rsid w:val="00B862EA"/>
    <w:rsid w:val="00B86382"/>
    <w:rsid w:val="00B873B1"/>
    <w:rsid w:val="00B87BF8"/>
    <w:rsid w:val="00B87E44"/>
    <w:rsid w:val="00B9021A"/>
    <w:rsid w:val="00B9065F"/>
    <w:rsid w:val="00B916C6"/>
    <w:rsid w:val="00B9260E"/>
    <w:rsid w:val="00B92A27"/>
    <w:rsid w:val="00B92F98"/>
    <w:rsid w:val="00B9342A"/>
    <w:rsid w:val="00B936D3"/>
    <w:rsid w:val="00B93B16"/>
    <w:rsid w:val="00B93C0A"/>
    <w:rsid w:val="00B94461"/>
    <w:rsid w:val="00B94861"/>
    <w:rsid w:val="00B94C20"/>
    <w:rsid w:val="00B94CCA"/>
    <w:rsid w:val="00B94D4C"/>
    <w:rsid w:val="00B9537B"/>
    <w:rsid w:val="00B97020"/>
    <w:rsid w:val="00B9778A"/>
    <w:rsid w:val="00B9783D"/>
    <w:rsid w:val="00B97CD3"/>
    <w:rsid w:val="00BA01EC"/>
    <w:rsid w:val="00BA0256"/>
    <w:rsid w:val="00BA08CA"/>
    <w:rsid w:val="00BA0F62"/>
    <w:rsid w:val="00BA11A7"/>
    <w:rsid w:val="00BA34A6"/>
    <w:rsid w:val="00BA441E"/>
    <w:rsid w:val="00BA54A0"/>
    <w:rsid w:val="00BA56FC"/>
    <w:rsid w:val="00BA57A0"/>
    <w:rsid w:val="00BA5CD1"/>
    <w:rsid w:val="00BA5E1B"/>
    <w:rsid w:val="00BA5F08"/>
    <w:rsid w:val="00BA6912"/>
    <w:rsid w:val="00BB1213"/>
    <w:rsid w:val="00BB1C87"/>
    <w:rsid w:val="00BB208B"/>
    <w:rsid w:val="00BB3084"/>
    <w:rsid w:val="00BB3328"/>
    <w:rsid w:val="00BB363E"/>
    <w:rsid w:val="00BB3972"/>
    <w:rsid w:val="00BB3E36"/>
    <w:rsid w:val="00BB4636"/>
    <w:rsid w:val="00BB4E1D"/>
    <w:rsid w:val="00BB4F32"/>
    <w:rsid w:val="00BB63DB"/>
    <w:rsid w:val="00BB6653"/>
    <w:rsid w:val="00BB6DFB"/>
    <w:rsid w:val="00BB6E83"/>
    <w:rsid w:val="00BB7117"/>
    <w:rsid w:val="00BB746D"/>
    <w:rsid w:val="00BB7926"/>
    <w:rsid w:val="00BB7F1A"/>
    <w:rsid w:val="00BC0E6C"/>
    <w:rsid w:val="00BC14E4"/>
    <w:rsid w:val="00BC1969"/>
    <w:rsid w:val="00BC1974"/>
    <w:rsid w:val="00BC1A88"/>
    <w:rsid w:val="00BC1DAE"/>
    <w:rsid w:val="00BC1E03"/>
    <w:rsid w:val="00BC2097"/>
    <w:rsid w:val="00BC20C1"/>
    <w:rsid w:val="00BC33CF"/>
    <w:rsid w:val="00BC36CA"/>
    <w:rsid w:val="00BC39B8"/>
    <w:rsid w:val="00BC3CF2"/>
    <w:rsid w:val="00BC3EB1"/>
    <w:rsid w:val="00BC40AA"/>
    <w:rsid w:val="00BC510B"/>
    <w:rsid w:val="00BC51E7"/>
    <w:rsid w:val="00BC52BE"/>
    <w:rsid w:val="00BC56EB"/>
    <w:rsid w:val="00BC5953"/>
    <w:rsid w:val="00BC5C5D"/>
    <w:rsid w:val="00BC5C94"/>
    <w:rsid w:val="00BC6558"/>
    <w:rsid w:val="00BC684B"/>
    <w:rsid w:val="00BC6C88"/>
    <w:rsid w:val="00BC718B"/>
    <w:rsid w:val="00BC739B"/>
    <w:rsid w:val="00BC7B82"/>
    <w:rsid w:val="00BD04AF"/>
    <w:rsid w:val="00BD1146"/>
    <w:rsid w:val="00BD1966"/>
    <w:rsid w:val="00BD1A61"/>
    <w:rsid w:val="00BD2183"/>
    <w:rsid w:val="00BD25C6"/>
    <w:rsid w:val="00BD295A"/>
    <w:rsid w:val="00BD417E"/>
    <w:rsid w:val="00BD444B"/>
    <w:rsid w:val="00BD463D"/>
    <w:rsid w:val="00BD47E0"/>
    <w:rsid w:val="00BD5334"/>
    <w:rsid w:val="00BD5A24"/>
    <w:rsid w:val="00BD66B1"/>
    <w:rsid w:val="00BD6CB2"/>
    <w:rsid w:val="00BD6E41"/>
    <w:rsid w:val="00BD703E"/>
    <w:rsid w:val="00BD74AF"/>
    <w:rsid w:val="00BD765E"/>
    <w:rsid w:val="00BD78D8"/>
    <w:rsid w:val="00BD7D5F"/>
    <w:rsid w:val="00BE028D"/>
    <w:rsid w:val="00BE0638"/>
    <w:rsid w:val="00BE069C"/>
    <w:rsid w:val="00BE0B4E"/>
    <w:rsid w:val="00BE28D2"/>
    <w:rsid w:val="00BE2A62"/>
    <w:rsid w:val="00BE33B3"/>
    <w:rsid w:val="00BE350F"/>
    <w:rsid w:val="00BE355B"/>
    <w:rsid w:val="00BE3AE4"/>
    <w:rsid w:val="00BE452A"/>
    <w:rsid w:val="00BE4E93"/>
    <w:rsid w:val="00BE530E"/>
    <w:rsid w:val="00BE53D6"/>
    <w:rsid w:val="00BE5634"/>
    <w:rsid w:val="00BE56B6"/>
    <w:rsid w:val="00BE57D9"/>
    <w:rsid w:val="00BE5B89"/>
    <w:rsid w:val="00BE5F1F"/>
    <w:rsid w:val="00BE6BF1"/>
    <w:rsid w:val="00BE7554"/>
    <w:rsid w:val="00BF047B"/>
    <w:rsid w:val="00BF16D1"/>
    <w:rsid w:val="00BF1B3F"/>
    <w:rsid w:val="00BF1C0F"/>
    <w:rsid w:val="00BF210B"/>
    <w:rsid w:val="00BF2131"/>
    <w:rsid w:val="00BF2AEB"/>
    <w:rsid w:val="00BF3508"/>
    <w:rsid w:val="00BF3933"/>
    <w:rsid w:val="00BF3D23"/>
    <w:rsid w:val="00BF4879"/>
    <w:rsid w:val="00BF4B92"/>
    <w:rsid w:val="00BF5841"/>
    <w:rsid w:val="00BF5B4F"/>
    <w:rsid w:val="00C001CE"/>
    <w:rsid w:val="00C00457"/>
    <w:rsid w:val="00C0053B"/>
    <w:rsid w:val="00C00976"/>
    <w:rsid w:val="00C00A8A"/>
    <w:rsid w:val="00C012FE"/>
    <w:rsid w:val="00C01A3E"/>
    <w:rsid w:val="00C02634"/>
    <w:rsid w:val="00C030A8"/>
    <w:rsid w:val="00C03405"/>
    <w:rsid w:val="00C03562"/>
    <w:rsid w:val="00C0375F"/>
    <w:rsid w:val="00C03C1F"/>
    <w:rsid w:val="00C03E47"/>
    <w:rsid w:val="00C04005"/>
    <w:rsid w:val="00C04384"/>
    <w:rsid w:val="00C045E8"/>
    <w:rsid w:val="00C0498E"/>
    <w:rsid w:val="00C04A41"/>
    <w:rsid w:val="00C04B15"/>
    <w:rsid w:val="00C05F39"/>
    <w:rsid w:val="00C06888"/>
    <w:rsid w:val="00C07937"/>
    <w:rsid w:val="00C1000B"/>
    <w:rsid w:val="00C10019"/>
    <w:rsid w:val="00C10759"/>
    <w:rsid w:val="00C10F29"/>
    <w:rsid w:val="00C113E7"/>
    <w:rsid w:val="00C118E6"/>
    <w:rsid w:val="00C123C7"/>
    <w:rsid w:val="00C126B2"/>
    <w:rsid w:val="00C128C0"/>
    <w:rsid w:val="00C13EC5"/>
    <w:rsid w:val="00C1459F"/>
    <w:rsid w:val="00C14A4E"/>
    <w:rsid w:val="00C14DCA"/>
    <w:rsid w:val="00C14DCB"/>
    <w:rsid w:val="00C152B5"/>
    <w:rsid w:val="00C165DA"/>
    <w:rsid w:val="00C16943"/>
    <w:rsid w:val="00C16AD7"/>
    <w:rsid w:val="00C177A8"/>
    <w:rsid w:val="00C17B00"/>
    <w:rsid w:val="00C2019D"/>
    <w:rsid w:val="00C20664"/>
    <w:rsid w:val="00C20D0C"/>
    <w:rsid w:val="00C2139C"/>
    <w:rsid w:val="00C21D17"/>
    <w:rsid w:val="00C22D96"/>
    <w:rsid w:val="00C23E38"/>
    <w:rsid w:val="00C2445F"/>
    <w:rsid w:val="00C24644"/>
    <w:rsid w:val="00C249D4"/>
    <w:rsid w:val="00C24A45"/>
    <w:rsid w:val="00C25BA1"/>
    <w:rsid w:val="00C25EFE"/>
    <w:rsid w:val="00C26594"/>
    <w:rsid w:val="00C26DDE"/>
    <w:rsid w:val="00C26E1D"/>
    <w:rsid w:val="00C27F0A"/>
    <w:rsid w:val="00C300F1"/>
    <w:rsid w:val="00C30F5F"/>
    <w:rsid w:val="00C31C47"/>
    <w:rsid w:val="00C31E7A"/>
    <w:rsid w:val="00C3478D"/>
    <w:rsid w:val="00C34A86"/>
    <w:rsid w:val="00C34BE7"/>
    <w:rsid w:val="00C34E33"/>
    <w:rsid w:val="00C35381"/>
    <w:rsid w:val="00C36358"/>
    <w:rsid w:val="00C3664D"/>
    <w:rsid w:val="00C36BAC"/>
    <w:rsid w:val="00C40B69"/>
    <w:rsid w:val="00C41056"/>
    <w:rsid w:val="00C411DD"/>
    <w:rsid w:val="00C4155C"/>
    <w:rsid w:val="00C41B09"/>
    <w:rsid w:val="00C41FB1"/>
    <w:rsid w:val="00C4386A"/>
    <w:rsid w:val="00C43D9C"/>
    <w:rsid w:val="00C440C1"/>
    <w:rsid w:val="00C447E2"/>
    <w:rsid w:val="00C45426"/>
    <w:rsid w:val="00C457A3"/>
    <w:rsid w:val="00C45BC2"/>
    <w:rsid w:val="00C45F4B"/>
    <w:rsid w:val="00C46155"/>
    <w:rsid w:val="00C4616F"/>
    <w:rsid w:val="00C46A1F"/>
    <w:rsid w:val="00C46CDB"/>
    <w:rsid w:val="00C50A6A"/>
    <w:rsid w:val="00C516D6"/>
    <w:rsid w:val="00C518CA"/>
    <w:rsid w:val="00C51A39"/>
    <w:rsid w:val="00C52C86"/>
    <w:rsid w:val="00C52E15"/>
    <w:rsid w:val="00C53810"/>
    <w:rsid w:val="00C53DD2"/>
    <w:rsid w:val="00C54179"/>
    <w:rsid w:val="00C5438D"/>
    <w:rsid w:val="00C54914"/>
    <w:rsid w:val="00C54E04"/>
    <w:rsid w:val="00C556BF"/>
    <w:rsid w:val="00C55FEC"/>
    <w:rsid w:val="00C560DE"/>
    <w:rsid w:val="00C5737E"/>
    <w:rsid w:val="00C576F3"/>
    <w:rsid w:val="00C6049C"/>
    <w:rsid w:val="00C608F7"/>
    <w:rsid w:val="00C612FA"/>
    <w:rsid w:val="00C61AF9"/>
    <w:rsid w:val="00C62243"/>
    <w:rsid w:val="00C63202"/>
    <w:rsid w:val="00C634B4"/>
    <w:rsid w:val="00C63704"/>
    <w:rsid w:val="00C63B3D"/>
    <w:rsid w:val="00C646DA"/>
    <w:rsid w:val="00C65A10"/>
    <w:rsid w:val="00C66358"/>
    <w:rsid w:val="00C66969"/>
    <w:rsid w:val="00C66BC6"/>
    <w:rsid w:val="00C674EB"/>
    <w:rsid w:val="00C67F16"/>
    <w:rsid w:val="00C7028F"/>
    <w:rsid w:val="00C70666"/>
    <w:rsid w:val="00C70C99"/>
    <w:rsid w:val="00C70DAD"/>
    <w:rsid w:val="00C70E03"/>
    <w:rsid w:val="00C711FB"/>
    <w:rsid w:val="00C7257F"/>
    <w:rsid w:val="00C72BE0"/>
    <w:rsid w:val="00C73058"/>
    <w:rsid w:val="00C737E3"/>
    <w:rsid w:val="00C73D5D"/>
    <w:rsid w:val="00C73E1B"/>
    <w:rsid w:val="00C7429B"/>
    <w:rsid w:val="00C76169"/>
    <w:rsid w:val="00C76E48"/>
    <w:rsid w:val="00C76EFB"/>
    <w:rsid w:val="00C77321"/>
    <w:rsid w:val="00C7767B"/>
    <w:rsid w:val="00C8126F"/>
    <w:rsid w:val="00C8162F"/>
    <w:rsid w:val="00C82C05"/>
    <w:rsid w:val="00C82F7D"/>
    <w:rsid w:val="00C8351A"/>
    <w:rsid w:val="00C83D59"/>
    <w:rsid w:val="00C8506E"/>
    <w:rsid w:val="00C8554D"/>
    <w:rsid w:val="00C8577C"/>
    <w:rsid w:val="00C8583B"/>
    <w:rsid w:val="00C865E1"/>
    <w:rsid w:val="00C879F9"/>
    <w:rsid w:val="00C87B63"/>
    <w:rsid w:val="00C910F0"/>
    <w:rsid w:val="00C911B1"/>
    <w:rsid w:val="00C91497"/>
    <w:rsid w:val="00C91907"/>
    <w:rsid w:val="00C91A19"/>
    <w:rsid w:val="00C92090"/>
    <w:rsid w:val="00C921A9"/>
    <w:rsid w:val="00C9254B"/>
    <w:rsid w:val="00C92554"/>
    <w:rsid w:val="00C926D7"/>
    <w:rsid w:val="00C92AA6"/>
    <w:rsid w:val="00C93055"/>
    <w:rsid w:val="00C932E8"/>
    <w:rsid w:val="00C93408"/>
    <w:rsid w:val="00C936E6"/>
    <w:rsid w:val="00C93923"/>
    <w:rsid w:val="00C9396B"/>
    <w:rsid w:val="00C93A39"/>
    <w:rsid w:val="00C93A4B"/>
    <w:rsid w:val="00C93ECB"/>
    <w:rsid w:val="00C94083"/>
    <w:rsid w:val="00C948FF"/>
    <w:rsid w:val="00C959B5"/>
    <w:rsid w:val="00C96040"/>
    <w:rsid w:val="00C96138"/>
    <w:rsid w:val="00C97088"/>
    <w:rsid w:val="00C97867"/>
    <w:rsid w:val="00C97968"/>
    <w:rsid w:val="00C979CD"/>
    <w:rsid w:val="00C97F51"/>
    <w:rsid w:val="00CA04D4"/>
    <w:rsid w:val="00CA073F"/>
    <w:rsid w:val="00CA0C8A"/>
    <w:rsid w:val="00CA153B"/>
    <w:rsid w:val="00CA1D8F"/>
    <w:rsid w:val="00CA240B"/>
    <w:rsid w:val="00CA2779"/>
    <w:rsid w:val="00CA36EA"/>
    <w:rsid w:val="00CA3949"/>
    <w:rsid w:val="00CA4261"/>
    <w:rsid w:val="00CA44F9"/>
    <w:rsid w:val="00CA462F"/>
    <w:rsid w:val="00CA4D6C"/>
    <w:rsid w:val="00CA5060"/>
    <w:rsid w:val="00CA50CD"/>
    <w:rsid w:val="00CA59B1"/>
    <w:rsid w:val="00CA7397"/>
    <w:rsid w:val="00CA7539"/>
    <w:rsid w:val="00CA7885"/>
    <w:rsid w:val="00CA7B77"/>
    <w:rsid w:val="00CA7C34"/>
    <w:rsid w:val="00CB0BAF"/>
    <w:rsid w:val="00CB0FB3"/>
    <w:rsid w:val="00CB19F0"/>
    <w:rsid w:val="00CB1AB5"/>
    <w:rsid w:val="00CB1E1A"/>
    <w:rsid w:val="00CB22EA"/>
    <w:rsid w:val="00CB2519"/>
    <w:rsid w:val="00CB3362"/>
    <w:rsid w:val="00CB3890"/>
    <w:rsid w:val="00CB3915"/>
    <w:rsid w:val="00CB4808"/>
    <w:rsid w:val="00CB4B92"/>
    <w:rsid w:val="00CB5383"/>
    <w:rsid w:val="00CB5706"/>
    <w:rsid w:val="00CB60B1"/>
    <w:rsid w:val="00CB61AE"/>
    <w:rsid w:val="00CB639F"/>
    <w:rsid w:val="00CB65F8"/>
    <w:rsid w:val="00CB6659"/>
    <w:rsid w:val="00CB757D"/>
    <w:rsid w:val="00CB79C6"/>
    <w:rsid w:val="00CB7C82"/>
    <w:rsid w:val="00CC092E"/>
    <w:rsid w:val="00CC0A24"/>
    <w:rsid w:val="00CC0E31"/>
    <w:rsid w:val="00CC167B"/>
    <w:rsid w:val="00CC2A95"/>
    <w:rsid w:val="00CC2AF4"/>
    <w:rsid w:val="00CC2CC7"/>
    <w:rsid w:val="00CC381B"/>
    <w:rsid w:val="00CC3A37"/>
    <w:rsid w:val="00CC41B7"/>
    <w:rsid w:val="00CC435E"/>
    <w:rsid w:val="00CC4FD7"/>
    <w:rsid w:val="00CC5336"/>
    <w:rsid w:val="00CC54E1"/>
    <w:rsid w:val="00CC563E"/>
    <w:rsid w:val="00CC5D23"/>
    <w:rsid w:val="00CC7C48"/>
    <w:rsid w:val="00CC7F39"/>
    <w:rsid w:val="00CD14C5"/>
    <w:rsid w:val="00CD18A8"/>
    <w:rsid w:val="00CD2569"/>
    <w:rsid w:val="00CD29F2"/>
    <w:rsid w:val="00CD2E07"/>
    <w:rsid w:val="00CD2EC4"/>
    <w:rsid w:val="00CD2FF8"/>
    <w:rsid w:val="00CD386A"/>
    <w:rsid w:val="00CD4289"/>
    <w:rsid w:val="00CD496E"/>
    <w:rsid w:val="00CD49C4"/>
    <w:rsid w:val="00CD49CC"/>
    <w:rsid w:val="00CD4D64"/>
    <w:rsid w:val="00CD5163"/>
    <w:rsid w:val="00CD53EE"/>
    <w:rsid w:val="00CD6EB0"/>
    <w:rsid w:val="00CD6F35"/>
    <w:rsid w:val="00CD71F5"/>
    <w:rsid w:val="00CE0459"/>
    <w:rsid w:val="00CE066F"/>
    <w:rsid w:val="00CE0E37"/>
    <w:rsid w:val="00CE139D"/>
    <w:rsid w:val="00CE145D"/>
    <w:rsid w:val="00CE1608"/>
    <w:rsid w:val="00CE19E5"/>
    <w:rsid w:val="00CE1E87"/>
    <w:rsid w:val="00CE2E20"/>
    <w:rsid w:val="00CE4682"/>
    <w:rsid w:val="00CE47EC"/>
    <w:rsid w:val="00CE4FA1"/>
    <w:rsid w:val="00CE5E97"/>
    <w:rsid w:val="00CE5FB4"/>
    <w:rsid w:val="00CE6159"/>
    <w:rsid w:val="00CE690B"/>
    <w:rsid w:val="00CE7279"/>
    <w:rsid w:val="00CE7464"/>
    <w:rsid w:val="00CE7B9E"/>
    <w:rsid w:val="00CF0DFE"/>
    <w:rsid w:val="00CF0F89"/>
    <w:rsid w:val="00CF138C"/>
    <w:rsid w:val="00CF1A9E"/>
    <w:rsid w:val="00CF1D2D"/>
    <w:rsid w:val="00CF1D87"/>
    <w:rsid w:val="00CF2558"/>
    <w:rsid w:val="00CF2FB5"/>
    <w:rsid w:val="00CF380F"/>
    <w:rsid w:val="00CF3BC3"/>
    <w:rsid w:val="00CF3C86"/>
    <w:rsid w:val="00CF44DD"/>
    <w:rsid w:val="00CF4C0F"/>
    <w:rsid w:val="00CF53D2"/>
    <w:rsid w:val="00CF54EE"/>
    <w:rsid w:val="00CF5593"/>
    <w:rsid w:val="00CF57EB"/>
    <w:rsid w:val="00CF5DD0"/>
    <w:rsid w:val="00CF608D"/>
    <w:rsid w:val="00CF7194"/>
    <w:rsid w:val="00CF71CB"/>
    <w:rsid w:val="00CF72DC"/>
    <w:rsid w:val="00CF7B1E"/>
    <w:rsid w:val="00CF7C7C"/>
    <w:rsid w:val="00D003A2"/>
    <w:rsid w:val="00D01069"/>
    <w:rsid w:val="00D014C6"/>
    <w:rsid w:val="00D0192E"/>
    <w:rsid w:val="00D026D8"/>
    <w:rsid w:val="00D02744"/>
    <w:rsid w:val="00D02BD5"/>
    <w:rsid w:val="00D02CB1"/>
    <w:rsid w:val="00D0304A"/>
    <w:rsid w:val="00D034DB"/>
    <w:rsid w:val="00D035E3"/>
    <w:rsid w:val="00D04970"/>
    <w:rsid w:val="00D049C1"/>
    <w:rsid w:val="00D04DD9"/>
    <w:rsid w:val="00D04EFB"/>
    <w:rsid w:val="00D04FAD"/>
    <w:rsid w:val="00D051EA"/>
    <w:rsid w:val="00D054EF"/>
    <w:rsid w:val="00D055EB"/>
    <w:rsid w:val="00D05A6B"/>
    <w:rsid w:val="00D05C61"/>
    <w:rsid w:val="00D0610F"/>
    <w:rsid w:val="00D06138"/>
    <w:rsid w:val="00D0641C"/>
    <w:rsid w:val="00D06796"/>
    <w:rsid w:val="00D07F80"/>
    <w:rsid w:val="00D10741"/>
    <w:rsid w:val="00D10F6F"/>
    <w:rsid w:val="00D1196E"/>
    <w:rsid w:val="00D125FA"/>
    <w:rsid w:val="00D14785"/>
    <w:rsid w:val="00D14938"/>
    <w:rsid w:val="00D14A62"/>
    <w:rsid w:val="00D14BEC"/>
    <w:rsid w:val="00D156EB"/>
    <w:rsid w:val="00D15D35"/>
    <w:rsid w:val="00D1614F"/>
    <w:rsid w:val="00D2045C"/>
    <w:rsid w:val="00D20C57"/>
    <w:rsid w:val="00D20CF2"/>
    <w:rsid w:val="00D210B8"/>
    <w:rsid w:val="00D211FF"/>
    <w:rsid w:val="00D21D10"/>
    <w:rsid w:val="00D21FAD"/>
    <w:rsid w:val="00D222EB"/>
    <w:rsid w:val="00D223B3"/>
    <w:rsid w:val="00D2290D"/>
    <w:rsid w:val="00D230DC"/>
    <w:rsid w:val="00D23123"/>
    <w:rsid w:val="00D234BC"/>
    <w:rsid w:val="00D234E4"/>
    <w:rsid w:val="00D23B5C"/>
    <w:rsid w:val="00D23DB6"/>
    <w:rsid w:val="00D23EAF"/>
    <w:rsid w:val="00D24339"/>
    <w:rsid w:val="00D2435E"/>
    <w:rsid w:val="00D24BB4"/>
    <w:rsid w:val="00D25200"/>
    <w:rsid w:val="00D252BD"/>
    <w:rsid w:val="00D255AD"/>
    <w:rsid w:val="00D25AAD"/>
    <w:rsid w:val="00D25C70"/>
    <w:rsid w:val="00D25E66"/>
    <w:rsid w:val="00D264C7"/>
    <w:rsid w:val="00D26F12"/>
    <w:rsid w:val="00D27A57"/>
    <w:rsid w:val="00D27B79"/>
    <w:rsid w:val="00D27D92"/>
    <w:rsid w:val="00D30425"/>
    <w:rsid w:val="00D3053B"/>
    <w:rsid w:val="00D30B7E"/>
    <w:rsid w:val="00D30C61"/>
    <w:rsid w:val="00D30CFD"/>
    <w:rsid w:val="00D30DCC"/>
    <w:rsid w:val="00D31299"/>
    <w:rsid w:val="00D3218F"/>
    <w:rsid w:val="00D3263C"/>
    <w:rsid w:val="00D327E7"/>
    <w:rsid w:val="00D32B68"/>
    <w:rsid w:val="00D32D4F"/>
    <w:rsid w:val="00D3302D"/>
    <w:rsid w:val="00D33747"/>
    <w:rsid w:val="00D33DBE"/>
    <w:rsid w:val="00D342C5"/>
    <w:rsid w:val="00D34A6F"/>
    <w:rsid w:val="00D34DCB"/>
    <w:rsid w:val="00D35790"/>
    <w:rsid w:val="00D35CC3"/>
    <w:rsid w:val="00D36AF5"/>
    <w:rsid w:val="00D37533"/>
    <w:rsid w:val="00D37B1F"/>
    <w:rsid w:val="00D4008D"/>
    <w:rsid w:val="00D401DA"/>
    <w:rsid w:val="00D408BD"/>
    <w:rsid w:val="00D40939"/>
    <w:rsid w:val="00D4099D"/>
    <w:rsid w:val="00D40B5F"/>
    <w:rsid w:val="00D43232"/>
    <w:rsid w:val="00D434A8"/>
    <w:rsid w:val="00D43790"/>
    <w:rsid w:val="00D44208"/>
    <w:rsid w:val="00D44B15"/>
    <w:rsid w:val="00D44DE2"/>
    <w:rsid w:val="00D45025"/>
    <w:rsid w:val="00D456CF"/>
    <w:rsid w:val="00D459FE"/>
    <w:rsid w:val="00D45D42"/>
    <w:rsid w:val="00D45EB3"/>
    <w:rsid w:val="00D47376"/>
    <w:rsid w:val="00D47B5A"/>
    <w:rsid w:val="00D500EB"/>
    <w:rsid w:val="00D511B6"/>
    <w:rsid w:val="00D51AF2"/>
    <w:rsid w:val="00D51D70"/>
    <w:rsid w:val="00D52560"/>
    <w:rsid w:val="00D52AE9"/>
    <w:rsid w:val="00D52E85"/>
    <w:rsid w:val="00D5306C"/>
    <w:rsid w:val="00D532E8"/>
    <w:rsid w:val="00D5336D"/>
    <w:rsid w:val="00D535BD"/>
    <w:rsid w:val="00D537A4"/>
    <w:rsid w:val="00D53971"/>
    <w:rsid w:val="00D53C85"/>
    <w:rsid w:val="00D53FD6"/>
    <w:rsid w:val="00D5416F"/>
    <w:rsid w:val="00D543B2"/>
    <w:rsid w:val="00D54515"/>
    <w:rsid w:val="00D550C0"/>
    <w:rsid w:val="00D552B8"/>
    <w:rsid w:val="00D558A5"/>
    <w:rsid w:val="00D55EA2"/>
    <w:rsid w:val="00D56429"/>
    <w:rsid w:val="00D56A07"/>
    <w:rsid w:val="00D56B2A"/>
    <w:rsid w:val="00D56BB7"/>
    <w:rsid w:val="00D56F2F"/>
    <w:rsid w:val="00D574F2"/>
    <w:rsid w:val="00D5776F"/>
    <w:rsid w:val="00D57809"/>
    <w:rsid w:val="00D57C37"/>
    <w:rsid w:val="00D6166A"/>
    <w:rsid w:val="00D6188B"/>
    <w:rsid w:val="00D61999"/>
    <w:rsid w:val="00D61D17"/>
    <w:rsid w:val="00D61DC0"/>
    <w:rsid w:val="00D6293E"/>
    <w:rsid w:val="00D631FE"/>
    <w:rsid w:val="00D637A7"/>
    <w:rsid w:val="00D63917"/>
    <w:rsid w:val="00D657B4"/>
    <w:rsid w:val="00D6592A"/>
    <w:rsid w:val="00D666FE"/>
    <w:rsid w:val="00D66EB8"/>
    <w:rsid w:val="00D670E9"/>
    <w:rsid w:val="00D67CE4"/>
    <w:rsid w:val="00D702CA"/>
    <w:rsid w:val="00D711A9"/>
    <w:rsid w:val="00D7128D"/>
    <w:rsid w:val="00D71CDA"/>
    <w:rsid w:val="00D71D8A"/>
    <w:rsid w:val="00D723E5"/>
    <w:rsid w:val="00D73C3A"/>
    <w:rsid w:val="00D73C93"/>
    <w:rsid w:val="00D73DCC"/>
    <w:rsid w:val="00D74287"/>
    <w:rsid w:val="00D746DF"/>
    <w:rsid w:val="00D75B56"/>
    <w:rsid w:val="00D75C2F"/>
    <w:rsid w:val="00D75CD0"/>
    <w:rsid w:val="00D75F32"/>
    <w:rsid w:val="00D760B2"/>
    <w:rsid w:val="00D762C2"/>
    <w:rsid w:val="00D763BD"/>
    <w:rsid w:val="00D76738"/>
    <w:rsid w:val="00D77B86"/>
    <w:rsid w:val="00D8028A"/>
    <w:rsid w:val="00D805B5"/>
    <w:rsid w:val="00D809FE"/>
    <w:rsid w:val="00D80BC2"/>
    <w:rsid w:val="00D80D60"/>
    <w:rsid w:val="00D80F3A"/>
    <w:rsid w:val="00D81217"/>
    <w:rsid w:val="00D82DE2"/>
    <w:rsid w:val="00D82E79"/>
    <w:rsid w:val="00D8376A"/>
    <w:rsid w:val="00D83BC7"/>
    <w:rsid w:val="00D8407C"/>
    <w:rsid w:val="00D841BB"/>
    <w:rsid w:val="00D84681"/>
    <w:rsid w:val="00D84B0F"/>
    <w:rsid w:val="00D84CA9"/>
    <w:rsid w:val="00D84ED9"/>
    <w:rsid w:val="00D87CD7"/>
    <w:rsid w:val="00D87CFA"/>
    <w:rsid w:val="00D91EAF"/>
    <w:rsid w:val="00D9205A"/>
    <w:rsid w:val="00D921FF"/>
    <w:rsid w:val="00D92317"/>
    <w:rsid w:val="00D9248A"/>
    <w:rsid w:val="00D92FB7"/>
    <w:rsid w:val="00D934BD"/>
    <w:rsid w:val="00D94295"/>
    <w:rsid w:val="00D951AA"/>
    <w:rsid w:val="00D95833"/>
    <w:rsid w:val="00D95924"/>
    <w:rsid w:val="00D95FAC"/>
    <w:rsid w:val="00D9630C"/>
    <w:rsid w:val="00D96AE1"/>
    <w:rsid w:val="00D9737E"/>
    <w:rsid w:val="00D97416"/>
    <w:rsid w:val="00DA0C3E"/>
    <w:rsid w:val="00DA0C75"/>
    <w:rsid w:val="00DA0F0C"/>
    <w:rsid w:val="00DA11CC"/>
    <w:rsid w:val="00DA132D"/>
    <w:rsid w:val="00DA1B5D"/>
    <w:rsid w:val="00DA288C"/>
    <w:rsid w:val="00DA35B5"/>
    <w:rsid w:val="00DA391F"/>
    <w:rsid w:val="00DA3A0F"/>
    <w:rsid w:val="00DA3BBD"/>
    <w:rsid w:val="00DA4024"/>
    <w:rsid w:val="00DA4545"/>
    <w:rsid w:val="00DA4618"/>
    <w:rsid w:val="00DA4AAA"/>
    <w:rsid w:val="00DA4DC3"/>
    <w:rsid w:val="00DA526B"/>
    <w:rsid w:val="00DA59AA"/>
    <w:rsid w:val="00DA5BE4"/>
    <w:rsid w:val="00DA6A7E"/>
    <w:rsid w:val="00DA6CD2"/>
    <w:rsid w:val="00DB03C6"/>
    <w:rsid w:val="00DB0451"/>
    <w:rsid w:val="00DB0534"/>
    <w:rsid w:val="00DB0B5C"/>
    <w:rsid w:val="00DB1436"/>
    <w:rsid w:val="00DB1558"/>
    <w:rsid w:val="00DB18B0"/>
    <w:rsid w:val="00DB19B3"/>
    <w:rsid w:val="00DB22B8"/>
    <w:rsid w:val="00DB29C4"/>
    <w:rsid w:val="00DB2FF1"/>
    <w:rsid w:val="00DB3009"/>
    <w:rsid w:val="00DB3E7E"/>
    <w:rsid w:val="00DB3E81"/>
    <w:rsid w:val="00DB45A6"/>
    <w:rsid w:val="00DB48D6"/>
    <w:rsid w:val="00DB4DD7"/>
    <w:rsid w:val="00DB5299"/>
    <w:rsid w:val="00DB5727"/>
    <w:rsid w:val="00DB5C78"/>
    <w:rsid w:val="00DB5E3E"/>
    <w:rsid w:val="00DB5FFC"/>
    <w:rsid w:val="00DB6261"/>
    <w:rsid w:val="00DB69AD"/>
    <w:rsid w:val="00DB6AE1"/>
    <w:rsid w:val="00DB716D"/>
    <w:rsid w:val="00DB7CF2"/>
    <w:rsid w:val="00DC0075"/>
    <w:rsid w:val="00DC0920"/>
    <w:rsid w:val="00DC1098"/>
    <w:rsid w:val="00DC1DE8"/>
    <w:rsid w:val="00DC386B"/>
    <w:rsid w:val="00DC3D28"/>
    <w:rsid w:val="00DC44C8"/>
    <w:rsid w:val="00DC4BE9"/>
    <w:rsid w:val="00DC4D4F"/>
    <w:rsid w:val="00DC5094"/>
    <w:rsid w:val="00DC5A82"/>
    <w:rsid w:val="00DC6B8B"/>
    <w:rsid w:val="00DC6FF6"/>
    <w:rsid w:val="00DC7227"/>
    <w:rsid w:val="00DC7B6C"/>
    <w:rsid w:val="00DD2E92"/>
    <w:rsid w:val="00DD2EB4"/>
    <w:rsid w:val="00DD35A9"/>
    <w:rsid w:val="00DD37A2"/>
    <w:rsid w:val="00DD3E17"/>
    <w:rsid w:val="00DD48CE"/>
    <w:rsid w:val="00DD4FE9"/>
    <w:rsid w:val="00DD559A"/>
    <w:rsid w:val="00DD56FC"/>
    <w:rsid w:val="00DD57FD"/>
    <w:rsid w:val="00DD6CB3"/>
    <w:rsid w:val="00DD6D7E"/>
    <w:rsid w:val="00DD6E68"/>
    <w:rsid w:val="00DD77C9"/>
    <w:rsid w:val="00DD7856"/>
    <w:rsid w:val="00DE00E4"/>
    <w:rsid w:val="00DE057C"/>
    <w:rsid w:val="00DE0AB6"/>
    <w:rsid w:val="00DE0EE6"/>
    <w:rsid w:val="00DE1172"/>
    <w:rsid w:val="00DE13B7"/>
    <w:rsid w:val="00DE1A11"/>
    <w:rsid w:val="00DE1AB0"/>
    <w:rsid w:val="00DE1F70"/>
    <w:rsid w:val="00DE3028"/>
    <w:rsid w:val="00DE363C"/>
    <w:rsid w:val="00DE43BB"/>
    <w:rsid w:val="00DE442B"/>
    <w:rsid w:val="00DE45C3"/>
    <w:rsid w:val="00DE511B"/>
    <w:rsid w:val="00DE5146"/>
    <w:rsid w:val="00DE56A3"/>
    <w:rsid w:val="00DE5851"/>
    <w:rsid w:val="00DE5DBF"/>
    <w:rsid w:val="00DE62E2"/>
    <w:rsid w:val="00DE6490"/>
    <w:rsid w:val="00DE7011"/>
    <w:rsid w:val="00DE7063"/>
    <w:rsid w:val="00DE7BFC"/>
    <w:rsid w:val="00DE7C46"/>
    <w:rsid w:val="00DE7F99"/>
    <w:rsid w:val="00DF07ED"/>
    <w:rsid w:val="00DF1196"/>
    <w:rsid w:val="00DF14E7"/>
    <w:rsid w:val="00DF1DFD"/>
    <w:rsid w:val="00DF2544"/>
    <w:rsid w:val="00DF2892"/>
    <w:rsid w:val="00DF2A6F"/>
    <w:rsid w:val="00DF2AC9"/>
    <w:rsid w:val="00DF2ADB"/>
    <w:rsid w:val="00DF2BC4"/>
    <w:rsid w:val="00DF3429"/>
    <w:rsid w:val="00DF35E7"/>
    <w:rsid w:val="00DF439A"/>
    <w:rsid w:val="00DF4DE9"/>
    <w:rsid w:val="00DF5221"/>
    <w:rsid w:val="00DF549A"/>
    <w:rsid w:val="00DF557A"/>
    <w:rsid w:val="00DF5B0D"/>
    <w:rsid w:val="00DF5E44"/>
    <w:rsid w:val="00DF636C"/>
    <w:rsid w:val="00DF6DDF"/>
    <w:rsid w:val="00DF7127"/>
    <w:rsid w:val="00DF7668"/>
    <w:rsid w:val="00DF77F2"/>
    <w:rsid w:val="00E001A7"/>
    <w:rsid w:val="00E0026B"/>
    <w:rsid w:val="00E00292"/>
    <w:rsid w:val="00E00296"/>
    <w:rsid w:val="00E008A4"/>
    <w:rsid w:val="00E011AC"/>
    <w:rsid w:val="00E01355"/>
    <w:rsid w:val="00E019BE"/>
    <w:rsid w:val="00E019DF"/>
    <w:rsid w:val="00E01B21"/>
    <w:rsid w:val="00E02641"/>
    <w:rsid w:val="00E026D8"/>
    <w:rsid w:val="00E03335"/>
    <w:rsid w:val="00E03466"/>
    <w:rsid w:val="00E03A8A"/>
    <w:rsid w:val="00E03D90"/>
    <w:rsid w:val="00E03DF8"/>
    <w:rsid w:val="00E03EDF"/>
    <w:rsid w:val="00E0410C"/>
    <w:rsid w:val="00E045D4"/>
    <w:rsid w:val="00E04AB4"/>
    <w:rsid w:val="00E054F4"/>
    <w:rsid w:val="00E0639E"/>
    <w:rsid w:val="00E065A1"/>
    <w:rsid w:val="00E06A60"/>
    <w:rsid w:val="00E070C2"/>
    <w:rsid w:val="00E0725E"/>
    <w:rsid w:val="00E10753"/>
    <w:rsid w:val="00E10775"/>
    <w:rsid w:val="00E1087F"/>
    <w:rsid w:val="00E10E56"/>
    <w:rsid w:val="00E11135"/>
    <w:rsid w:val="00E1169E"/>
    <w:rsid w:val="00E126FE"/>
    <w:rsid w:val="00E127B3"/>
    <w:rsid w:val="00E12EC1"/>
    <w:rsid w:val="00E1325B"/>
    <w:rsid w:val="00E13644"/>
    <w:rsid w:val="00E13855"/>
    <w:rsid w:val="00E14D37"/>
    <w:rsid w:val="00E14FF0"/>
    <w:rsid w:val="00E157AC"/>
    <w:rsid w:val="00E15D6E"/>
    <w:rsid w:val="00E16119"/>
    <w:rsid w:val="00E16325"/>
    <w:rsid w:val="00E1687A"/>
    <w:rsid w:val="00E169AD"/>
    <w:rsid w:val="00E16E7D"/>
    <w:rsid w:val="00E175FC"/>
    <w:rsid w:val="00E17A8A"/>
    <w:rsid w:val="00E17F6C"/>
    <w:rsid w:val="00E20177"/>
    <w:rsid w:val="00E2126D"/>
    <w:rsid w:val="00E2138E"/>
    <w:rsid w:val="00E2150E"/>
    <w:rsid w:val="00E21662"/>
    <w:rsid w:val="00E21C66"/>
    <w:rsid w:val="00E21CD6"/>
    <w:rsid w:val="00E22B00"/>
    <w:rsid w:val="00E23898"/>
    <w:rsid w:val="00E23CA2"/>
    <w:rsid w:val="00E240CC"/>
    <w:rsid w:val="00E24673"/>
    <w:rsid w:val="00E24763"/>
    <w:rsid w:val="00E24BF6"/>
    <w:rsid w:val="00E254D8"/>
    <w:rsid w:val="00E25878"/>
    <w:rsid w:val="00E260F5"/>
    <w:rsid w:val="00E2618A"/>
    <w:rsid w:val="00E270E7"/>
    <w:rsid w:val="00E27637"/>
    <w:rsid w:val="00E27AE4"/>
    <w:rsid w:val="00E30401"/>
    <w:rsid w:val="00E31CBB"/>
    <w:rsid w:val="00E32E4E"/>
    <w:rsid w:val="00E33526"/>
    <w:rsid w:val="00E33CB2"/>
    <w:rsid w:val="00E34860"/>
    <w:rsid w:val="00E34D95"/>
    <w:rsid w:val="00E353DB"/>
    <w:rsid w:val="00E35F36"/>
    <w:rsid w:val="00E3684E"/>
    <w:rsid w:val="00E37824"/>
    <w:rsid w:val="00E4058D"/>
    <w:rsid w:val="00E405BA"/>
    <w:rsid w:val="00E409FF"/>
    <w:rsid w:val="00E40B77"/>
    <w:rsid w:val="00E419C0"/>
    <w:rsid w:val="00E41EAC"/>
    <w:rsid w:val="00E421AB"/>
    <w:rsid w:val="00E4288B"/>
    <w:rsid w:val="00E42A88"/>
    <w:rsid w:val="00E437A3"/>
    <w:rsid w:val="00E43DC9"/>
    <w:rsid w:val="00E43F49"/>
    <w:rsid w:val="00E4529F"/>
    <w:rsid w:val="00E455ED"/>
    <w:rsid w:val="00E457F0"/>
    <w:rsid w:val="00E4668B"/>
    <w:rsid w:val="00E46B46"/>
    <w:rsid w:val="00E46FCB"/>
    <w:rsid w:val="00E47C95"/>
    <w:rsid w:val="00E47E74"/>
    <w:rsid w:val="00E5010F"/>
    <w:rsid w:val="00E50523"/>
    <w:rsid w:val="00E512AD"/>
    <w:rsid w:val="00E51E2C"/>
    <w:rsid w:val="00E52778"/>
    <w:rsid w:val="00E5317E"/>
    <w:rsid w:val="00E53746"/>
    <w:rsid w:val="00E54D96"/>
    <w:rsid w:val="00E5511B"/>
    <w:rsid w:val="00E55B40"/>
    <w:rsid w:val="00E560F6"/>
    <w:rsid w:val="00E566DB"/>
    <w:rsid w:val="00E570CE"/>
    <w:rsid w:val="00E57B7F"/>
    <w:rsid w:val="00E57C46"/>
    <w:rsid w:val="00E60219"/>
    <w:rsid w:val="00E61123"/>
    <w:rsid w:val="00E61F63"/>
    <w:rsid w:val="00E6298F"/>
    <w:rsid w:val="00E62E22"/>
    <w:rsid w:val="00E64222"/>
    <w:rsid w:val="00E646C5"/>
    <w:rsid w:val="00E64F36"/>
    <w:rsid w:val="00E650B2"/>
    <w:rsid w:val="00E656C0"/>
    <w:rsid w:val="00E65C21"/>
    <w:rsid w:val="00E66082"/>
    <w:rsid w:val="00E6617C"/>
    <w:rsid w:val="00E66A82"/>
    <w:rsid w:val="00E67450"/>
    <w:rsid w:val="00E67886"/>
    <w:rsid w:val="00E7022A"/>
    <w:rsid w:val="00E70FB8"/>
    <w:rsid w:val="00E7120A"/>
    <w:rsid w:val="00E713A7"/>
    <w:rsid w:val="00E721E8"/>
    <w:rsid w:val="00E723D5"/>
    <w:rsid w:val="00E728E1"/>
    <w:rsid w:val="00E7327B"/>
    <w:rsid w:val="00E7366D"/>
    <w:rsid w:val="00E73743"/>
    <w:rsid w:val="00E73AA0"/>
    <w:rsid w:val="00E74C3D"/>
    <w:rsid w:val="00E74E86"/>
    <w:rsid w:val="00E75B2B"/>
    <w:rsid w:val="00E8080D"/>
    <w:rsid w:val="00E81144"/>
    <w:rsid w:val="00E81C68"/>
    <w:rsid w:val="00E81E93"/>
    <w:rsid w:val="00E82129"/>
    <w:rsid w:val="00E83318"/>
    <w:rsid w:val="00E837D8"/>
    <w:rsid w:val="00E838AA"/>
    <w:rsid w:val="00E838FA"/>
    <w:rsid w:val="00E83E61"/>
    <w:rsid w:val="00E84304"/>
    <w:rsid w:val="00E84313"/>
    <w:rsid w:val="00E849D2"/>
    <w:rsid w:val="00E84B66"/>
    <w:rsid w:val="00E851FA"/>
    <w:rsid w:val="00E867EE"/>
    <w:rsid w:val="00E86EE1"/>
    <w:rsid w:val="00E86FD8"/>
    <w:rsid w:val="00E87711"/>
    <w:rsid w:val="00E879A1"/>
    <w:rsid w:val="00E90963"/>
    <w:rsid w:val="00E91368"/>
    <w:rsid w:val="00E91BA4"/>
    <w:rsid w:val="00E91D98"/>
    <w:rsid w:val="00E91EF2"/>
    <w:rsid w:val="00E921B4"/>
    <w:rsid w:val="00E92785"/>
    <w:rsid w:val="00E92A46"/>
    <w:rsid w:val="00E93F1A"/>
    <w:rsid w:val="00E94D7C"/>
    <w:rsid w:val="00E95851"/>
    <w:rsid w:val="00E96859"/>
    <w:rsid w:val="00E96B65"/>
    <w:rsid w:val="00E97428"/>
    <w:rsid w:val="00EA0C25"/>
    <w:rsid w:val="00EA1114"/>
    <w:rsid w:val="00EA180B"/>
    <w:rsid w:val="00EA1AD8"/>
    <w:rsid w:val="00EA1B40"/>
    <w:rsid w:val="00EA1D33"/>
    <w:rsid w:val="00EA1FCA"/>
    <w:rsid w:val="00EA221B"/>
    <w:rsid w:val="00EA2CB5"/>
    <w:rsid w:val="00EA34E0"/>
    <w:rsid w:val="00EA3821"/>
    <w:rsid w:val="00EA3A0D"/>
    <w:rsid w:val="00EA401F"/>
    <w:rsid w:val="00EA529C"/>
    <w:rsid w:val="00EA674C"/>
    <w:rsid w:val="00EA78FE"/>
    <w:rsid w:val="00EA7939"/>
    <w:rsid w:val="00EA7C8E"/>
    <w:rsid w:val="00EB08CA"/>
    <w:rsid w:val="00EB15BC"/>
    <w:rsid w:val="00EB1914"/>
    <w:rsid w:val="00EB1E23"/>
    <w:rsid w:val="00EB3A0C"/>
    <w:rsid w:val="00EB3FED"/>
    <w:rsid w:val="00EB4D3D"/>
    <w:rsid w:val="00EB68D5"/>
    <w:rsid w:val="00EB6CBA"/>
    <w:rsid w:val="00EB74AC"/>
    <w:rsid w:val="00EB7BA9"/>
    <w:rsid w:val="00EB7C9A"/>
    <w:rsid w:val="00EB7FBE"/>
    <w:rsid w:val="00EC07D2"/>
    <w:rsid w:val="00EC0F1C"/>
    <w:rsid w:val="00EC105D"/>
    <w:rsid w:val="00EC10BC"/>
    <w:rsid w:val="00EC1234"/>
    <w:rsid w:val="00EC159B"/>
    <w:rsid w:val="00EC19D7"/>
    <w:rsid w:val="00EC1EDF"/>
    <w:rsid w:val="00EC250D"/>
    <w:rsid w:val="00EC25BA"/>
    <w:rsid w:val="00EC2A60"/>
    <w:rsid w:val="00EC2EF5"/>
    <w:rsid w:val="00EC3508"/>
    <w:rsid w:val="00EC35F7"/>
    <w:rsid w:val="00EC3F18"/>
    <w:rsid w:val="00EC3FF3"/>
    <w:rsid w:val="00EC46A0"/>
    <w:rsid w:val="00EC49DA"/>
    <w:rsid w:val="00EC5211"/>
    <w:rsid w:val="00EC5488"/>
    <w:rsid w:val="00EC558F"/>
    <w:rsid w:val="00EC5B31"/>
    <w:rsid w:val="00EC5DFC"/>
    <w:rsid w:val="00EC6116"/>
    <w:rsid w:val="00EC643D"/>
    <w:rsid w:val="00EC6444"/>
    <w:rsid w:val="00EC64C3"/>
    <w:rsid w:val="00EC6B67"/>
    <w:rsid w:val="00EC6F96"/>
    <w:rsid w:val="00EC7B2F"/>
    <w:rsid w:val="00ED0273"/>
    <w:rsid w:val="00ED0436"/>
    <w:rsid w:val="00ED0B0B"/>
    <w:rsid w:val="00ED0CA7"/>
    <w:rsid w:val="00ED170D"/>
    <w:rsid w:val="00ED2127"/>
    <w:rsid w:val="00ED22A0"/>
    <w:rsid w:val="00ED2466"/>
    <w:rsid w:val="00ED2D5D"/>
    <w:rsid w:val="00ED2EA3"/>
    <w:rsid w:val="00ED34C1"/>
    <w:rsid w:val="00ED4050"/>
    <w:rsid w:val="00ED4C0E"/>
    <w:rsid w:val="00ED50B8"/>
    <w:rsid w:val="00ED521A"/>
    <w:rsid w:val="00ED55A1"/>
    <w:rsid w:val="00ED62C3"/>
    <w:rsid w:val="00ED6410"/>
    <w:rsid w:val="00ED6B40"/>
    <w:rsid w:val="00ED6C5D"/>
    <w:rsid w:val="00ED6FBA"/>
    <w:rsid w:val="00ED78AB"/>
    <w:rsid w:val="00EE1F3F"/>
    <w:rsid w:val="00EE2547"/>
    <w:rsid w:val="00EE2DB0"/>
    <w:rsid w:val="00EE35B2"/>
    <w:rsid w:val="00EE365F"/>
    <w:rsid w:val="00EE390F"/>
    <w:rsid w:val="00EE3BFD"/>
    <w:rsid w:val="00EE410C"/>
    <w:rsid w:val="00EE47D0"/>
    <w:rsid w:val="00EE4892"/>
    <w:rsid w:val="00EE51E3"/>
    <w:rsid w:val="00EE58F8"/>
    <w:rsid w:val="00EE62DA"/>
    <w:rsid w:val="00EE63AF"/>
    <w:rsid w:val="00EE6EF5"/>
    <w:rsid w:val="00EE77BB"/>
    <w:rsid w:val="00EE7B21"/>
    <w:rsid w:val="00EE7F92"/>
    <w:rsid w:val="00EF2011"/>
    <w:rsid w:val="00EF2170"/>
    <w:rsid w:val="00EF2228"/>
    <w:rsid w:val="00EF2D86"/>
    <w:rsid w:val="00EF2E0D"/>
    <w:rsid w:val="00EF3285"/>
    <w:rsid w:val="00EF371F"/>
    <w:rsid w:val="00EF3E41"/>
    <w:rsid w:val="00EF3FE2"/>
    <w:rsid w:val="00EF40BD"/>
    <w:rsid w:val="00EF43E5"/>
    <w:rsid w:val="00EF491F"/>
    <w:rsid w:val="00EF556C"/>
    <w:rsid w:val="00EF62F0"/>
    <w:rsid w:val="00EF7897"/>
    <w:rsid w:val="00EF7ECB"/>
    <w:rsid w:val="00F00A7C"/>
    <w:rsid w:val="00F00EB5"/>
    <w:rsid w:val="00F013CF"/>
    <w:rsid w:val="00F014B6"/>
    <w:rsid w:val="00F016D7"/>
    <w:rsid w:val="00F01733"/>
    <w:rsid w:val="00F01E84"/>
    <w:rsid w:val="00F024C3"/>
    <w:rsid w:val="00F02770"/>
    <w:rsid w:val="00F04614"/>
    <w:rsid w:val="00F04DFC"/>
    <w:rsid w:val="00F05058"/>
    <w:rsid w:val="00F05400"/>
    <w:rsid w:val="00F058D5"/>
    <w:rsid w:val="00F05ECC"/>
    <w:rsid w:val="00F060CD"/>
    <w:rsid w:val="00F06735"/>
    <w:rsid w:val="00F07C53"/>
    <w:rsid w:val="00F1025B"/>
    <w:rsid w:val="00F10D93"/>
    <w:rsid w:val="00F11BFF"/>
    <w:rsid w:val="00F12766"/>
    <w:rsid w:val="00F1283E"/>
    <w:rsid w:val="00F12EB7"/>
    <w:rsid w:val="00F13AA4"/>
    <w:rsid w:val="00F14A97"/>
    <w:rsid w:val="00F14BE3"/>
    <w:rsid w:val="00F14CF1"/>
    <w:rsid w:val="00F14F61"/>
    <w:rsid w:val="00F1612A"/>
    <w:rsid w:val="00F1625B"/>
    <w:rsid w:val="00F16528"/>
    <w:rsid w:val="00F16694"/>
    <w:rsid w:val="00F204D0"/>
    <w:rsid w:val="00F21CBD"/>
    <w:rsid w:val="00F21EBB"/>
    <w:rsid w:val="00F240C3"/>
    <w:rsid w:val="00F2480F"/>
    <w:rsid w:val="00F24AFD"/>
    <w:rsid w:val="00F24CA9"/>
    <w:rsid w:val="00F24FF4"/>
    <w:rsid w:val="00F24FFD"/>
    <w:rsid w:val="00F2600D"/>
    <w:rsid w:val="00F26131"/>
    <w:rsid w:val="00F26196"/>
    <w:rsid w:val="00F261A6"/>
    <w:rsid w:val="00F26285"/>
    <w:rsid w:val="00F26601"/>
    <w:rsid w:val="00F26E31"/>
    <w:rsid w:val="00F27D4D"/>
    <w:rsid w:val="00F3003F"/>
    <w:rsid w:val="00F30352"/>
    <w:rsid w:val="00F30530"/>
    <w:rsid w:val="00F3082F"/>
    <w:rsid w:val="00F30A92"/>
    <w:rsid w:val="00F32298"/>
    <w:rsid w:val="00F3289C"/>
    <w:rsid w:val="00F33399"/>
    <w:rsid w:val="00F33B92"/>
    <w:rsid w:val="00F33DCD"/>
    <w:rsid w:val="00F34460"/>
    <w:rsid w:val="00F34DFA"/>
    <w:rsid w:val="00F3523B"/>
    <w:rsid w:val="00F35DA6"/>
    <w:rsid w:val="00F362FD"/>
    <w:rsid w:val="00F3668F"/>
    <w:rsid w:val="00F36ABB"/>
    <w:rsid w:val="00F36EA2"/>
    <w:rsid w:val="00F37229"/>
    <w:rsid w:val="00F37418"/>
    <w:rsid w:val="00F3774D"/>
    <w:rsid w:val="00F37E0B"/>
    <w:rsid w:val="00F40225"/>
    <w:rsid w:val="00F40304"/>
    <w:rsid w:val="00F40476"/>
    <w:rsid w:val="00F40B7D"/>
    <w:rsid w:val="00F41667"/>
    <w:rsid w:val="00F41C1A"/>
    <w:rsid w:val="00F41DDE"/>
    <w:rsid w:val="00F427FD"/>
    <w:rsid w:val="00F435C2"/>
    <w:rsid w:val="00F44060"/>
    <w:rsid w:val="00F44157"/>
    <w:rsid w:val="00F44899"/>
    <w:rsid w:val="00F44BE2"/>
    <w:rsid w:val="00F45991"/>
    <w:rsid w:val="00F45DF2"/>
    <w:rsid w:val="00F46AE0"/>
    <w:rsid w:val="00F46B7B"/>
    <w:rsid w:val="00F47924"/>
    <w:rsid w:val="00F47BC4"/>
    <w:rsid w:val="00F47C6D"/>
    <w:rsid w:val="00F5034B"/>
    <w:rsid w:val="00F50B7B"/>
    <w:rsid w:val="00F50CC5"/>
    <w:rsid w:val="00F5103C"/>
    <w:rsid w:val="00F5179C"/>
    <w:rsid w:val="00F5214E"/>
    <w:rsid w:val="00F5228A"/>
    <w:rsid w:val="00F5258D"/>
    <w:rsid w:val="00F526AD"/>
    <w:rsid w:val="00F527BB"/>
    <w:rsid w:val="00F53BEC"/>
    <w:rsid w:val="00F53C50"/>
    <w:rsid w:val="00F53FE2"/>
    <w:rsid w:val="00F5447D"/>
    <w:rsid w:val="00F54676"/>
    <w:rsid w:val="00F54D6F"/>
    <w:rsid w:val="00F552F4"/>
    <w:rsid w:val="00F553FE"/>
    <w:rsid w:val="00F55DE6"/>
    <w:rsid w:val="00F560B9"/>
    <w:rsid w:val="00F56124"/>
    <w:rsid w:val="00F564B7"/>
    <w:rsid w:val="00F56618"/>
    <w:rsid w:val="00F56D32"/>
    <w:rsid w:val="00F578E6"/>
    <w:rsid w:val="00F57C8F"/>
    <w:rsid w:val="00F603FE"/>
    <w:rsid w:val="00F607E5"/>
    <w:rsid w:val="00F60B16"/>
    <w:rsid w:val="00F60B19"/>
    <w:rsid w:val="00F612A5"/>
    <w:rsid w:val="00F61AE9"/>
    <w:rsid w:val="00F63E3C"/>
    <w:rsid w:val="00F642FE"/>
    <w:rsid w:val="00F65869"/>
    <w:rsid w:val="00F66486"/>
    <w:rsid w:val="00F6661A"/>
    <w:rsid w:val="00F66FFA"/>
    <w:rsid w:val="00F678D7"/>
    <w:rsid w:val="00F67B0D"/>
    <w:rsid w:val="00F67C5F"/>
    <w:rsid w:val="00F70256"/>
    <w:rsid w:val="00F70695"/>
    <w:rsid w:val="00F7082B"/>
    <w:rsid w:val="00F713D2"/>
    <w:rsid w:val="00F71F26"/>
    <w:rsid w:val="00F72524"/>
    <w:rsid w:val="00F735E1"/>
    <w:rsid w:val="00F73851"/>
    <w:rsid w:val="00F73951"/>
    <w:rsid w:val="00F73AC9"/>
    <w:rsid w:val="00F73DB6"/>
    <w:rsid w:val="00F743C7"/>
    <w:rsid w:val="00F7455A"/>
    <w:rsid w:val="00F74EE7"/>
    <w:rsid w:val="00F759AC"/>
    <w:rsid w:val="00F75A54"/>
    <w:rsid w:val="00F75CA8"/>
    <w:rsid w:val="00F75E0D"/>
    <w:rsid w:val="00F76048"/>
    <w:rsid w:val="00F76B0C"/>
    <w:rsid w:val="00F76D45"/>
    <w:rsid w:val="00F77B0A"/>
    <w:rsid w:val="00F80579"/>
    <w:rsid w:val="00F81758"/>
    <w:rsid w:val="00F81C4C"/>
    <w:rsid w:val="00F81FE9"/>
    <w:rsid w:val="00F8293E"/>
    <w:rsid w:val="00F82C69"/>
    <w:rsid w:val="00F82DB5"/>
    <w:rsid w:val="00F82F2E"/>
    <w:rsid w:val="00F83FD0"/>
    <w:rsid w:val="00F84D1F"/>
    <w:rsid w:val="00F84F71"/>
    <w:rsid w:val="00F8560E"/>
    <w:rsid w:val="00F85B5D"/>
    <w:rsid w:val="00F8621B"/>
    <w:rsid w:val="00F86744"/>
    <w:rsid w:val="00F869B0"/>
    <w:rsid w:val="00F90050"/>
    <w:rsid w:val="00F913D0"/>
    <w:rsid w:val="00F9163D"/>
    <w:rsid w:val="00F9175A"/>
    <w:rsid w:val="00F927A7"/>
    <w:rsid w:val="00F93E41"/>
    <w:rsid w:val="00F949AA"/>
    <w:rsid w:val="00F95890"/>
    <w:rsid w:val="00F95C24"/>
    <w:rsid w:val="00F96142"/>
    <w:rsid w:val="00F96E20"/>
    <w:rsid w:val="00F97462"/>
    <w:rsid w:val="00FA0035"/>
    <w:rsid w:val="00FA0685"/>
    <w:rsid w:val="00FA072A"/>
    <w:rsid w:val="00FA1347"/>
    <w:rsid w:val="00FA17BD"/>
    <w:rsid w:val="00FA184C"/>
    <w:rsid w:val="00FA1906"/>
    <w:rsid w:val="00FA1CD1"/>
    <w:rsid w:val="00FA2304"/>
    <w:rsid w:val="00FA2693"/>
    <w:rsid w:val="00FA3213"/>
    <w:rsid w:val="00FA489F"/>
    <w:rsid w:val="00FA506E"/>
    <w:rsid w:val="00FA5262"/>
    <w:rsid w:val="00FA657F"/>
    <w:rsid w:val="00FA67BB"/>
    <w:rsid w:val="00FA6EFF"/>
    <w:rsid w:val="00FA721A"/>
    <w:rsid w:val="00FA78AA"/>
    <w:rsid w:val="00FB0C77"/>
    <w:rsid w:val="00FB2145"/>
    <w:rsid w:val="00FB3116"/>
    <w:rsid w:val="00FB3328"/>
    <w:rsid w:val="00FB36FD"/>
    <w:rsid w:val="00FB3851"/>
    <w:rsid w:val="00FB39A9"/>
    <w:rsid w:val="00FB3F85"/>
    <w:rsid w:val="00FB5043"/>
    <w:rsid w:val="00FB65B0"/>
    <w:rsid w:val="00FB6FC4"/>
    <w:rsid w:val="00FB7413"/>
    <w:rsid w:val="00FB7C38"/>
    <w:rsid w:val="00FC00B9"/>
    <w:rsid w:val="00FC1386"/>
    <w:rsid w:val="00FC1D0E"/>
    <w:rsid w:val="00FC2366"/>
    <w:rsid w:val="00FC29E9"/>
    <w:rsid w:val="00FC2F9A"/>
    <w:rsid w:val="00FC32F9"/>
    <w:rsid w:val="00FC33B2"/>
    <w:rsid w:val="00FC357B"/>
    <w:rsid w:val="00FC446B"/>
    <w:rsid w:val="00FC461B"/>
    <w:rsid w:val="00FC468D"/>
    <w:rsid w:val="00FC4C1F"/>
    <w:rsid w:val="00FC4D07"/>
    <w:rsid w:val="00FC4FB9"/>
    <w:rsid w:val="00FC55E5"/>
    <w:rsid w:val="00FC5837"/>
    <w:rsid w:val="00FC5855"/>
    <w:rsid w:val="00FC5E7F"/>
    <w:rsid w:val="00FC5F87"/>
    <w:rsid w:val="00FC6DDB"/>
    <w:rsid w:val="00FC746A"/>
    <w:rsid w:val="00FC74A7"/>
    <w:rsid w:val="00FD0516"/>
    <w:rsid w:val="00FD0AA1"/>
    <w:rsid w:val="00FD1B56"/>
    <w:rsid w:val="00FD1DD5"/>
    <w:rsid w:val="00FD226B"/>
    <w:rsid w:val="00FD2DB8"/>
    <w:rsid w:val="00FD32D4"/>
    <w:rsid w:val="00FD33B1"/>
    <w:rsid w:val="00FD35DF"/>
    <w:rsid w:val="00FD4560"/>
    <w:rsid w:val="00FD4E4C"/>
    <w:rsid w:val="00FD69A5"/>
    <w:rsid w:val="00FD747E"/>
    <w:rsid w:val="00FE043C"/>
    <w:rsid w:val="00FE12BC"/>
    <w:rsid w:val="00FE1698"/>
    <w:rsid w:val="00FE175C"/>
    <w:rsid w:val="00FE1939"/>
    <w:rsid w:val="00FE1D9C"/>
    <w:rsid w:val="00FE243B"/>
    <w:rsid w:val="00FE3259"/>
    <w:rsid w:val="00FE37B3"/>
    <w:rsid w:val="00FE38E9"/>
    <w:rsid w:val="00FE3B35"/>
    <w:rsid w:val="00FE42D3"/>
    <w:rsid w:val="00FE5418"/>
    <w:rsid w:val="00FE588E"/>
    <w:rsid w:val="00FE5C5F"/>
    <w:rsid w:val="00FE5D79"/>
    <w:rsid w:val="00FE5F5B"/>
    <w:rsid w:val="00FE5F8B"/>
    <w:rsid w:val="00FE7A0E"/>
    <w:rsid w:val="00FE7ECD"/>
    <w:rsid w:val="00FF00E6"/>
    <w:rsid w:val="00FF03B5"/>
    <w:rsid w:val="00FF05FA"/>
    <w:rsid w:val="00FF0814"/>
    <w:rsid w:val="00FF0D6F"/>
    <w:rsid w:val="00FF1889"/>
    <w:rsid w:val="00FF18A3"/>
    <w:rsid w:val="00FF1A87"/>
    <w:rsid w:val="00FF1CDE"/>
    <w:rsid w:val="00FF1DB9"/>
    <w:rsid w:val="00FF1E19"/>
    <w:rsid w:val="00FF2210"/>
    <w:rsid w:val="00FF253D"/>
    <w:rsid w:val="00FF2972"/>
    <w:rsid w:val="00FF2EAD"/>
    <w:rsid w:val="00FF2F8B"/>
    <w:rsid w:val="00FF3290"/>
    <w:rsid w:val="00FF3DD2"/>
    <w:rsid w:val="00FF441F"/>
    <w:rsid w:val="00FF484D"/>
    <w:rsid w:val="00FF5002"/>
    <w:rsid w:val="00FF50F5"/>
    <w:rsid w:val="00FF5321"/>
    <w:rsid w:val="00FF54F0"/>
    <w:rsid w:val="00FF5BEE"/>
    <w:rsid w:val="00FF5DD2"/>
    <w:rsid w:val="00FF601E"/>
    <w:rsid w:val="00FF671C"/>
    <w:rsid w:val="00FF68E7"/>
    <w:rsid w:val="00FF74FC"/>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31E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pPr>
      <w:keepNext/>
      <w:framePr w:hSpace="187" w:vSpace="187" w:wrap="notBeside" w:vAnchor="text" w:hAnchor="margin" w:xAlign="center" w:y="1"/>
      <w:numPr>
        <w:numId w:val="1"/>
      </w:numPr>
      <w:spacing w:line="480" w:lineRule="auto"/>
      <w:outlineLvl w:val="0"/>
    </w:pPr>
    <w:rPr>
      <w:rFonts w:ascii="Century Gothic" w:hAnsi="Century Gothic"/>
      <w:b/>
      <w:bCs/>
      <w:sz w:val="36"/>
    </w:rPr>
  </w:style>
  <w:style w:type="paragraph" w:styleId="Heading2">
    <w:name w:val="heading 2"/>
    <w:basedOn w:val="Normal"/>
    <w:next w:val="Normal"/>
    <w:link w:val="Heading2Char"/>
    <w:uiPriority w:val="9"/>
    <w:qFormat/>
    <w:rsid w:val="00522100"/>
    <w:pPr>
      <w:keepNext/>
      <w:keepLines/>
      <w:spacing w:before="200" w:after="200" w:line="360" w:lineRule="auto"/>
      <w:outlineLvl w:val="1"/>
    </w:pPr>
    <w:rPr>
      <w:rFonts w:ascii="Century Gothic" w:hAnsi="Century Gothic"/>
      <w:bCs/>
      <w:sz w:val="32"/>
      <w:szCs w:val="26"/>
      <w:lang w:val="en-AU"/>
    </w:rPr>
  </w:style>
  <w:style w:type="paragraph" w:styleId="Heading3">
    <w:name w:val="heading 3"/>
    <w:basedOn w:val="Normal"/>
    <w:next w:val="Normal"/>
    <w:link w:val="Heading3Char"/>
    <w:uiPriority w:val="9"/>
    <w:qFormat/>
    <w:rsid w:val="00522100"/>
    <w:pPr>
      <w:keepNext/>
      <w:keepLines/>
      <w:spacing w:before="120" w:after="120" w:line="360" w:lineRule="auto"/>
      <w:outlineLvl w:val="2"/>
    </w:pPr>
    <w:rPr>
      <w:rFonts w:ascii="Century Gothic" w:hAnsi="Century Gothic"/>
      <w:bCs/>
      <w:sz w:val="28"/>
      <w:szCs w:val="22"/>
      <w:lang w:val="en-AU"/>
    </w:rPr>
  </w:style>
  <w:style w:type="paragraph" w:styleId="Heading4">
    <w:name w:val="heading 4"/>
    <w:basedOn w:val="Normal"/>
    <w:next w:val="Normal"/>
    <w:link w:val="Heading4Char"/>
    <w:uiPriority w:val="9"/>
    <w:qFormat/>
    <w:rsid w:val="00522100"/>
    <w:pPr>
      <w:keepNext/>
      <w:keepLines/>
      <w:spacing w:before="120" w:after="120" w:line="360" w:lineRule="auto"/>
      <w:outlineLvl w:val="3"/>
    </w:pPr>
    <w:rPr>
      <w:rFonts w:ascii="Century Gothic" w:hAnsi="Century Gothic"/>
      <w:bCs/>
      <w:iCs/>
      <w:szCs w:val="22"/>
      <w:lang w:val="en-AU"/>
    </w:rPr>
  </w:style>
  <w:style w:type="paragraph" w:styleId="Heading5">
    <w:name w:val="heading 5"/>
    <w:basedOn w:val="Normal"/>
    <w:next w:val="Normal"/>
    <w:link w:val="Heading5Char"/>
    <w:uiPriority w:val="9"/>
    <w:qFormat/>
    <w:pPr>
      <w:keepNext/>
      <w:spacing w:line="360" w:lineRule="auto"/>
      <w:outlineLvl w:val="4"/>
    </w:pPr>
    <w:rPr>
      <w:rFonts w:ascii="Arial" w:hAnsi="Arial"/>
      <w:b/>
      <w:szCs w:val="20"/>
      <w:lang w:val="en-AU"/>
    </w:rPr>
  </w:style>
  <w:style w:type="paragraph" w:styleId="Heading6">
    <w:name w:val="heading 6"/>
    <w:basedOn w:val="Normal"/>
    <w:next w:val="Normal"/>
    <w:link w:val="Heading6Char"/>
    <w:uiPriority w:val="9"/>
    <w:qFormat/>
    <w:rsid w:val="002E18B2"/>
    <w:pPr>
      <w:keepNext/>
      <w:keepLines/>
      <w:spacing w:before="200"/>
      <w:outlineLvl w:val="5"/>
    </w:pPr>
    <w:rPr>
      <w:rFonts w:ascii="Calibri" w:eastAsia="MS Gothic" w:hAnsi="Calibri"/>
      <w:i/>
      <w:iCs/>
      <w:color w:val="243F60"/>
    </w:rPr>
  </w:style>
  <w:style w:type="paragraph" w:styleId="Heading7">
    <w:name w:val="heading 7"/>
    <w:basedOn w:val="Normal"/>
    <w:next w:val="Normal"/>
    <w:qFormat/>
    <w:pPr>
      <w:keepNext/>
      <w:spacing w:line="360" w:lineRule="auto"/>
      <w:ind w:left="3600" w:hanging="3600"/>
      <w:outlineLvl w:val="6"/>
    </w:pPr>
    <w:rPr>
      <w:rFonts w:ascii="Arial" w:hAnsi="Arial"/>
      <w:b/>
      <w:szCs w:val="20"/>
      <w:lang w:val="en-AU"/>
    </w:rPr>
  </w:style>
  <w:style w:type="paragraph" w:styleId="Heading9">
    <w:name w:val="heading 9"/>
    <w:basedOn w:val="Normal"/>
    <w:next w:val="Normal"/>
    <w:qFormat/>
    <w:pPr>
      <w:keepNext/>
      <w:spacing w:line="360" w:lineRule="auto"/>
      <w:outlineLvl w:val="8"/>
    </w:pPr>
    <w:rPr>
      <w:rFonts w:ascii="Arial" w:hAnsi="Arial"/>
      <w:b/>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Cs w:val="20"/>
      <w:lang w:val="en-AU"/>
    </w:rPr>
  </w:style>
  <w:style w:type="paragraph" w:styleId="E-mailSignature">
    <w:name w:val="E-mail Signature"/>
    <w:basedOn w:val="Normal"/>
    <w:rPr>
      <w:lang w:val="en-AU" w:eastAsia="en-AU"/>
    </w:rPr>
  </w:style>
  <w:style w:type="paragraph" w:styleId="Title">
    <w:name w:val="Title"/>
    <w:basedOn w:val="Normal"/>
    <w:qFormat/>
    <w:rsid w:val="00612C3C"/>
    <w:pPr>
      <w:jc w:val="center"/>
    </w:pPr>
    <w:rPr>
      <w:rFonts w:ascii="Century Gothic" w:hAnsi="Century Gothic"/>
      <w:b/>
      <w:bCs/>
      <w:lang w:val="en-AU"/>
    </w:rPr>
  </w:style>
  <w:style w:type="paragraph" w:styleId="NormalWeb">
    <w:name w:val="Normal (Web)"/>
    <w:basedOn w:val="Normal"/>
    <w:uiPriority w:val="99"/>
    <w:rsid w:val="00CD2E39"/>
    <w:pPr>
      <w:spacing w:before="100" w:beforeAutospacing="1" w:after="100" w:afterAutospacing="1"/>
    </w:pPr>
    <w:rPr>
      <w:color w:val="000000"/>
    </w:rPr>
  </w:style>
  <w:style w:type="paragraph" w:styleId="BalloonText">
    <w:name w:val="Balloon Text"/>
    <w:basedOn w:val="Normal"/>
    <w:link w:val="BalloonTextChar"/>
    <w:uiPriority w:val="99"/>
    <w:semiHidden/>
    <w:rsid w:val="00A42F90"/>
    <w:rPr>
      <w:rFonts w:ascii="Tahoma" w:hAnsi="Tahoma" w:cs="Tahoma"/>
      <w:sz w:val="16"/>
      <w:szCs w:val="16"/>
    </w:rPr>
  </w:style>
  <w:style w:type="paragraph" w:customStyle="1" w:styleId="PhDmainbody">
    <w:name w:val="PhD main body"/>
    <w:basedOn w:val="BodyText"/>
    <w:rsid w:val="00E63E6F"/>
    <w:pPr>
      <w:spacing w:after="0" w:line="360" w:lineRule="auto"/>
    </w:pPr>
    <w:rPr>
      <w:rFonts w:ascii="Garamond" w:hAnsi="Garamond"/>
      <w:spacing w:val="4"/>
      <w:szCs w:val="20"/>
      <w:lang w:val="en-AU" w:eastAsia="en-AU"/>
    </w:rPr>
  </w:style>
  <w:style w:type="paragraph" w:styleId="BodyText">
    <w:name w:val="Body Text"/>
    <w:basedOn w:val="Normal"/>
    <w:link w:val="BodyTextChar"/>
    <w:rsid w:val="00E63E6F"/>
    <w:pPr>
      <w:spacing w:after="120"/>
    </w:pPr>
  </w:style>
  <w:style w:type="character" w:styleId="Hyperlink">
    <w:name w:val="Hyperlink"/>
    <w:rsid w:val="00E63E6F"/>
    <w:rPr>
      <w:color w:val="0000FF"/>
      <w:u w:val="single"/>
    </w:rPr>
  </w:style>
  <w:style w:type="paragraph" w:styleId="Header">
    <w:name w:val="header"/>
    <w:basedOn w:val="Normal"/>
    <w:link w:val="HeaderChar"/>
    <w:uiPriority w:val="99"/>
    <w:rsid w:val="00E63E6F"/>
    <w:pPr>
      <w:tabs>
        <w:tab w:val="center" w:pos="4320"/>
        <w:tab w:val="right" w:pos="8640"/>
      </w:tabs>
    </w:pPr>
    <w:rPr>
      <w:rFonts w:ascii="Garamond" w:eastAsia="Times" w:hAnsi="Garamond"/>
      <w:szCs w:val="20"/>
      <w:lang w:val="en-AU" w:eastAsia="en-AU"/>
    </w:rPr>
  </w:style>
  <w:style w:type="character" w:styleId="PageNumber">
    <w:name w:val="page number"/>
    <w:basedOn w:val="DefaultParagraphFont"/>
    <w:uiPriority w:val="99"/>
    <w:rsid w:val="00E556AF"/>
  </w:style>
  <w:style w:type="paragraph" w:customStyle="1" w:styleId="PhDsubheading">
    <w:name w:val="PhD sub–heading"/>
    <w:basedOn w:val="BodyText"/>
    <w:rsid w:val="003A2515"/>
    <w:pPr>
      <w:spacing w:after="0" w:line="360" w:lineRule="auto"/>
    </w:pPr>
    <w:rPr>
      <w:rFonts w:ascii="Garamond" w:hAnsi="Garamond"/>
      <w:b/>
      <w:spacing w:val="4"/>
      <w:szCs w:val="20"/>
      <w:lang w:val="en-AU"/>
    </w:rPr>
  </w:style>
  <w:style w:type="paragraph" w:styleId="FootnoteText">
    <w:name w:val="footnote text"/>
    <w:basedOn w:val="Normal"/>
    <w:semiHidden/>
    <w:rsid w:val="00486B02"/>
    <w:rPr>
      <w:rFonts w:ascii="Garamond" w:eastAsia="Times" w:hAnsi="Garamond"/>
      <w:szCs w:val="20"/>
      <w:lang w:val="en-AU" w:eastAsia="en-AU"/>
    </w:rPr>
  </w:style>
  <w:style w:type="character" w:styleId="FootnoteReference">
    <w:name w:val="footnote reference"/>
    <w:semiHidden/>
    <w:rsid w:val="00486B02"/>
    <w:rPr>
      <w:vertAlign w:val="superscript"/>
    </w:rPr>
  </w:style>
  <w:style w:type="paragraph" w:styleId="BodyText2">
    <w:name w:val="Body Text 2"/>
    <w:basedOn w:val="Normal"/>
    <w:rsid w:val="00486B02"/>
    <w:pPr>
      <w:spacing w:line="360" w:lineRule="auto"/>
    </w:pPr>
    <w:rPr>
      <w:rFonts w:ascii="Garamond" w:eastAsia="Times" w:hAnsi="Garamond"/>
      <w:color w:val="FF0000"/>
      <w:szCs w:val="20"/>
      <w:lang w:val="en-AU" w:eastAsia="en-AU"/>
    </w:rPr>
  </w:style>
  <w:style w:type="paragraph" w:customStyle="1" w:styleId="PhDmainheading">
    <w:name w:val="PhD main heading"/>
    <w:basedOn w:val="BodyText"/>
    <w:rsid w:val="00486B02"/>
    <w:pPr>
      <w:spacing w:after="0" w:line="360" w:lineRule="auto"/>
    </w:pPr>
    <w:rPr>
      <w:rFonts w:ascii="Garamond" w:hAnsi="Garamond"/>
      <w:i/>
      <w:spacing w:val="4"/>
      <w:sz w:val="32"/>
      <w:szCs w:val="20"/>
      <w:lang w:val="en-AU" w:eastAsia="en-AU"/>
    </w:rPr>
  </w:style>
  <w:style w:type="paragraph" w:customStyle="1" w:styleId="PhDsubsubheading">
    <w:name w:val="PhD sub sub–heading"/>
    <w:rsid w:val="00486B02"/>
    <w:pPr>
      <w:spacing w:line="360" w:lineRule="auto"/>
    </w:pPr>
    <w:rPr>
      <w:rFonts w:ascii="Garamond" w:eastAsia="Times" w:hAnsi="Garamond"/>
      <w:i/>
      <w:spacing w:val="4"/>
      <w:sz w:val="24"/>
      <w:szCs w:val="24"/>
      <w:lang w:val="en-AU" w:eastAsia="en-AU"/>
    </w:rPr>
  </w:style>
  <w:style w:type="character" w:styleId="CommentReference">
    <w:name w:val="annotation reference"/>
    <w:uiPriority w:val="99"/>
    <w:semiHidden/>
    <w:rsid w:val="00E83EA7"/>
    <w:rPr>
      <w:sz w:val="18"/>
    </w:rPr>
  </w:style>
  <w:style w:type="paragraph" w:styleId="CommentText">
    <w:name w:val="annotation text"/>
    <w:basedOn w:val="Normal"/>
    <w:link w:val="CommentTextChar"/>
    <w:uiPriority w:val="99"/>
    <w:semiHidden/>
    <w:rsid w:val="00E83EA7"/>
  </w:style>
  <w:style w:type="paragraph" w:styleId="CommentSubject">
    <w:name w:val="annotation subject"/>
    <w:basedOn w:val="CommentText"/>
    <w:next w:val="CommentText"/>
    <w:link w:val="CommentSubjectChar"/>
    <w:semiHidden/>
    <w:rsid w:val="00E83EA7"/>
  </w:style>
  <w:style w:type="table" w:styleId="TableGrid">
    <w:name w:val="Table Grid"/>
    <w:basedOn w:val="TableNormal"/>
    <w:uiPriority w:val="59"/>
    <w:rsid w:val="006127B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A6FD7"/>
    <w:rPr>
      <w:rFonts w:ascii="Courier" w:eastAsia="Times" w:hAnsi="Courier"/>
      <w:szCs w:val="20"/>
      <w:lang w:val="en-AU" w:eastAsia="ko-KR"/>
    </w:rPr>
  </w:style>
  <w:style w:type="character" w:customStyle="1" w:styleId="FooterChar">
    <w:name w:val="Footer Char"/>
    <w:link w:val="Footer"/>
    <w:uiPriority w:val="99"/>
    <w:rsid w:val="007A595D"/>
    <w:rPr>
      <w:sz w:val="24"/>
      <w:lang w:val="en-AU"/>
    </w:rPr>
  </w:style>
  <w:style w:type="character" w:customStyle="1" w:styleId="Heading6Char">
    <w:name w:val="Heading 6 Char"/>
    <w:link w:val="Heading6"/>
    <w:uiPriority w:val="9"/>
    <w:semiHidden/>
    <w:rsid w:val="002E18B2"/>
    <w:rPr>
      <w:rFonts w:ascii="Calibri" w:eastAsia="MS Gothic" w:hAnsi="Calibri" w:cs="Times New Roman"/>
      <w:i/>
      <w:iCs/>
      <w:color w:val="243F60"/>
      <w:sz w:val="24"/>
      <w:szCs w:val="24"/>
    </w:rPr>
  </w:style>
  <w:style w:type="paragraph" w:customStyle="1" w:styleId="PhDcaptiontitle">
    <w:name w:val="PhD caption title"/>
    <w:basedOn w:val="BodyText"/>
    <w:rsid w:val="002E18B2"/>
    <w:pPr>
      <w:spacing w:after="0" w:line="360" w:lineRule="auto"/>
    </w:pPr>
    <w:rPr>
      <w:rFonts w:ascii="L Frutiger Light" w:hAnsi="L Frutiger Light"/>
      <w:sz w:val="18"/>
      <w:szCs w:val="20"/>
      <w:lang w:val="en-AU" w:eastAsia="en-AU"/>
    </w:rPr>
  </w:style>
  <w:style w:type="paragraph" w:styleId="DocumentMap">
    <w:name w:val="Document Map"/>
    <w:basedOn w:val="Normal"/>
    <w:link w:val="DocumentMapChar"/>
    <w:uiPriority w:val="99"/>
    <w:semiHidden/>
    <w:unhideWhenUsed/>
    <w:rsid w:val="007A217F"/>
    <w:rPr>
      <w:rFonts w:ascii="Lucida Grande" w:hAnsi="Lucida Grande" w:cs="Lucida Grande"/>
    </w:rPr>
  </w:style>
  <w:style w:type="character" w:customStyle="1" w:styleId="DocumentMapChar">
    <w:name w:val="Document Map Char"/>
    <w:link w:val="DocumentMap"/>
    <w:uiPriority w:val="99"/>
    <w:semiHidden/>
    <w:rsid w:val="007A217F"/>
    <w:rPr>
      <w:rFonts w:ascii="Lucida Grande" w:hAnsi="Lucida Grande" w:cs="Lucida Grande"/>
      <w:sz w:val="24"/>
      <w:szCs w:val="24"/>
    </w:rPr>
  </w:style>
  <w:style w:type="paragraph" w:customStyle="1" w:styleId="ColorfulList-Accent11">
    <w:name w:val="Colorful List - Accent 11"/>
    <w:basedOn w:val="Normal"/>
    <w:uiPriority w:val="34"/>
    <w:qFormat/>
    <w:rsid w:val="00B0301F"/>
    <w:pPr>
      <w:ind w:left="720"/>
      <w:contextualSpacing/>
    </w:pPr>
  </w:style>
  <w:style w:type="character" w:customStyle="1" w:styleId="MediumGrid11">
    <w:name w:val="Medium Grid 11"/>
    <w:uiPriority w:val="99"/>
    <w:semiHidden/>
    <w:rsid w:val="00170009"/>
    <w:rPr>
      <w:color w:val="808080"/>
    </w:rPr>
  </w:style>
  <w:style w:type="character" w:customStyle="1" w:styleId="Heading2Char">
    <w:name w:val="Heading 2 Char"/>
    <w:link w:val="Heading2"/>
    <w:uiPriority w:val="9"/>
    <w:rsid w:val="00522100"/>
    <w:rPr>
      <w:rFonts w:ascii="Century Gothic" w:hAnsi="Century Gothic"/>
      <w:bCs/>
      <w:sz w:val="32"/>
      <w:szCs w:val="26"/>
      <w:lang w:val="en-AU"/>
    </w:rPr>
  </w:style>
  <w:style w:type="character" w:customStyle="1" w:styleId="Heading3Char">
    <w:name w:val="Heading 3 Char"/>
    <w:link w:val="Heading3"/>
    <w:uiPriority w:val="9"/>
    <w:rsid w:val="00522100"/>
    <w:rPr>
      <w:rFonts w:ascii="Century Gothic" w:hAnsi="Century Gothic"/>
      <w:bCs/>
      <w:sz w:val="28"/>
      <w:szCs w:val="22"/>
      <w:lang w:val="en-AU"/>
    </w:rPr>
  </w:style>
  <w:style w:type="character" w:customStyle="1" w:styleId="Heading4Char">
    <w:name w:val="Heading 4 Char"/>
    <w:link w:val="Heading4"/>
    <w:uiPriority w:val="9"/>
    <w:rsid w:val="00522100"/>
    <w:rPr>
      <w:rFonts w:ascii="Century Gothic" w:hAnsi="Century Gothic"/>
      <w:bCs/>
      <w:iCs/>
      <w:szCs w:val="22"/>
      <w:lang w:val="en-AU"/>
    </w:rPr>
  </w:style>
  <w:style w:type="character" w:customStyle="1" w:styleId="Heading1Char">
    <w:name w:val="Heading 1 Char"/>
    <w:link w:val="Heading1"/>
    <w:uiPriority w:val="9"/>
    <w:rsid w:val="00522100"/>
    <w:rPr>
      <w:rFonts w:ascii="Century Gothic" w:hAnsi="Century Gothic"/>
      <w:b/>
      <w:bCs/>
      <w:sz w:val="36"/>
    </w:rPr>
  </w:style>
  <w:style w:type="character" w:customStyle="1" w:styleId="Heading5Char">
    <w:name w:val="Heading 5 Char"/>
    <w:link w:val="Heading5"/>
    <w:uiPriority w:val="9"/>
    <w:rsid w:val="00522100"/>
    <w:rPr>
      <w:rFonts w:ascii="Arial" w:hAnsi="Arial"/>
      <w:b/>
      <w:szCs w:val="20"/>
      <w:lang w:val="en-AU"/>
    </w:rPr>
  </w:style>
  <w:style w:type="table" w:customStyle="1" w:styleId="LightShading281">
    <w:name w:val="Light Shading281"/>
    <w:basedOn w:val="TableNormal"/>
    <w:uiPriority w:val="60"/>
    <w:rsid w:val="00522100"/>
    <w:rPr>
      <w:rFonts w:ascii="Cambria" w:eastAsia="MS Mincho" w:hAnsi="Cambria"/>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qFormat/>
    <w:rsid w:val="00522100"/>
    <w:pPr>
      <w:keepLines/>
      <w:framePr w:hSpace="0" w:vSpace="0" w:wrap="auto" w:vAnchor="margin" w:hAnchor="text" w:xAlign="left" w:yAlign="inline"/>
      <w:numPr>
        <w:numId w:val="0"/>
      </w:numPr>
      <w:spacing w:before="480" w:after="240" w:line="360"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522100"/>
    <w:pPr>
      <w:spacing w:before="360" w:line="360" w:lineRule="auto"/>
    </w:pPr>
    <w:rPr>
      <w:rFonts w:ascii="Century Gothic" w:eastAsia="Calibri" w:hAnsi="Century Gothic"/>
      <w:bCs/>
      <w:caps/>
      <w:sz w:val="32"/>
      <w:lang w:val="en-AU"/>
    </w:rPr>
  </w:style>
  <w:style w:type="character" w:customStyle="1" w:styleId="BalloonTextChar">
    <w:name w:val="Balloon Text Char"/>
    <w:link w:val="BalloonText"/>
    <w:uiPriority w:val="99"/>
    <w:semiHidden/>
    <w:rsid w:val="00522100"/>
    <w:rPr>
      <w:rFonts w:ascii="Tahoma" w:hAnsi="Tahoma" w:cs="Tahoma"/>
      <w:sz w:val="16"/>
      <w:szCs w:val="16"/>
    </w:rPr>
  </w:style>
  <w:style w:type="paragraph" w:styleId="TOC2">
    <w:name w:val="toc 2"/>
    <w:basedOn w:val="Normal"/>
    <w:next w:val="Normal"/>
    <w:autoRedefine/>
    <w:uiPriority w:val="39"/>
    <w:unhideWhenUsed/>
    <w:rsid w:val="00522100"/>
    <w:pPr>
      <w:spacing w:before="240" w:line="360" w:lineRule="auto"/>
    </w:pPr>
    <w:rPr>
      <w:rFonts w:eastAsia="Calibri"/>
      <w:bCs/>
      <w:szCs w:val="20"/>
      <w:lang w:val="en-AU"/>
    </w:rPr>
  </w:style>
  <w:style w:type="paragraph" w:styleId="TOC3">
    <w:name w:val="toc 3"/>
    <w:basedOn w:val="Normal"/>
    <w:next w:val="Normal"/>
    <w:autoRedefine/>
    <w:uiPriority w:val="39"/>
    <w:unhideWhenUsed/>
    <w:rsid w:val="00522100"/>
    <w:pPr>
      <w:spacing w:line="360" w:lineRule="auto"/>
      <w:ind w:left="720"/>
    </w:pPr>
    <w:rPr>
      <w:rFonts w:eastAsia="Calibri"/>
      <w:szCs w:val="20"/>
      <w:lang w:val="en-AU"/>
    </w:rPr>
  </w:style>
  <w:style w:type="character" w:customStyle="1" w:styleId="HeaderChar">
    <w:name w:val="Header Char"/>
    <w:link w:val="Header"/>
    <w:uiPriority w:val="99"/>
    <w:rsid w:val="00522100"/>
    <w:rPr>
      <w:rFonts w:ascii="Garamond" w:eastAsia="Times" w:hAnsi="Garamond"/>
      <w:szCs w:val="20"/>
      <w:lang w:val="en-AU" w:eastAsia="en-AU"/>
    </w:rPr>
  </w:style>
  <w:style w:type="paragraph" w:styleId="Caption">
    <w:name w:val="caption"/>
    <w:basedOn w:val="Normal"/>
    <w:next w:val="Normal"/>
    <w:autoRedefine/>
    <w:uiPriority w:val="35"/>
    <w:qFormat/>
    <w:rsid w:val="00522100"/>
    <w:pPr>
      <w:keepNext/>
      <w:spacing w:line="480" w:lineRule="auto"/>
      <w:outlineLvl w:val="0"/>
    </w:pPr>
    <w:rPr>
      <w:rFonts w:eastAsia="Calibri"/>
      <w:b/>
      <w:bCs/>
      <w:noProof/>
      <w:sz w:val="40"/>
      <w:szCs w:val="40"/>
      <w:lang w:val="en-AU"/>
    </w:rPr>
  </w:style>
  <w:style w:type="paragraph" w:styleId="TableofFigures">
    <w:name w:val="table of figures"/>
    <w:basedOn w:val="Normal"/>
    <w:next w:val="Normal"/>
    <w:uiPriority w:val="99"/>
    <w:unhideWhenUsed/>
    <w:rsid w:val="00522100"/>
    <w:pPr>
      <w:spacing w:line="360" w:lineRule="auto"/>
    </w:pPr>
    <w:rPr>
      <w:rFonts w:eastAsia="Calibri"/>
      <w:szCs w:val="22"/>
      <w:lang w:val="en-AU"/>
    </w:rPr>
  </w:style>
  <w:style w:type="paragraph" w:customStyle="1" w:styleId="MediumGrid21">
    <w:name w:val="Medium Grid 21"/>
    <w:uiPriority w:val="1"/>
    <w:qFormat/>
    <w:rsid w:val="00522100"/>
    <w:pPr>
      <w:jc w:val="both"/>
    </w:pPr>
    <w:rPr>
      <w:rFonts w:eastAsia="Calibri"/>
      <w:sz w:val="24"/>
      <w:szCs w:val="22"/>
      <w:lang w:val="en-AU"/>
    </w:rPr>
  </w:style>
  <w:style w:type="table" w:customStyle="1" w:styleId="LightShading26">
    <w:name w:val="Light Shading26"/>
    <w:basedOn w:val="TableNormal"/>
    <w:uiPriority w:val="60"/>
    <w:rsid w:val="0052210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8">
    <w:name w:val="Light Shading28"/>
    <w:basedOn w:val="TableNormal"/>
    <w:uiPriority w:val="60"/>
    <w:rsid w:val="0052210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uiPriority w:val="99"/>
    <w:semiHidden/>
    <w:rsid w:val="00522100"/>
  </w:style>
  <w:style w:type="character" w:customStyle="1" w:styleId="CommentSubjectChar">
    <w:name w:val="Comment Subject Char"/>
    <w:basedOn w:val="CommentTextChar"/>
    <w:link w:val="CommentSubject"/>
    <w:semiHidden/>
    <w:rsid w:val="00522100"/>
  </w:style>
  <w:style w:type="character" w:customStyle="1" w:styleId="BodyTextChar">
    <w:name w:val="Body Text Char"/>
    <w:basedOn w:val="DefaultParagraphFont"/>
    <w:link w:val="BodyText"/>
    <w:rsid w:val="00522100"/>
  </w:style>
  <w:style w:type="table" w:customStyle="1" w:styleId="LightShading282">
    <w:name w:val="Light Shading282"/>
    <w:basedOn w:val="TableNormal"/>
    <w:uiPriority w:val="60"/>
    <w:rsid w:val="00522100"/>
    <w:rPr>
      <w:rFonts w:ascii="Cambria" w:eastAsia="MS Mincho" w:hAnsi="Cambria"/>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83">
    <w:name w:val="Light Shading283"/>
    <w:basedOn w:val="TableNormal"/>
    <w:uiPriority w:val="60"/>
    <w:rsid w:val="00522100"/>
    <w:rPr>
      <w:rFonts w:ascii="Cambria" w:eastAsia="MS Mincho" w:hAnsi="Cambria"/>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4">
    <w:name w:val="toc 4"/>
    <w:basedOn w:val="Normal"/>
    <w:next w:val="Normal"/>
    <w:autoRedefine/>
    <w:uiPriority w:val="39"/>
    <w:unhideWhenUsed/>
    <w:rsid w:val="00522100"/>
    <w:pPr>
      <w:spacing w:line="360" w:lineRule="auto"/>
      <w:ind w:left="480"/>
    </w:pPr>
    <w:rPr>
      <w:rFonts w:ascii="Cambria" w:eastAsia="Calibri" w:hAnsi="Cambria"/>
      <w:sz w:val="20"/>
      <w:szCs w:val="20"/>
      <w:lang w:val="en-AU"/>
    </w:rPr>
  </w:style>
  <w:style w:type="paragraph" w:styleId="TOC5">
    <w:name w:val="toc 5"/>
    <w:basedOn w:val="Normal"/>
    <w:next w:val="Normal"/>
    <w:autoRedefine/>
    <w:uiPriority w:val="39"/>
    <w:unhideWhenUsed/>
    <w:rsid w:val="00522100"/>
    <w:pPr>
      <w:spacing w:line="360" w:lineRule="auto"/>
      <w:ind w:left="720"/>
    </w:pPr>
    <w:rPr>
      <w:rFonts w:ascii="Cambria" w:eastAsia="Calibri" w:hAnsi="Cambria"/>
      <w:sz w:val="20"/>
      <w:szCs w:val="20"/>
      <w:lang w:val="en-AU"/>
    </w:rPr>
  </w:style>
  <w:style w:type="paragraph" w:styleId="TOC6">
    <w:name w:val="toc 6"/>
    <w:basedOn w:val="Normal"/>
    <w:next w:val="Normal"/>
    <w:autoRedefine/>
    <w:uiPriority w:val="39"/>
    <w:unhideWhenUsed/>
    <w:rsid w:val="00522100"/>
    <w:pPr>
      <w:spacing w:line="360" w:lineRule="auto"/>
      <w:ind w:left="960"/>
    </w:pPr>
    <w:rPr>
      <w:rFonts w:ascii="Cambria" w:eastAsia="Calibri" w:hAnsi="Cambria"/>
      <w:sz w:val="20"/>
      <w:szCs w:val="20"/>
      <w:lang w:val="en-AU"/>
    </w:rPr>
  </w:style>
  <w:style w:type="paragraph" w:styleId="TOC7">
    <w:name w:val="toc 7"/>
    <w:basedOn w:val="Normal"/>
    <w:next w:val="Normal"/>
    <w:autoRedefine/>
    <w:uiPriority w:val="39"/>
    <w:unhideWhenUsed/>
    <w:rsid w:val="00522100"/>
    <w:pPr>
      <w:spacing w:line="360" w:lineRule="auto"/>
      <w:ind w:left="1200"/>
    </w:pPr>
    <w:rPr>
      <w:rFonts w:ascii="Cambria" w:eastAsia="Calibri" w:hAnsi="Cambria"/>
      <w:sz w:val="20"/>
      <w:szCs w:val="20"/>
      <w:lang w:val="en-AU"/>
    </w:rPr>
  </w:style>
  <w:style w:type="paragraph" w:styleId="TOC8">
    <w:name w:val="toc 8"/>
    <w:basedOn w:val="Normal"/>
    <w:next w:val="Normal"/>
    <w:autoRedefine/>
    <w:uiPriority w:val="39"/>
    <w:unhideWhenUsed/>
    <w:rsid w:val="00522100"/>
    <w:pPr>
      <w:spacing w:line="360" w:lineRule="auto"/>
      <w:ind w:left="1440"/>
    </w:pPr>
    <w:rPr>
      <w:rFonts w:ascii="Cambria" w:eastAsia="Calibri" w:hAnsi="Cambria"/>
      <w:sz w:val="20"/>
      <w:szCs w:val="20"/>
      <w:lang w:val="en-AU"/>
    </w:rPr>
  </w:style>
  <w:style w:type="paragraph" w:styleId="TOC9">
    <w:name w:val="toc 9"/>
    <w:basedOn w:val="Normal"/>
    <w:next w:val="Normal"/>
    <w:autoRedefine/>
    <w:uiPriority w:val="39"/>
    <w:unhideWhenUsed/>
    <w:rsid w:val="00522100"/>
    <w:pPr>
      <w:spacing w:line="360" w:lineRule="auto"/>
      <w:ind w:left="1680"/>
    </w:pPr>
    <w:rPr>
      <w:rFonts w:ascii="Cambria" w:eastAsia="Calibri" w:hAnsi="Cambria"/>
      <w:sz w:val="20"/>
      <w:szCs w:val="20"/>
      <w:lang w:val="en-AU"/>
    </w:rPr>
  </w:style>
  <w:style w:type="paragraph" w:customStyle="1" w:styleId="Default">
    <w:name w:val="Default"/>
    <w:rsid w:val="00522100"/>
    <w:pPr>
      <w:widowControl w:val="0"/>
      <w:autoSpaceDE w:val="0"/>
      <w:autoSpaceDN w:val="0"/>
      <w:adjustRightInd w:val="0"/>
    </w:pPr>
    <w:rPr>
      <w:rFonts w:eastAsia="MS Mincho"/>
      <w:color w:val="000000"/>
      <w:sz w:val="24"/>
      <w:szCs w:val="24"/>
    </w:rPr>
  </w:style>
  <w:style w:type="table" w:customStyle="1" w:styleId="TableGrid1">
    <w:name w:val="Table Grid1"/>
    <w:basedOn w:val="TableNormal"/>
    <w:next w:val="TableGrid"/>
    <w:uiPriority w:val="59"/>
    <w:rsid w:val="0052210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
    <w:name w:val="Medium Grid 3"/>
    <w:basedOn w:val="TableNormal"/>
    <w:uiPriority w:val="60"/>
    <w:rsid w:val="00522100"/>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semiHidden/>
    <w:rsid w:val="00522100"/>
    <w:rPr>
      <w:rFonts w:eastAsia="Calibri"/>
      <w:sz w:val="24"/>
      <w:szCs w:val="22"/>
      <w:lang w:val="en-AU"/>
    </w:rPr>
  </w:style>
  <w:style w:type="character" w:styleId="FollowedHyperlink">
    <w:name w:val="FollowedHyperlink"/>
    <w:uiPriority w:val="99"/>
    <w:semiHidden/>
    <w:unhideWhenUsed/>
    <w:rsid w:val="00522100"/>
    <w:rPr>
      <w:color w:val="800080"/>
      <w:u w:val="single"/>
    </w:rPr>
  </w:style>
  <w:style w:type="paragraph" w:styleId="Revision">
    <w:name w:val="Revision"/>
    <w:hidden/>
    <w:uiPriority w:val="99"/>
    <w:semiHidden/>
    <w:rsid w:val="00101E68"/>
    <w:rPr>
      <w:sz w:val="24"/>
      <w:szCs w:val="24"/>
    </w:rPr>
  </w:style>
  <w:style w:type="paragraph" w:styleId="ListParagraph">
    <w:name w:val="List Paragraph"/>
    <w:basedOn w:val="Normal"/>
    <w:uiPriority w:val="34"/>
    <w:qFormat/>
    <w:rsid w:val="000B04F4"/>
    <w:pPr>
      <w:ind w:left="720"/>
      <w:contextualSpacing/>
    </w:pPr>
  </w:style>
  <w:style w:type="character" w:customStyle="1" w:styleId="Volume">
    <w:name w:val="Volume"/>
    <w:rsid w:val="00456F93"/>
    <w:rPr>
      <w:rFonts w:ascii="Times New Roman" w:hAnsi="Times New Roman"/>
      <w:dstrike w:val="0"/>
      <w:color w:val="FF0000"/>
      <w:sz w:val="24"/>
      <w:vertAlign w:val="baseline"/>
    </w:rPr>
  </w:style>
  <w:style w:type="character" w:customStyle="1" w:styleId="Year">
    <w:name w:val="Year"/>
    <w:rsid w:val="00456F93"/>
    <w:rPr>
      <w:rFonts w:ascii="Times New Roman" w:hAnsi="Times New Roman"/>
      <w:dstrike w:val="0"/>
      <w:color w:val="FF00FF"/>
      <w:vertAlign w:val="baseline"/>
    </w:rPr>
  </w:style>
  <w:style w:type="character" w:customStyle="1" w:styleId="fpage">
    <w:name w:val="fpage"/>
    <w:rsid w:val="00456F93"/>
    <w:rPr>
      <w:rFonts w:ascii="Times New Roman" w:hAnsi="Times New Roman"/>
      <w:dstrike w:val="0"/>
      <w:color w:val="auto"/>
      <w:sz w:val="24"/>
      <w:vertAlign w:val="baseline"/>
    </w:rPr>
  </w:style>
  <w:style w:type="character" w:customStyle="1" w:styleId="Lpage">
    <w:name w:val="Lpage"/>
    <w:rsid w:val="00456F93"/>
    <w:rPr>
      <w:rFonts w:ascii="Times New Roman" w:hAnsi="Times New Roman"/>
      <w:dstrike w:val="0"/>
      <w:color w:val="auto"/>
      <w:sz w:val="24"/>
      <w:vertAlign w:val="baseline"/>
    </w:rPr>
  </w:style>
  <w:style w:type="character" w:customStyle="1" w:styleId="Etal">
    <w:name w:val="Etal"/>
    <w:rsid w:val="00456F93"/>
    <w:rPr>
      <w:rFonts w:ascii="Times New Roman" w:hAnsi="Times New Roman"/>
      <w:dstrike w:val="0"/>
      <w:color w:val="FF000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381">
      <w:bodyDiv w:val="1"/>
      <w:marLeft w:val="0"/>
      <w:marRight w:val="0"/>
      <w:marTop w:val="0"/>
      <w:marBottom w:val="0"/>
      <w:divBdr>
        <w:top w:val="none" w:sz="0" w:space="0" w:color="auto"/>
        <w:left w:val="none" w:sz="0" w:space="0" w:color="auto"/>
        <w:bottom w:val="none" w:sz="0" w:space="0" w:color="auto"/>
        <w:right w:val="none" w:sz="0" w:space="0" w:color="auto"/>
      </w:divBdr>
      <w:divsChild>
        <w:div w:id="1690596060">
          <w:marLeft w:val="0"/>
          <w:marRight w:val="0"/>
          <w:marTop w:val="0"/>
          <w:marBottom w:val="0"/>
          <w:divBdr>
            <w:top w:val="none" w:sz="0" w:space="0" w:color="auto"/>
            <w:left w:val="none" w:sz="0" w:space="0" w:color="auto"/>
            <w:bottom w:val="none" w:sz="0" w:space="0" w:color="auto"/>
            <w:right w:val="none" w:sz="0" w:space="0" w:color="auto"/>
          </w:divBdr>
          <w:divsChild>
            <w:div w:id="1597009700">
              <w:marLeft w:val="0"/>
              <w:marRight w:val="0"/>
              <w:marTop w:val="0"/>
              <w:marBottom w:val="0"/>
              <w:divBdr>
                <w:top w:val="none" w:sz="0" w:space="0" w:color="auto"/>
                <w:left w:val="none" w:sz="0" w:space="0" w:color="auto"/>
                <w:bottom w:val="none" w:sz="0" w:space="0" w:color="auto"/>
                <w:right w:val="none" w:sz="0" w:space="0" w:color="auto"/>
              </w:divBdr>
              <w:divsChild>
                <w:div w:id="221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2080">
      <w:bodyDiv w:val="1"/>
      <w:marLeft w:val="0"/>
      <w:marRight w:val="0"/>
      <w:marTop w:val="0"/>
      <w:marBottom w:val="0"/>
      <w:divBdr>
        <w:top w:val="none" w:sz="0" w:space="0" w:color="auto"/>
        <w:left w:val="none" w:sz="0" w:space="0" w:color="auto"/>
        <w:bottom w:val="none" w:sz="0" w:space="0" w:color="auto"/>
        <w:right w:val="none" w:sz="0" w:space="0" w:color="auto"/>
      </w:divBdr>
      <w:divsChild>
        <w:div w:id="1861969894">
          <w:marLeft w:val="0"/>
          <w:marRight w:val="0"/>
          <w:marTop w:val="0"/>
          <w:marBottom w:val="0"/>
          <w:divBdr>
            <w:top w:val="none" w:sz="0" w:space="0" w:color="auto"/>
            <w:left w:val="none" w:sz="0" w:space="0" w:color="auto"/>
            <w:bottom w:val="none" w:sz="0" w:space="0" w:color="auto"/>
            <w:right w:val="none" w:sz="0" w:space="0" w:color="auto"/>
          </w:divBdr>
          <w:divsChild>
            <w:div w:id="89207250">
              <w:marLeft w:val="0"/>
              <w:marRight w:val="0"/>
              <w:marTop w:val="0"/>
              <w:marBottom w:val="0"/>
              <w:divBdr>
                <w:top w:val="none" w:sz="0" w:space="0" w:color="auto"/>
                <w:left w:val="none" w:sz="0" w:space="0" w:color="auto"/>
                <w:bottom w:val="none" w:sz="0" w:space="0" w:color="auto"/>
                <w:right w:val="none" w:sz="0" w:space="0" w:color="auto"/>
              </w:divBdr>
              <w:divsChild>
                <w:div w:id="2432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2878">
      <w:bodyDiv w:val="1"/>
      <w:marLeft w:val="0"/>
      <w:marRight w:val="0"/>
      <w:marTop w:val="0"/>
      <w:marBottom w:val="0"/>
      <w:divBdr>
        <w:top w:val="none" w:sz="0" w:space="0" w:color="auto"/>
        <w:left w:val="none" w:sz="0" w:space="0" w:color="auto"/>
        <w:bottom w:val="none" w:sz="0" w:space="0" w:color="auto"/>
        <w:right w:val="none" w:sz="0" w:space="0" w:color="auto"/>
      </w:divBdr>
    </w:div>
    <w:div w:id="43677307">
      <w:bodyDiv w:val="1"/>
      <w:marLeft w:val="0"/>
      <w:marRight w:val="0"/>
      <w:marTop w:val="0"/>
      <w:marBottom w:val="0"/>
      <w:divBdr>
        <w:top w:val="none" w:sz="0" w:space="0" w:color="auto"/>
        <w:left w:val="none" w:sz="0" w:space="0" w:color="auto"/>
        <w:bottom w:val="none" w:sz="0" w:space="0" w:color="auto"/>
        <w:right w:val="none" w:sz="0" w:space="0" w:color="auto"/>
      </w:divBdr>
      <w:divsChild>
        <w:div w:id="1396733230">
          <w:marLeft w:val="0"/>
          <w:marRight w:val="0"/>
          <w:marTop w:val="0"/>
          <w:marBottom w:val="0"/>
          <w:divBdr>
            <w:top w:val="none" w:sz="0" w:space="0" w:color="auto"/>
            <w:left w:val="none" w:sz="0" w:space="0" w:color="auto"/>
            <w:bottom w:val="none" w:sz="0" w:space="0" w:color="auto"/>
            <w:right w:val="none" w:sz="0" w:space="0" w:color="auto"/>
          </w:divBdr>
          <w:divsChild>
            <w:div w:id="1017268898">
              <w:marLeft w:val="0"/>
              <w:marRight w:val="0"/>
              <w:marTop w:val="0"/>
              <w:marBottom w:val="0"/>
              <w:divBdr>
                <w:top w:val="none" w:sz="0" w:space="0" w:color="auto"/>
                <w:left w:val="none" w:sz="0" w:space="0" w:color="auto"/>
                <w:bottom w:val="none" w:sz="0" w:space="0" w:color="auto"/>
                <w:right w:val="none" w:sz="0" w:space="0" w:color="auto"/>
              </w:divBdr>
              <w:divsChild>
                <w:div w:id="8550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625">
      <w:bodyDiv w:val="1"/>
      <w:marLeft w:val="0"/>
      <w:marRight w:val="0"/>
      <w:marTop w:val="0"/>
      <w:marBottom w:val="0"/>
      <w:divBdr>
        <w:top w:val="none" w:sz="0" w:space="0" w:color="auto"/>
        <w:left w:val="none" w:sz="0" w:space="0" w:color="auto"/>
        <w:bottom w:val="none" w:sz="0" w:space="0" w:color="auto"/>
        <w:right w:val="none" w:sz="0" w:space="0" w:color="auto"/>
      </w:divBdr>
    </w:div>
    <w:div w:id="71703614">
      <w:bodyDiv w:val="1"/>
      <w:marLeft w:val="0"/>
      <w:marRight w:val="0"/>
      <w:marTop w:val="0"/>
      <w:marBottom w:val="0"/>
      <w:divBdr>
        <w:top w:val="none" w:sz="0" w:space="0" w:color="auto"/>
        <w:left w:val="none" w:sz="0" w:space="0" w:color="auto"/>
        <w:bottom w:val="none" w:sz="0" w:space="0" w:color="auto"/>
        <w:right w:val="none" w:sz="0" w:space="0" w:color="auto"/>
      </w:divBdr>
    </w:div>
    <w:div w:id="83428762">
      <w:bodyDiv w:val="1"/>
      <w:marLeft w:val="0"/>
      <w:marRight w:val="0"/>
      <w:marTop w:val="0"/>
      <w:marBottom w:val="0"/>
      <w:divBdr>
        <w:top w:val="none" w:sz="0" w:space="0" w:color="auto"/>
        <w:left w:val="none" w:sz="0" w:space="0" w:color="auto"/>
        <w:bottom w:val="none" w:sz="0" w:space="0" w:color="auto"/>
        <w:right w:val="none" w:sz="0" w:space="0" w:color="auto"/>
      </w:divBdr>
    </w:div>
    <w:div w:id="87314317">
      <w:bodyDiv w:val="1"/>
      <w:marLeft w:val="0"/>
      <w:marRight w:val="0"/>
      <w:marTop w:val="0"/>
      <w:marBottom w:val="0"/>
      <w:divBdr>
        <w:top w:val="none" w:sz="0" w:space="0" w:color="auto"/>
        <w:left w:val="none" w:sz="0" w:space="0" w:color="auto"/>
        <w:bottom w:val="none" w:sz="0" w:space="0" w:color="auto"/>
        <w:right w:val="none" w:sz="0" w:space="0" w:color="auto"/>
      </w:divBdr>
    </w:div>
    <w:div w:id="122892413">
      <w:bodyDiv w:val="1"/>
      <w:marLeft w:val="0"/>
      <w:marRight w:val="0"/>
      <w:marTop w:val="0"/>
      <w:marBottom w:val="0"/>
      <w:divBdr>
        <w:top w:val="none" w:sz="0" w:space="0" w:color="auto"/>
        <w:left w:val="none" w:sz="0" w:space="0" w:color="auto"/>
        <w:bottom w:val="none" w:sz="0" w:space="0" w:color="auto"/>
        <w:right w:val="none" w:sz="0" w:space="0" w:color="auto"/>
      </w:divBdr>
    </w:div>
    <w:div w:id="125054376">
      <w:bodyDiv w:val="1"/>
      <w:marLeft w:val="0"/>
      <w:marRight w:val="0"/>
      <w:marTop w:val="0"/>
      <w:marBottom w:val="0"/>
      <w:divBdr>
        <w:top w:val="none" w:sz="0" w:space="0" w:color="auto"/>
        <w:left w:val="none" w:sz="0" w:space="0" w:color="auto"/>
        <w:bottom w:val="none" w:sz="0" w:space="0" w:color="auto"/>
        <w:right w:val="none" w:sz="0" w:space="0" w:color="auto"/>
      </w:divBdr>
      <w:divsChild>
        <w:div w:id="1031420028">
          <w:marLeft w:val="0"/>
          <w:marRight w:val="0"/>
          <w:marTop w:val="0"/>
          <w:marBottom w:val="0"/>
          <w:divBdr>
            <w:top w:val="none" w:sz="0" w:space="0" w:color="auto"/>
            <w:left w:val="none" w:sz="0" w:space="0" w:color="auto"/>
            <w:bottom w:val="none" w:sz="0" w:space="0" w:color="auto"/>
            <w:right w:val="none" w:sz="0" w:space="0" w:color="auto"/>
          </w:divBdr>
          <w:divsChild>
            <w:div w:id="1623153442">
              <w:marLeft w:val="0"/>
              <w:marRight w:val="0"/>
              <w:marTop w:val="0"/>
              <w:marBottom w:val="0"/>
              <w:divBdr>
                <w:top w:val="none" w:sz="0" w:space="0" w:color="auto"/>
                <w:left w:val="none" w:sz="0" w:space="0" w:color="auto"/>
                <w:bottom w:val="none" w:sz="0" w:space="0" w:color="auto"/>
                <w:right w:val="none" w:sz="0" w:space="0" w:color="auto"/>
              </w:divBdr>
              <w:divsChild>
                <w:div w:id="925580865">
                  <w:marLeft w:val="0"/>
                  <w:marRight w:val="0"/>
                  <w:marTop w:val="0"/>
                  <w:marBottom w:val="0"/>
                  <w:divBdr>
                    <w:top w:val="none" w:sz="0" w:space="0" w:color="auto"/>
                    <w:left w:val="none" w:sz="0" w:space="0" w:color="auto"/>
                    <w:bottom w:val="none" w:sz="0" w:space="0" w:color="auto"/>
                    <w:right w:val="none" w:sz="0" w:space="0" w:color="auto"/>
                  </w:divBdr>
                  <w:divsChild>
                    <w:div w:id="10486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008">
      <w:bodyDiv w:val="1"/>
      <w:marLeft w:val="0"/>
      <w:marRight w:val="0"/>
      <w:marTop w:val="0"/>
      <w:marBottom w:val="0"/>
      <w:divBdr>
        <w:top w:val="none" w:sz="0" w:space="0" w:color="auto"/>
        <w:left w:val="none" w:sz="0" w:space="0" w:color="auto"/>
        <w:bottom w:val="none" w:sz="0" w:space="0" w:color="auto"/>
        <w:right w:val="none" w:sz="0" w:space="0" w:color="auto"/>
      </w:divBdr>
    </w:div>
    <w:div w:id="150215265">
      <w:bodyDiv w:val="1"/>
      <w:marLeft w:val="0"/>
      <w:marRight w:val="0"/>
      <w:marTop w:val="0"/>
      <w:marBottom w:val="0"/>
      <w:divBdr>
        <w:top w:val="none" w:sz="0" w:space="0" w:color="auto"/>
        <w:left w:val="none" w:sz="0" w:space="0" w:color="auto"/>
        <w:bottom w:val="none" w:sz="0" w:space="0" w:color="auto"/>
        <w:right w:val="none" w:sz="0" w:space="0" w:color="auto"/>
      </w:divBdr>
    </w:div>
    <w:div w:id="168328417">
      <w:bodyDiv w:val="1"/>
      <w:marLeft w:val="0"/>
      <w:marRight w:val="0"/>
      <w:marTop w:val="0"/>
      <w:marBottom w:val="0"/>
      <w:divBdr>
        <w:top w:val="none" w:sz="0" w:space="0" w:color="auto"/>
        <w:left w:val="none" w:sz="0" w:space="0" w:color="auto"/>
        <w:bottom w:val="none" w:sz="0" w:space="0" w:color="auto"/>
        <w:right w:val="none" w:sz="0" w:space="0" w:color="auto"/>
      </w:divBdr>
    </w:div>
    <w:div w:id="190186382">
      <w:bodyDiv w:val="1"/>
      <w:marLeft w:val="0"/>
      <w:marRight w:val="0"/>
      <w:marTop w:val="0"/>
      <w:marBottom w:val="0"/>
      <w:divBdr>
        <w:top w:val="none" w:sz="0" w:space="0" w:color="auto"/>
        <w:left w:val="none" w:sz="0" w:space="0" w:color="auto"/>
        <w:bottom w:val="none" w:sz="0" w:space="0" w:color="auto"/>
        <w:right w:val="none" w:sz="0" w:space="0" w:color="auto"/>
      </w:divBdr>
    </w:div>
    <w:div w:id="237522019">
      <w:bodyDiv w:val="1"/>
      <w:marLeft w:val="0"/>
      <w:marRight w:val="0"/>
      <w:marTop w:val="0"/>
      <w:marBottom w:val="0"/>
      <w:divBdr>
        <w:top w:val="none" w:sz="0" w:space="0" w:color="auto"/>
        <w:left w:val="none" w:sz="0" w:space="0" w:color="auto"/>
        <w:bottom w:val="none" w:sz="0" w:space="0" w:color="auto"/>
        <w:right w:val="none" w:sz="0" w:space="0" w:color="auto"/>
      </w:divBdr>
    </w:div>
    <w:div w:id="285351316">
      <w:bodyDiv w:val="1"/>
      <w:marLeft w:val="0"/>
      <w:marRight w:val="0"/>
      <w:marTop w:val="0"/>
      <w:marBottom w:val="0"/>
      <w:divBdr>
        <w:top w:val="none" w:sz="0" w:space="0" w:color="auto"/>
        <w:left w:val="none" w:sz="0" w:space="0" w:color="auto"/>
        <w:bottom w:val="none" w:sz="0" w:space="0" w:color="auto"/>
        <w:right w:val="none" w:sz="0" w:space="0" w:color="auto"/>
      </w:divBdr>
      <w:divsChild>
        <w:div w:id="1565027993">
          <w:marLeft w:val="0"/>
          <w:marRight w:val="0"/>
          <w:marTop w:val="0"/>
          <w:marBottom w:val="0"/>
          <w:divBdr>
            <w:top w:val="none" w:sz="0" w:space="0" w:color="auto"/>
            <w:left w:val="none" w:sz="0" w:space="0" w:color="auto"/>
            <w:bottom w:val="none" w:sz="0" w:space="0" w:color="auto"/>
            <w:right w:val="none" w:sz="0" w:space="0" w:color="auto"/>
          </w:divBdr>
          <w:divsChild>
            <w:div w:id="1425952192">
              <w:marLeft w:val="0"/>
              <w:marRight w:val="0"/>
              <w:marTop w:val="0"/>
              <w:marBottom w:val="0"/>
              <w:divBdr>
                <w:top w:val="none" w:sz="0" w:space="0" w:color="auto"/>
                <w:left w:val="none" w:sz="0" w:space="0" w:color="auto"/>
                <w:bottom w:val="none" w:sz="0" w:space="0" w:color="auto"/>
                <w:right w:val="none" w:sz="0" w:space="0" w:color="auto"/>
              </w:divBdr>
              <w:divsChild>
                <w:div w:id="674528170">
                  <w:marLeft w:val="0"/>
                  <w:marRight w:val="0"/>
                  <w:marTop w:val="0"/>
                  <w:marBottom w:val="0"/>
                  <w:divBdr>
                    <w:top w:val="none" w:sz="0" w:space="0" w:color="auto"/>
                    <w:left w:val="none" w:sz="0" w:space="0" w:color="auto"/>
                    <w:bottom w:val="none" w:sz="0" w:space="0" w:color="auto"/>
                    <w:right w:val="none" w:sz="0" w:space="0" w:color="auto"/>
                  </w:divBdr>
                  <w:divsChild>
                    <w:div w:id="1061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07996">
      <w:bodyDiv w:val="1"/>
      <w:marLeft w:val="0"/>
      <w:marRight w:val="0"/>
      <w:marTop w:val="0"/>
      <w:marBottom w:val="0"/>
      <w:divBdr>
        <w:top w:val="none" w:sz="0" w:space="0" w:color="auto"/>
        <w:left w:val="none" w:sz="0" w:space="0" w:color="auto"/>
        <w:bottom w:val="none" w:sz="0" w:space="0" w:color="auto"/>
        <w:right w:val="none" w:sz="0" w:space="0" w:color="auto"/>
      </w:divBdr>
    </w:div>
    <w:div w:id="309100392">
      <w:bodyDiv w:val="1"/>
      <w:marLeft w:val="0"/>
      <w:marRight w:val="0"/>
      <w:marTop w:val="0"/>
      <w:marBottom w:val="0"/>
      <w:divBdr>
        <w:top w:val="none" w:sz="0" w:space="0" w:color="auto"/>
        <w:left w:val="none" w:sz="0" w:space="0" w:color="auto"/>
        <w:bottom w:val="none" w:sz="0" w:space="0" w:color="auto"/>
        <w:right w:val="none" w:sz="0" w:space="0" w:color="auto"/>
      </w:divBdr>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81637488">
      <w:bodyDiv w:val="1"/>
      <w:marLeft w:val="0"/>
      <w:marRight w:val="0"/>
      <w:marTop w:val="0"/>
      <w:marBottom w:val="0"/>
      <w:divBdr>
        <w:top w:val="none" w:sz="0" w:space="0" w:color="auto"/>
        <w:left w:val="none" w:sz="0" w:space="0" w:color="auto"/>
        <w:bottom w:val="none" w:sz="0" w:space="0" w:color="auto"/>
        <w:right w:val="none" w:sz="0" w:space="0" w:color="auto"/>
      </w:divBdr>
    </w:div>
    <w:div w:id="403187330">
      <w:bodyDiv w:val="1"/>
      <w:marLeft w:val="0"/>
      <w:marRight w:val="0"/>
      <w:marTop w:val="0"/>
      <w:marBottom w:val="0"/>
      <w:divBdr>
        <w:top w:val="none" w:sz="0" w:space="0" w:color="auto"/>
        <w:left w:val="none" w:sz="0" w:space="0" w:color="auto"/>
        <w:bottom w:val="none" w:sz="0" w:space="0" w:color="auto"/>
        <w:right w:val="none" w:sz="0" w:space="0" w:color="auto"/>
      </w:divBdr>
    </w:div>
    <w:div w:id="404031019">
      <w:bodyDiv w:val="1"/>
      <w:marLeft w:val="0"/>
      <w:marRight w:val="0"/>
      <w:marTop w:val="0"/>
      <w:marBottom w:val="0"/>
      <w:divBdr>
        <w:top w:val="none" w:sz="0" w:space="0" w:color="auto"/>
        <w:left w:val="none" w:sz="0" w:space="0" w:color="auto"/>
        <w:bottom w:val="none" w:sz="0" w:space="0" w:color="auto"/>
        <w:right w:val="none" w:sz="0" w:space="0" w:color="auto"/>
      </w:divBdr>
    </w:div>
    <w:div w:id="404035492">
      <w:bodyDiv w:val="1"/>
      <w:marLeft w:val="0"/>
      <w:marRight w:val="0"/>
      <w:marTop w:val="0"/>
      <w:marBottom w:val="0"/>
      <w:divBdr>
        <w:top w:val="none" w:sz="0" w:space="0" w:color="auto"/>
        <w:left w:val="none" w:sz="0" w:space="0" w:color="auto"/>
        <w:bottom w:val="none" w:sz="0" w:space="0" w:color="auto"/>
        <w:right w:val="none" w:sz="0" w:space="0" w:color="auto"/>
      </w:divBdr>
    </w:div>
    <w:div w:id="410280176">
      <w:bodyDiv w:val="1"/>
      <w:marLeft w:val="0"/>
      <w:marRight w:val="0"/>
      <w:marTop w:val="0"/>
      <w:marBottom w:val="0"/>
      <w:divBdr>
        <w:top w:val="none" w:sz="0" w:space="0" w:color="auto"/>
        <w:left w:val="none" w:sz="0" w:space="0" w:color="auto"/>
        <w:bottom w:val="none" w:sz="0" w:space="0" w:color="auto"/>
        <w:right w:val="none" w:sz="0" w:space="0" w:color="auto"/>
      </w:divBdr>
    </w:div>
    <w:div w:id="425152603">
      <w:bodyDiv w:val="1"/>
      <w:marLeft w:val="0"/>
      <w:marRight w:val="0"/>
      <w:marTop w:val="0"/>
      <w:marBottom w:val="0"/>
      <w:divBdr>
        <w:top w:val="none" w:sz="0" w:space="0" w:color="auto"/>
        <w:left w:val="none" w:sz="0" w:space="0" w:color="auto"/>
        <w:bottom w:val="none" w:sz="0" w:space="0" w:color="auto"/>
        <w:right w:val="none" w:sz="0" w:space="0" w:color="auto"/>
      </w:divBdr>
    </w:div>
    <w:div w:id="463545788">
      <w:bodyDiv w:val="1"/>
      <w:marLeft w:val="0"/>
      <w:marRight w:val="0"/>
      <w:marTop w:val="0"/>
      <w:marBottom w:val="0"/>
      <w:divBdr>
        <w:top w:val="none" w:sz="0" w:space="0" w:color="auto"/>
        <w:left w:val="none" w:sz="0" w:space="0" w:color="auto"/>
        <w:bottom w:val="none" w:sz="0" w:space="0" w:color="auto"/>
        <w:right w:val="none" w:sz="0" w:space="0" w:color="auto"/>
      </w:divBdr>
    </w:div>
    <w:div w:id="485896380">
      <w:bodyDiv w:val="1"/>
      <w:marLeft w:val="0"/>
      <w:marRight w:val="0"/>
      <w:marTop w:val="0"/>
      <w:marBottom w:val="0"/>
      <w:divBdr>
        <w:top w:val="none" w:sz="0" w:space="0" w:color="auto"/>
        <w:left w:val="none" w:sz="0" w:space="0" w:color="auto"/>
        <w:bottom w:val="none" w:sz="0" w:space="0" w:color="auto"/>
        <w:right w:val="none" w:sz="0" w:space="0" w:color="auto"/>
      </w:divBdr>
    </w:div>
    <w:div w:id="500318313">
      <w:bodyDiv w:val="1"/>
      <w:marLeft w:val="0"/>
      <w:marRight w:val="0"/>
      <w:marTop w:val="0"/>
      <w:marBottom w:val="0"/>
      <w:divBdr>
        <w:top w:val="none" w:sz="0" w:space="0" w:color="auto"/>
        <w:left w:val="none" w:sz="0" w:space="0" w:color="auto"/>
        <w:bottom w:val="none" w:sz="0" w:space="0" w:color="auto"/>
        <w:right w:val="none" w:sz="0" w:space="0" w:color="auto"/>
      </w:divBdr>
    </w:div>
    <w:div w:id="532814940">
      <w:bodyDiv w:val="1"/>
      <w:marLeft w:val="0"/>
      <w:marRight w:val="0"/>
      <w:marTop w:val="0"/>
      <w:marBottom w:val="0"/>
      <w:divBdr>
        <w:top w:val="none" w:sz="0" w:space="0" w:color="auto"/>
        <w:left w:val="none" w:sz="0" w:space="0" w:color="auto"/>
        <w:bottom w:val="none" w:sz="0" w:space="0" w:color="auto"/>
        <w:right w:val="none" w:sz="0" w:space="0" w:color="auto"/>
      </w:divBdr>
    </w:div>
    <w:div w:id="539629984">
      <w:bodyDiv w:val="1"/>
      <w:marLeft w:val="0"/>
      <w:marRight w:val="0"/>
      <w:marTop w:val="0"/>
      <w:marBottom w:val="0"/>
      <w:divBdr>
        <w:top w:val="none" w:sz="0" w:space="0" w:color="auto"/>
        <w:left w:val="none" w:sz="0" w:space="0" w:color="auto"/>
        <w:bottom w:val="none" w:sz="0" w:space="0" w:color="auto"/>
        <w:right w:val="none" w:sz="0" w:space="0" w:color="auto"/>
      </w:divBdr>
    </w:div>
    <w:div w:id="568735671">
      <w:bodyDiv w:val="1"/>
      <w:marLeft w:val="0"/>
      <w:marRight w:val="0"/>
      <w:marTop w:val="0"/>
      <w:marBottom w:val="0"/>
      <w:divBdr>
        <w:top w:val="none" w:sz="0" w:space="0" w:color="auto"/>
        <w:left w:val="none" w:sz="0" w:space="0" w:color="auto"/>
        <w:bottom w:val="none" w:sz="0" w:space="0" w:color="auto"/>
        <w:right w:val="none" w:sz="0" w:space="0" w:color="auto"/>
      </w:divBdr>
    </w:div>
    <w:div w:id="583958237">
      <w:bodyDiv w:val="1"/>
      <w:marLeft w:val="0"/>
      <w:marRight w:val="0"/>
      <w:marTop w:val="0"/>
      <w:marBottom w:val="0"/>
      <w:divBdr>
        <w:top w:val="none" w:sz="0" w:space="0" w:color="auto"/>
        <w:left w:val="none" w:sz="0" w:space="0" w:color="auto"/>
        <w:bottom w:val="none" w:sz="0" w:space="0" w:color="auto"/>
        <w:right w:val="none" w:sz="0" w:space="0" w:color="auto"/>
      </w:divBdr>
    </w:div>
    <w:div w:id="624966302">
      <w:bodyDiv w:val="1"/>
      <w:marLeft w:val="0"/>
      <w:marRight w:val="0"/>
      <w:marTop w:val="0"/>
      <w:marBottom w:val="0"/>
      <w:divBdr>
        <w:top w:val="none" w:sz="0" w:space="0" w:color="auto"/>
        <w:left w:val="none" w:sz="0" w:space="0" w:color="auto"/>
        <w:bottom w:val="none" w:sz="0" w:space="0" w:color="auto"/>
        <w:right w:val="none" w:sz="0" w:space="0" w:color="auto"/>
      </w:divBdr>
    </w:div>
    <w:div w:id="643585953">
      <w:bodyDiv w:val="1"/>
      <w:marLeft w:val="0"/>
      <w:marRight w:val="0"/>
      <w:marTop w:val="0"/>
      <w:marBottom w:val="0"/>
      <w:divBdr>
        <w:top w:val="none" w:sz="0" w:space="0" w:color="auto"/>
        <w:left w:val="none" w:sz="0" w:space="0" w:color="auto"/>
        <w:bottom w:val="none" w:sz="0" w:space="0" w:color="auto"/>
        <w:right w:val="none" w:sz="0" w:space="0" w:color="auto"/>
      </w:divBdr>
    </w:div>
    <w:div w:id="645670195">
      <w:bodyDiv w:val="1"/>
      <w:marLeft w:val="0"/>
      <w:marRight w:val="0"/>
      <w:marTop w:val="0"/>
      <w:marBottom w:val="0"/>
      <w:divBdr>
        <w:top w:val="none" w:sz="0" w:space="0" w:color="auto"/>
        <w:left w:val="none" w:sz="0" w:space="0" w:color="auto"/>
        <w:bottom w:val="none" w:sz="0" w:space="0" w:color="auto"/>
        <w:right w:val="none" w:sz="0" w:space="0" w:color="auto"/>
      </w:divBdr>
    </w:div>
    <w:div w:id="656307761">
      <w:bodyDiv w:val="1"/>
      <w:marLeft w:val="0"/>
      <w:marRight w:val="0"/>
      <w:marTop w:val="0"/>
      <w:marBottom w:val="0"/>
      <w:divBdr>
        <w:top w:val="none" w:sz="0" w:space="0" w:color="auto"/>
        <w:left w:val="none" w:sz="0" w:space="0" w:color="auto"/>
        <w:bottom w:val="none" w:sz="0" w:space="0" w:color="auto"/>
        <w:right w:val="none" w:sz="0" w:space="0" w:color="auto"/>
      </w:divBdr>
    </w:div>
    <w:div w:id="672689340">
      <w:bodyDiv w:val="1"/>
      <w:marLeft w:val="0"/>
      <w:marRight w:val="0"/>
      <w:marTop w:val="0"/>
      <w:marBottom w:val="0"/>
      <w:divBdr>
        <w:top w:val="none" w:sz="0" w:space="0" w:color="auto"/>
        <w:left w:val="none" w:sz="0" w:space="0" w:color="auto"/>
        <w:bottom w:val="none" w:sz="0" w:space="0" w:color="auto"/>
        <w:right w:val="none" w:sz="0" w:space="0" w:color="auto"/>
      </w:divBdr>
    </w:div>
    <w:div w:id="680744486">
      <w:bodyDiv w:val="1"/>
      <w:marLeft w:val="0"/>
      <w:marRight w:val="0"/>
      <w:marTop w:val="0"/>
      <w:marBottom w:val="0"/>
      <w:divBdr>
        <w:top w:val="none" w:sz="0" w:space="0" w:color="auto"/>
        <w:left w:val="none" w:sz="0" w:space="0" w:color="auto"/>
        <w:bottom w:val="none" w:sz="0" w:space="0" w:color="auto"/>
        <w:right w:val="none" w:sz="0" w:space="0" w:color="auto"/>
      </w:divBdr>
    </w:div>
    <w:div w:id="694620097">
      <w:bodyDiv w:val="1"/>
      <w:marLeft w:val="0"/>
      <w:marRight w:val="0"/>
      <w:marTop w:val="0"/>
      <w:marBottom w:val="0"/>
      <w:divBdr>
        <w:top w:val="none" w:sz="0" w:space="0" w:color="auto"/>
        <w:left w:val="none" w:sz="0" w:space="0" w:color="auto"/>
        <w:bottom w:val="none" w:sz="0" w:space="0" w:color="auto"/>
        <w:right w:val="none" w:sz="0" w:space="0" w:color="auto"/>
      </w:divBdr>
    </w:div>
    <w:div w:id="711854454">
      <w:bodyDiv w:val="1"/>
      <w:marLeft w:val="0"/>
      <w:marRight w:val="0"/>
      <w:marTop w:val="0"/>
      <w:marBottom w:val="0"/>
      <w:divBdr>
        <w:top w:val="none" w:sz="0" w:space="0" w:color="auto"/>
        <w:left w:val="none" w:sz="0" w:space="0" w:color="auto"/>
        <w:bottom w:val="none" w:sz="0" w:space="0" w:color="auto"/>
        <w:right w:val="none" w:sz="0" w:space="0" w:color="auto"/>
      </w:divBdr>
    </w:div>
    <w:div w:id="736827024">
      <w:bodyDiv w:val="1"/>
      <w:marLeft w:val="0"/>
      <w:marRight w:val="0"/>
      <w:marTop w:val="0"/>
      <w:marBottom w:val="0"/>
      <w:divBdr>
        <w:top w:val="none" w:sz="0" w:space="0" w:color="auto"/>
        <w:left w:val="none" w:sz="0" w:space="0" w:color="auto"/>
        <w:bottom w:val="none" w:sz="0" w:space="0" w:color="auto"/>
        <w:right w:val="none" w:sz="0" w:space="0" w:color="auto"/>
      </w:divBdr>
    </w:div>
    <w:div w:id="758479863">
      <w:bodyDiv w:val="1"/>
      <w:marLeft w:val="0"/>
      <w:marRight w:val="0"/>
      <w:marTop w:val="0"/>
      <w:marBottom w:val="0"/>
      <w:divBdr>
        <w:top w:val="none" w:sz="0" w:space="0" w:color="auto"/>
        <w:left w:val="none" w:sz="0" w:space="0" w:color="auto"/>
        <w:bottom w:val="none" w:sz="0" w:space="0" w:color="auto"/>
        <w:right w:val="none" w:sz="0" w:space="0" w:color="auto"/>
      </w:divBdr>
    </w:div>
    <w:div w:id="766195744">
      <w:bodyDiv w:val="1"/>
      <w:marLeft w:val="0"/>
      <w:marRight w:val="0"/>
      <w:marTop w:val="0"/>
      <w:marBottom w:val="0"/>
      <w:divBdr>
        <w:top w:val="none" w:sz="0" w:space="0" w:color="auto"/>
        <w:left w:val="none" w:sz="0" w:space="0" w:color="auto"/>
        <w:bottom w:val="none" w:sz="0" w:space="0" w:color="auto"/>
        <w:right w:val="none" w:sz="0" w:space="0" w:color="auto"/>
      </w:divBdr>
    </w:div>
    <w:div w:id="766274078">
      <w:bodyDiv w:val="1"/>
      <w:marLeft w:val="0"/>
      <w:marRight w:val="0"/>
      <w:marTop w:val="0"/>
      <w:marBottom w:val="0"/>
      <w:divBdr>
        <w:top w:val="none" w:sz="0" w:space="0" w:color="auto"/>
        <w:left w:val="none" w:sz="0" w:space="0" w:color="auto"/>
        <w:bottom w:val="none" w:sz="0" w:space="0" w:color="auto"/>
        <w:right w:val="none" w:sz="0" w:space="0" w:color="auto"/>
      </w:divBdr>
    </w:div>
    <w:div w:id="825896514">
      <w:bodyDiv w:val="1"/>
      <w:marLeft w:val="0"/>
      <w:marRight w:val="0"/>
      <w:marTop w:val="0"/>
      <w:marBottom w:val="0"/>
      <w:divBdr>
        <w:top w:val="none" w:sz="0" w:space="0" w:color="auto"/>
        <w:left w:val="none" w:sz="0" w:space="0" w:color="auto"/>
        <w:bottom w:val="none" w:sz="0" w:space="0" w:color="auto"/>
        <w:right w:val="none" w:sz="0" w:space="0" w:color="auto"/>
      </w:divBdr>
    </w:div>
    <w:div w:id="830175022">
      <w:bodyDiv w:val="1"/>
      <w:marLeft w:val="0"/>
      <w:marRight w:val="0"/>
      <w:marTop w:val="0"/>
      <w:marBottom w:val="0"/>
      <w:divBdr>
        <w:top w:val="none" w:sz="0" w:space="0" w:color="auto"/>
        <w:left w:val="none" w:sz="0" w:space="0" w:color="auto"/>
        <w:bottom w:val="none" w:sz="0" w:space="0" w:color="auto"/>
        <w:right w:val="none" w:sz="0" w:space="0" w:color="auto"/>
      </w:divBdr>
    </w:div>
    <w:div w:id="849296617">
      <w:bodyDiv w:val="1"/>
      <w:marLeft w:val="0"/>
      <w:marRight w:val="0"/>
      <w:marTop w:val="0"/>
      <w:marBottom w:val="0"/>
      <w:divBdr>
        <w:top w:val="none" w:sz="0" w:space="0" w:color="auto"/>
        <w:left w:val="none" w:sz="0" w:space="0" w:color="auto"/>
        <w:bottom w:val="none" w:sz="0" w:space="0" w:color="auto"/>
        <w:right w:val="none" w:sz="0" w:space="0" w:color="auto"/>
      </w:divBdr>
    </w:div>
    <w:div w:id="873687799">
      <w:bodyDiv w:val="1"/>
      <w:marLeft w:val="0"/>
      <w:marRight w:val="0"/>
      <w:marTop w:val="0"/>
      <w:marBottom w:val="0"/>
      <w:divBdr>
        <w:top w:val="none" w:sz="0" w:space="0" w:color="auto"/>
        <w:left w:val="none" w:sz="0" w:space="0" w:color="auto"/>
        <w:bottom w:val="none" w:sz="0" w:space="0" w:color="auto"/>
        <w:right w:val="none" w:sz="0" w:space="0" w:color="auto"/>
      </w:divBdr>
    </w:div>
    <w:div w:id="920799123">
      <w:bodyDiv w:val="1"/>
      <w:marLeft w:val="0"/>
      <w:marRight w:val="0"/>
      <w:marTop w:val="0"/>
      <w:marBottom w:val="0"/>
      <w:divBdr>
        <w:top w:val="none" w:sz="0" w:space="0" w:color="auto"/>
        <w:left w:val="none" w:sz="0" w:space="0" w:color="auto"/>
        <w:bottom w:val="none" w:sz="0" w:space="0" w:color="auto"/>
        <w:right w:val="none" w:sz="0" w:space="0" w:color="auto"/>
      </w:divBdr>
      <w:divsChild>
        <w:div w:id="2067483648">
          <w:marLeft w:val="0"/>
          <w:marRight w:val="0"/>
          <w:marTop w:val="0"/>
          <w:marBottom w:val="0"/>
          <w:divBdr>
            <w:top w:val="none" w:sz="0" w:space="0" w:color="auto"/>
            <w:left w:val="none" w:sz="0" w:space="0" w:color="auto"/>
            <w:bottom w:val="none" w:sz="0" w:space="0" w:color="auto"/>
            <w:right w:val="none" w:sz="0" w:space="0" w:color="auto"/>
          </w:divBdr>
          <w:divsChild>
            <w:div w:id="1833715160">
              <w:marLeft w:val="0"/>
              <w:marRight w:val="0"/>
              <w:marTop w:val="0"/>
              <w:marBottom w:val="0"/>
              <w:divBdr>
                <w:top w:val="none" w:sz="0" w:space="0" w:color="auto"/>
                <w:left w:val="none" w:sz="0" w:space="0" w:color="auto"/>
                <w:bottom w:val="none" w:sz="0" w:space="0" w:color="auto"/>
                <w:right w:val="none" w:sz="0" w:space="0" w:color="auto"/>
              </w:divBdr>
              <w:divsChild>
                <w:div w:id="1511993657">
                  <w:marLeft w:val="0"/>
                  <w:marRight w:val="0"/>
                  <w:marTop w:val="0"/>
                  <w:marBottom w:val="0"/>
                  <w:divBdr>
                    <w:top w:val="none" w:sz="0" w:space="0" w:color="auto"/>
                    <w:left w:val="none" w:sz="0" w:space="0" w:color="auto"/>
                    <w:bottom w:val="none" w:sz="0" w:space="0" w:color="auto"/>
                    <w:right w:val="none" w:sz="0" w:space="0" w:color="auto"/>
                  </w:divBdr>
                  <w:divsChild>
                    <w:div w:id="10624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59782">
      <w:bodyDiv w:val="1"/>
      <w:marLeft w:val="0"/>
      <w:marRight w:val="0"/>
      <w:marTop w:val="0"/>
      <w:marBottom w:val="0"/>
      <w:divBdr>
        <w:top w:val="none" w:sz="0" w:space="0" w:color="auto"/>
        <w:left w:val="none" w:sz="0" w:space="0" w:color="auto"/>
        <w:bottom w:val="none" w:sz="0" w:space="0" w:color="auto"/>
        <w:right w:val="none" w:sz="0" w:space="0" w:color="auto"/>
      </w:divBdr>
    </w:div>
    <w:div w:id="931007872">
      <w:bodyDiv w:val="1"/>
      <w:marLeft w:val="0"/>
      <w:marRight w:val="0"/>
      <w:marTop w:val="0"/>
      <w:marBottom w:val="0"/>
      <w:divBdr>
        <w:top w:val="none" w:sz="0" w:space="0" w:color="auto"/>
        <w:left w:val="none" w:sz="0" w:space="0" w:color="auto"/>
        <w:bottom w:val="none" w:sz="0" w:space="0" w:color="auto"/>
        <w:right w:val="none" w:sz="0" w:space="0" w:color="auto"/>
      </w:divBdr>
    </w:div>
    <w:div w:id="938682943">
      <w:bodyDiv w:val="1"/>
      <w:marLeft w:val="0"/>
      <w:marRight w:val="0"/>
      <w:marTop w:val="0"/>
      <w:marBottom w:val="0"/>
      <w:divBdr>
        <w:top w:val="none" w:sz="0" w:space="0" w:color="auto"/>
        <w:left w:val="none" w:sz="0" w:space="0" w:color="auto"/>
        <w:bottom w:val="none" w:sz="0" w:space="0" w:color="auto"/>
        <w:right w:val="none" w:sz="0" w:space="0" w:color="auto"/>
      </w:divBdr>
    </w:div>
    <w:div w:id="947277606">
      <w:bodyDiv w:val="1"/>
      <w:marLeft w:val="0"/>
      <w:marRight w:val="0"/>
      <w:marTop w:val="0"/>
      <w:marBottom w:val="0"/>
      <w:divBdr>
        <w:top w:val="none" w:sz="0" w:space="0" w:color="auto"/>
        <w:left w:val="none" w:sz="0" w:space="0" w:color="auto"/>
        <w:bottom w:val="none" w:sz="0" w:space="0" w:color="auto"/>
        <w:right w:val="none" w:sz="0" w:space="0" w:color="auto"/>
      </w:divBdr>
      <w:divsChild>
        <w:div w:id="22096130">
          <w:marLeft w:val="0"/>
          <w:marRight w:val="0"/>
          <w:marTop w:val="0"/>
          <w:marBottom w:val="0"/>
          <w:divBdr>
            <w:top w:val="none" w:sz="0" w:space="0" w:color="auto"/>
            <w:left w:val="none" w:sz="0" w:space="0" w:color="auto"/>
            <w:bottom w:val="none" w:sz="0" w:space="0" w:color="auto"/>
            <w:right w:val="none" w:sz="0" w:space="0" w:color="auto"/>
          </w:divBdr>
          <w:divsChild>
            <w:div w:id="1729114362">
              <w:marLeft w:val="0"/>
              <w:marRight w:val="0"/>
              <w:marTop w:val="0"/>
              <w:marBottom w:val="0"/>
              <w:divBdr>
                <w:top w:val="none" w:sz="0" w:space="0" w:color="auto"/>
                <w:left w:val="none" w:sz="0" w:space="0" w:color="auto"/>
                <w:bottom w:val="none" w:sz="0" w:space="0" w:color="auto"/>
                <w:right w:val="none" w:sz="0" w:space="0" w:color="auto"/>
              </w:divBdr>
              <w:divsChild>
                <w:div w:id="9498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185">
      <w:bodyDiv w:val="1"/>
      <w:marLeft w:val="0"/>
      <w:marRight w:val="0"/>
      <w:marTop w:val="0"/>
      <w:marBottom w:val="0"/>
      <w:divBdr>
        <w:top w:val="none" w:sz="0" w:space="0" w:color="auto"/>
        <w:left w:val="none" w:sz="0" w:space="0" w:color="auto"/>
        <w:bottom w:val="none" w:sz="0" w:space="0" w:color="auto"/>
        <w:right w:val="none" w:sz="0" w:space="0" w:color="auto"/>
      </w:divBdr>
    </w:div>
    <w:div w:id="994601273">
      <w:bodyDiv w:val="1"/>
      <w:marLeft w:val="0"/>
      <w:marRight w:val="0"/>
      <w:marTop w:val="0"/>
      <w:marBottom w:val="0"/>
      <w:divBdr>
        <w:top w:val="none" w:sz="0" w:space="0" w:color="auto"/>
        <w:left w:val="none" w:sz="0" w:space="0" w:color="auto"/>
        <w:bottom w:val="none" w:sz="0" w:space="0" w:color="auto"/>
        <w:right w:val="none" w:sz="0" w:space="0" w:color="auto"/>
      </w:divBdr>
    </w:div>
    <w:div w:id="1006328041">
      <w:bodyDiv w:val="1"/>
      <w:marLeft w:val="0"/>
      <w:marRight w:val="0"/>
      <w:marTop w:val="0"/>
      <w:marBottom w:val="0"/>
      <w:divBdr>
        <w:top w:val="none" w:sz="0" w:space="0" w:color="auto"/>
        <w:left w:val="none" w:sz="0" w:space="0" w:color="auto"/>
        <w:bottom w:val="none" w:sz="0" w:space="0" w:color="auto"/>
        <w:right w:val="none" w:sz="0" w:space="0" w:color="auto"/>
      </w:divBdr>
    </w:div>
    <w:div w:id="1021007111">
      <w:bodyDiv w:val="1"/>
      <w:marLeft w:val="0"/>
      <w:marRight w:val="0"/>
      <w:marTop w:val="0"/>
      <w:marBottom w:val="0"/>
      <w:divBdr>
        <w:top w:val="none" w:sz="0" w:space="0" w:color="auto"/>
        <w:left w:val="none" w:sz="0" w:space="0" w:color="auto"/>
        <w:bottom w:val="none" w:sz="0" w:space="0" w:color="auto"/>
        <w:right w:val="none" w:sz="0" w:space="0" w:color="auto"/>
      </w:divBdr>
    </w:div>
    <w:div w:id="1027559778">
      <w:bodyDiv w:val="1"/>
      <w:marLeft w:val="0"/>
      <w:marRight w:val="0"/>
      <w:marTop w:val="0"/>
      <w:marBottom w:val="0"/>
      <w:divBdr>
        <w:top w:val="none" w:sz="0" w:space="0" w:color="auto"/>
        <w:left w:val="none" w:sz="0" w:space="0" w:color="auto"/>
        <w:bottom w:val="none" w:sz="0" w:space="0" w:color="auto"/>
        <w:right w:val="none" w:sz="0" w:space="0" w:color="auto"/>
      </w:divBdr>
    </w:div>
    <w:div w:id="1145662060">
      <w:bodyDiv w:val="1"/>
      <w:marLeft w:val="0"/>
      <w:marRight w:val="0"/>
      <w:marTop w:val="0"/>
      <w:marBottom w:val="0"/>
      <w:divBdr>
        <w:top w:val="none" w:sz="0" w:space="0" w:color="auto"/>
        <w:left w:val="none" w:sz="0" w:space="0" w:color="auto"/>
        <w:bottom w:val="none" w:sz="0" w:space="0" w:color="auto"/>
        <w:right w:val="none" w:sz="0" w:space="0" w:color="auto"/>
      </w:divBdr>
    </w:div>
    <w:div w:id="1170290274">
      <w:bodyDiv w:val="1"/>
      <w:marLeft w:val="0"/>
      <w:marRight w:val="0"/>
      <w:marTop w:val="0"/>
      <w:marBottom w:val="0"/>
      <w:divBdr>
        <w:top w:val="none" w:sz="0" w:space="0" w:color="auto"/>
        <w:left w:val="none" w:sz="0" w:space="0" w:color="auto"/>
        <w:bottom w:val="none" w:sz="0" w:space="0" w:color="auto"/>
        <w:right w:val="none" w:sz="0" w:space="0" w:color="auto"/>
      </w:divBdr>
    </w:div>
    <w:div w:id="1174145865">
      <w:bodyDiv w:val="1"/>
      <w:marLeft w:val="0"/>
      <w:marRight w:val="0"/>
      <w:marTop w:val="0"/>
      <w:marBottom w:val="0"/>
      <w:divBdr>
        <w:top w:val="none" w:sz="0" w:space="0" w:color="auto"/>
        <w:left w:val="none" w:sz="0" w:space="0" w:color="auto"/>
        <w:bottom w:val="none" w:sz="0" w:space="0" w:color="auto"/>
        <w:right w:val="none" w:sz="0" w:space="0" w:color="auto"/>
      </w:divBdr>
    </w:div>
    <w:div w:id="1183279924">
      <w:bodyDiv w:val="1"/>
      <w:marLeft w:val="0"/>
      <w:marRight w:val="0"/>
      <w:marTop w:val="0"/>
      <w:marBottom w:val="0"/>
      <w:divBdr>
        <w:top w:val="none" w:sz="0" w:space="0" w:color="auto"/>
        <w:left w:val="none" w:sz="0" w:space="0" w:color="auto"/>
        <w:bottom w:val="none" w:sz="0" w:space="0" w:color="auto"/>
        <w:right w:val="none" w:sz="0" w:space="0" w:color="auto"/>
      </w:divBdr>
    </w:div>
    <w:div w:id="1203010211">
      <w:bodyDiv w:val="1"/>
      <w:marLeft w:val="0"/>
      <w:marRight w:val="0"/>
      <w:marTop w:val="0"/>
      <w:marBottom w:val="0"/>
      <w:divBdr>
        <w:top w:val="none" w:sz="0" w:space="0" w:color="auto"/>
        <w:left w:val="none" w:sz="0" w:space="0" w:color="auto"/>
        <w:bottom w:val="none" w:sz="0" w:space="0" w:color="auto"/>
        <w:right w:val="none" w:sz="0" w:space="0" w:color="auto"/>
      </w:divBdr>
    </w:div>
    <w:div w:id="1211964196">
      <w:bodyDiv w:val="1"/>
      <w:marLeft w:val="0"/>
      <w:marRight w:val="0"/>
      <w:marTop w:val="0"/>
      <w:marBottom w:val="0"/>
      <w:divBdr>
        <w:top w:val="none" w:sz="0" w:space="0" w:color="auto"/>
        <w:left w:val="none" w:sz="0" w:space="0" w:color="auto"/>
        <w:bottom w:val="none" w:sz="0" w:space="0" w:color="auto"/>
        <w:right w:val="none" w:sz="0" w:space="0" w:color="auto"/>
      </w:divBdr>
      <w:divsChild>
        <w:div w:id="1682005831">
          <w:marLeft w:val="0"/>
          <w:marRight w:val="0"/>
          <w:marTop w:val="0"/>
          <w:marBottom w:val="0"/>
          <w:divBdr>
            <w:top w:val="none" w:sz="0" w:space="0" w:color="auto"/>
            <w:left w:val="none" w:sz="0" w:space="0" w:color="auto"/>
            <w:bottom w:val="none" w:sz="0" w:space="0" w:color="auto"/>
            <w:right w:val="none" w:sz="0" w:space="0" w:color="auto"/>
          </w:divBdr>
          <w:divsChild>
            <w:div w:id="851073073">
              <w:marLeft w:val="0"/>
              <w:marRight w:val="0"/>
              <w:marTop w:val="0"/>
              <w:marBottom w:val="0"/>
              <w:divBdr>
                <w:top w:val="none" w:sz="0" w:space="0" w:color="auto"/>
                <w:left w:val="none" w:sz="0" w:space="0" w:color="auto"/>
                <w:bottom w:val="none" w:sz="0" w:space="0" w:color="auto"/>
                <w:right w:val="none" w:sz="0" w:space="0" w:color="auto"/>
              </w:divBdr>
              <w:divsChild>
                <w:div w:id="810905165">
                  <w:marLeft w:val="0"/>
                  <w:marRight w:val="0"/>
                  <w:marTop w:val="0"/>
                  <w:marBottom w:val="0"/>
                  <w:divBdr>
                    <w:top w:val="none" w:sz="0" w:space="0" w:color="auto"/>
                    <w:left w:val="none" w:sz="0" w:space="0" w:color="auto"/>
                    <w:bottom w:val="none" w:sz="0" w:space="0" w:color="auto"/>
                    <w:right w:val="none" w:sz="0" w:space="0" w:color="auto"/>
                  </w:divBdr>
                  <w:divsChild>
                    <w:div w:id="5249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2566">
      <w:bodyDiv w:val="1"/>
      <w:marLeft w:val="0"/>
      <w:marRight w:val="0"/>
      <w:marTop w:val="0"/>
      <w:marBottom w:val="0"/>
      <w:divBdr>
        <w:top w:val="none" w:sz="0" w:space="0" w:color="auto"/>
        <w:left w:val="none" w:sz="0" w:space="0" w:color="auto"/>
        <w:bottom w:val="none" w:sz="0" w:space="0" w:color="auto"/>
        <w:right w:val="none" w:sz="0" w:space="0" w:color="auto"/>
      </w:divBdr>
    </w:div>
    <w:div w:id="1257983230">
      <w:bodyDiv w:val="1"/>
      <w:marLeft w:val="0"/>
      <w:marRight w:val="0"/>
      <w:marTop w:val="0"/>
      <w:marBottom w:val="0"/>
      <w:divBdr>
        <w:top w:val="none" w:sz="0" w:space="0" w:color="auto"/>
        <w:left w:val="none" w:sz="0" w:space="0" w:color="auto"/>
        <w:bottom w:val="none" w:sz="0" w:space="0" w:color="auto"/>
        <w:right w:val="none" w:sz="0" w:space="0" w:color="auto"/>
      </w:divBdr>
    </w:div>
    <w:div w:id="1269040847">
      <w:bodyDiv w:val="1"/>
      <w:marLeft w:val="0"/>
      <w:marRight w:val="0"/>
      <w:marTop w:val="0"/>
      <w:marBottom w:val="0"/>
      <w:divBdr>
        <w:top w:val="none" w:sz="0" w:space="0" w:color="auto"/>
        <w:left w:val="none" w:sz="0" w:space="0" w:color="auto"/>
        <w:bottom w:val="none" w:sz="0" w:space="0" w:color="auto"/>
        <w:right w:val="none" w:sz="0" w:space="0" w:color="auto"/>
      </w:divBdr>
    </w:div>
    <w:div w:id="1273322887">
      <w:bodyDiv w:val="1"/>
      <w:marLeft w:val="0"/>
      <w:marRight w:val="0"/>
      <w:marTop w:val="0"/>
      <w:marBottom w:val="0"/>
      <w:divBdr>
        <w:top w:val="none" w:sz="0" w:space="0" w:color="auto"/>
        <w:left w:val="none" w:sz="0" w:space="0" w:color="auto"/>
        <w:bottom w:val="none" w:sz="0" w:space="0" w:color="auto"/>
        <w:right w:val="none" w:sz="0" w:space="0" w:color="auto"/>
      </w:divBdr>
    </w:div>
    <w:div w:id="1283535367">
      <w:bodyDiv w:val="1"/>
      <w:marLeft w:val="0"/>
      <w:marRight w:val="0"/>
      <w:marTop w:val="0"/>
      <w:marBottom w:val="0"/>
      <w:divBdr>
        <w:top w:val="none" w:sz="0" w:space="0" w:color="auto"/>
        <w:left w:val="none" w:sz="0" w:space="0" w:color="auto"/>
        <w:bottom w:val="none" w:sz="0" w:space="0" w:color="auto"/>
        <w:right w:val="none" w:sz="0" w:space="0" w:color="auto"/>
      </w:divBdr>
    </w:div>
    <w:div w:id="1294211973">
      <w:bodyDiv w:val="1"/>
      <w:marLeft w:val="0"/>
      <w:marRight w:val="0"/>
      <w:marTop w:val="0"/>
      <w:marBottom w:val="0"/>
      <w:divBdr>
        <w:top w:val="none" w:sz="0" w:space="0" w:color="auto"/>
        <w:left w:val="none" w:sz="0" w:space="0" w:color="auto"/>
        <w:bottom w:val="none" w:sz="0" w:space="0" w:color="auto"/>
        <w:right w:val="none" w:sz="0" w:space="0" w:color="auto"/>
      </w:divBdr>
    </w:div>
    <w:div w:id="1294674729">
      <w:bodyDiv w:val="1"/>
      <w:marLeft w:val="0"/>
      <w:marRight w:val="0"/>
      <w:marTop w:val="0"/>
      <w:marBottom w:val="0"/>
      <w:divBdr>
        <w:top w:val="none" w:sz="0" w:space="0" w:color="auto"/>
        <w:left w:val="none" w:sz="0" w:space="0" w:color="auto"/>
        <w:bottom w:val="none" w:sz="0" w:space="0" w:color="auto"/>
        <w:right w:val="none" w:sz="0" w:space="0" w:color="auto"/>
      </w:divBdr>
      <w:divsChild>
        <w:div w:id="1589532927">
          <w:marLeft w:val="0"/>
          <w:marRight w:val="0"/>
          <w:marTop w:val="0"/>
          <w:marBottom w:val="0"/>
          <w:divBdr>
            <w:top w:val="none" w:sz="0" w:space="0" w:color="auto"/>
            <w:left w:val="none" w:sz="0" w:space="0" w:color="auto"/>
            <w:bottom w:val="none" w:sz="0" w:space="0" w:color="auto"/>
            <w:right w:val="none" w:sz="0" w:space="0" w:color="auto"/>
          </w:divBdr>
          <w:divsChild>
            <w:div w:id="1565409243">
              <w:marLeft w:val="0"/>
              <w:marRight w:val="0"/>
              <w:marTop w:val="0"/>
              <w:marBottom w:val="0"/>
              <w:divBdr>
                <w:top w:val="none" w:sz="0" w:space="0" w:color="auto"/>
                <w:left w:val="none" w:sz="0" w:space="0" w:color="auto"/>
                <w:bottom w:val="none" w:sz="0" w:space="0" w:color="auto"/>
                <w:right w:val="none" w:sz="0" w:space="0" w:color="auto"/>
              </w:divBdr>
              <w:divsChild>
                <w:div w:id="14266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8422">
      <w:bodyDiv w:val="1"/>
      <w:marLeft w:val="0"/>
      <w:marRight w:val="0"/>
      <w:marTop w:val="0"/>
      <w:marBottom w:val="0"/>
      <w:divBdr>
        <w:top w:val="none" w:sz="0" w:space="0" w:color="auto"/>
        <w:left w:val="none" w:sz="0" w:space="0" w:color="auto"/>
        <w:bottom w:val="none" w:sz="0" w:space="0" w:color="auto"/>
        <w:right w:val="none" w:sz="0" w:space="0" w:color="auto"/>
      </w:divBdr>
    </w:div>
    <w:div w:id="1366367045">
      <w:bodyDiv w:val="1"/>
      <w:marLeft w:val="0"/>
      <w:marRight w:val="0"/>
      <w:marTop w:val="0"/>
      <w:marBottom w:val="0"/>
      <w:divBdr>
        <w:top w:val="none" w:sz="0" w:space="0" w:color="auto"/>
        <w:left w:val="none" w:sz="0" w:space="0" w:color="auto"/>
        <w:bottom w:val="none" w:sz="0" w:space="0" w:color="auto"/>
        <w:right w:val="none" w:sz="0" w:space="0" w:color="auto"/>
      </w:divBdr>
      <w:divsChild>
        <w:div w:id="1922134973">
          <w:marLeft w:val="0"/>
          <w:marRight w:val="0"/>
          <w:marTop w:val="0"/>
          <w:marBottom w:val="0"/>
          <w:divBdr>
            <w:top w:val="none" w:sz="0" w:space="0" w:color="auto"/>
            <w:left w:val="none" w:sz="0" w:space="0" w:color="auto"/>
            <w:bottom w:val="none" w:sz="0" w:space="0" w:color="auto"/>
            <w:right w:val="none" w:sz="0" w:space="0" w:color="auto"/>
          </w:divBdr>
          <w:divsChild>
            <w:div w:id="1619798866">
              <w:marLeft w:val="0"/>
              <w:marRight w:val="0"/>
              <w:marTop w:val="0"/>
              <w:marBottom w:val="0"/>
              <w:divBdr>
                <w:top w:val="none" w:sz="0" w:space="0" w:color="auto"/>
                <w:left w:val="none" w:sz="0" w:space="0" w:color="auto"/>
                <w:bottom w:val="none" w:sz="0" w:space="0" w:color="auto"/>
                <w:right w:val="none" w:sz="0" w:space="0" w:color="auto"/>
              </w:divBdr>
              <w:divsChild>
                <w:div w:id="1790275247">
                  <w:marLeft w:val="0"/>
                  <w:marRight w:val="0"/>
                  <w:marTop w:val="0"/>
                  <w:marBottom w:val="0"/>
                  <w:divBdr>
                    <w:top w:val="none" w:sz="0" w:space="0" w:color="auto"/>
                    <w:left w:val="none" w:sz="0" w:space="0" w:color="auto"/>
                    <w:bottom w:val="none" w:sz="0" w:space="0" w:color="auto"/>
                    <w:right w:val="none" w:sz="0" w:space="0" w:color="auto"/>
                  </w:divBdr>
                  <w:divsChild>
                    <w:div w:id="559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374976">
      <w:bodyDiv w:val="1"/>
      <w:marLeft w:val="0"/>
      <w:marRight w:val="0"/>
      <w:marTop w:val="0"/>
      <w:marBottom w:val="0"/>
      <w:divBdr>
        <w:top w:val="none" w:sz="0" w:space="0" w:color="auto"/>
        <w:left w:val="none" w:sz="0" w:space="0" w:color="auto"/>
        <w:bottom w:val="none" w:sz="0" w:space="0" w:color="auto"/>
        <w:right w:val="none" w:sz="0" w:space="0" w:color="auto"/>
      </w:divBdr>
    </w:div>
    <w:div w:id="1543250968">
      <w:bodyDiv w:val="1"/>
      <w:marLeft w:val="0"/>
      <w:marRight w:val="0"/>
      <w:marTop w:val="0"/>
      <w:marBottom w:val="0"/>
      <w:divBdr>
        <w:top w:val="none" w:sz="0" w:space="0" w:color="auto"/>
        <w:left w:val="none" w:sz="0" w:space="0" w:color="auto"/>
        <w:bottom w:val="none" w:sz="0" w:space="0" w:color="auto"/>
        <w:right w:val="none" w:sz="0" w:space="0" w:color="auto"/>
      </w:divBdr>
    </w:div>
    <w:div w:id="1548906113">
      <w:bodyDiv w:val="1"/>
      <w:marLeft w:val="0"/>
      <w:marRight w:val="0"/>
      <w:marTop w:val="0"/>
      <w:marBottom w:val="0"/>
      <w:divBdr>
        <w:top w:val="none" w:sz="0" w:space="0" w:color="auto"/>
        <w:left w:val="none" w:sz="0" w:space="0" w:color="auto"/>
        <w:bottom w:val="none" w:sz="0" w:space="0" w:color="auto"/>
        <w:right w:val="none" w:sz="0" w:space="0" w:color="auto"/>
      </w:divBdr>
    </w:div>
    <w:div w:id="1560479136">
      <w:bodyDiv w:val="1"/>
      <w:marLeft w:val="0"/>
      <w:marRight w:val="0"/>
      <w:marTop w:val="0"/>
      <w:marBottom w:val="0"/>
      <w:divBdr>
        <w:top w:val="none" w:sz="0" w:space="0" w:color="auto"/>
        <w:left w:val="none" w:sz="0" w:space="0" w:color="auto"/>
        <w:bottom w:val="none" w:sz="0" w:space="0" w:color="auto"/>
        <w:right w:val="none" w:sz="0" w:space="0" w:color="auto"/>
      </w:divBdr>
    </w:div>
    <w:div w:id="1573738736">
      <w:bodyDiv w:val="1"/>
      <w:marLeft w:val="0"/>
      <w:marRight w:val="0"/>
      <w:marTop w:val="0"/>
      <w:marBottom w:val="0"/>
      <w:divBdr>
        <w:top w:val="none" w:sz="0" w:space="0" w:color="auto"/>
        <w:left w:val="none" w:sz="0" w:space="0" w:color="auto"/>
        <w:bottom w:val="none" w:sz="0" w:space="0" w:color="auto"/>
        <w:right w:val="none" w:sz="0" w:space="0" w:color="auto"/>
      </w:divBdr>
    </w:div>
    <w:div w:id="1579513627">
      <w:bodyDiv w:val="1"/>
      <w:marLeft w:val="0"/>
      <w:marRight w:val="0"/>
      <w:marTop w:val="0"/>
      <w:marBottom w:val="0"/>
      <w:divBdr>
        <w:top w:val="none" w:sz="0" w:space="0" w:color="auto"/>
        <w:left w:val="none" w:sz="0" w:space="0" w:color="auto"/>
        <w:bottom w:val="none" w:sz="0" w:space="0" w:color="auto"/>
        <w:right w:val="none" w:sz="0" w:space="0" w:color="auto"/>
      </w:divBdr>
    </w:div>
    <w:div w:id="1629044188">
      <w:bodyDiv w:val="1"/>
      <w:marLeft w:val="0"/>
      <w:marRight w:val="0"/>
      <w:marTop w:val="0"/>
      <w:marBottom w:val="0"/>
      <w:divBdr>
        <w:top w:val="none" w:sz="0" w:space="0" w:color="auto"/>
        <w:left w:val="none" w:sz="0" w:space="0" w:color="auto"/>
        <w:bottom w:val="none" w:sz="0" w:space="0" w:color="auto"/>
        <w:right w:val="none" w:sz="0" w:space="0" w:color="auto"/>
      </w:divBdr>
    </w:div>
    <w:div w:id="1640063940">
      <w:bodyDiv w:val="1"/>
      <w:marLeft w:val="0"/>
      <w:marRight w:val="0"/>
      <w:marTop w:val="0"/>
      <w:marBottom w:val="0"/>
      <w:divBdr>
        <w:top w:val="none" w:sz="0" w:space="0" w:color="auto"/>
        <w:left w:val="none" w:sz="0" w:space="0" w:color="auto"/>
        <w:bottom w:val="none" w:sz="0" w:space="0" w:color="auto"/>
        <w:right w:val="none" w:sz="0" w:space="0" w:color="auto"/>
      </w:divBdr>
      <w:divsChild>
        <w:div w:id="961426585">
          <w:marLeft w:val="0"/>
          <w:marRight w:val="0"/>
          <w:marTop w:val="0"/>
          <w:marBottom w:val="0"/>
          <w:divBdr>
            <w:top w:val="none" w:sz="0" w:space="0" w:color="auto"/>
            <w:left w:val="none" w:sz="0" w:space="0" w:color="auto"/>
            <w:bottom w:val="none" w:sz="0" w:space="0" w:color="auto"/>
            <w:right w:val="none" w:sz="0" w:space="0" w:color="auto"/>
          </w:divBdr>
          <w:divsChild>
            <w:div w:id="1218397577">
              <w:marLeft w:val="0"/>
              <w:marRight w:val="0"/>
              <w:marTop w:val="0"/>
              <w:marBottom w:val="0"/>
              <w:divBdr>
                <w:top w:val="none" w:sz="0" w:space="0" w:color="auto"/>
                <w:left w:val="none" w:sz="0" w:space="0" w:color="auto"/>
                <w:bottom w:val="none" w:sz="0" w:space="0" w:color="auto"/>
                <w:right w:val="none" w:sz="0" w:space="0" w:color="auto"/>
              </w:divBdr>
              <w:divsChild>
                <w:div w:id="1206600280">
                  <w:marLeft w:val="0"/>
                  <w:marRight w:val="0"/>
                  <w:marTop w:val="0"/>
                  <w:marBottom w:val="0"/>
                  <w:divBdr>
                    <w:top w:val="none" w:sz="0" w:space="0" w:color="auto"/>
                    <w:left w:val="none" w:sz="0" w:space="0" w:color="auto"/>
                    <w:bottom w:val="none" w:sz="0" w:space="0" w:color="auto"/>
                    <w:right w:val="none" w:sz="0" w:space="0" w:color="auto"/>
                  </w:divBdr>
                  <w:divsChild>
                    <w:div w:id="16137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6181">
      <w:bodyDiv w:val="1"/>
      <w:marLeft w:val="0"/>
      <w:marRight w:val="0"/>
      <w:marTop w:val="0"/>
      <w:marBottom w:val="0"/>
      <w:divBdr>
        <w:top w:val="none" w:sz="0" w:space="0" w:color="auto"/>
        <w:left w:val="none" w:sz="0" w:space="0" w:color="auto"/>
        <w:bottom w:val="none" w:sz="0" w:space="0" w:color="auto"/>
        <w:right w:val="none" w:sz="0" w:space="0" w:color="auto"/>
      </w:divBdr>
      <w:divsChild>
        <w:div w:id="1238974714">
          <w:marLeft w:val="0"/>
          <w:marRight w:val="0"/>
          <w:marTop w:val="0"/>
          <w:marBottom w:val="0"/>
          <w:divBdr>
            <w:top w:val="none" w:sz="0" w:space="0" w:color="auto"/>
            <w:left w:val="none" w:sz="0" w:space="0" w:color="auto"/>
            <w:bottom w:val="none" w:sz="0" w:space="0" w:color="auto"/>
            <w:right w:val="none" w:sz="0" w:space="0" w:color="auto"/>
          </w:divBdr>
          <w:divsChild>
            <w:div w:id="1175874389">
              <w:marLeft w:val="0"/>
              <w:marRight w:val="0"/>
              <w:marTop w:val="0"/>
              <w:marBottom w:val="0"/>
              <w:divBdr>
                <w:top w:val="none" w:sz="0" w:space="0" w:color="auto"/>
                <w:left w:val="none" w:sz="0" w:space="0" w:color="auto"/>
                <w:bottom w:val="none" w:sz="0" w:space="0" w:color="auto"/>
                <w:right w:val="none" w:sz="0" w:space="0" w:color="auto"/>
              </w:divBdr>
              <w:divsChild>
                <w:div w:id="166676387">
                  <w:marLeft w:val="0"/>
                  <w:marRight w:val="0"/>
                  <w:marTop w:val="0"/>
                  <w:marBottom w:val="0"/>
                  <w:divBdr>
                    <w:top w:val="none" w:sz="0" w:space="0" w:color="auto"/>
                    <w:left w:val="none" w:sz="0" w:space="0" w:color="auto"/>
                    <w:bottom w:val="none" w:sz="0" w:space="0" w:color="auto"/>
                    <w:right w:val="none" w:sz="0" w:space="0" w:color="auto"/>
                  </w:divBdr>
                  <w:divsChild>
                    <w:div w:id="15614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7254">
      <w:bodyDiv w:val="1"/>
      <w:marLeft w:val="0"/>
      <w:marRight w:val="0"/>
      <w:marTop w:val="0"/>
      <w:marBottom w:val="0"/>
      <w:divBdr>
        <w:top w:val="none" w:sz="0" w:space="0" w:color="auto"/>
        <w:left w:val="none" w:sz="0" w:space="0" w:color="auto"/>
        <w:bottom w:val="none" w:sz="0" w:space="0" w:color="auto"/>
        <w:right w:val="none" w:sz="0" w:space="0" w:color="auto"/>
      </w:divBdr>
    </w:div>
    <w:div w:id="1694379252">
      <w:bodyDiv w:val="1"/>
      <w:marLeft w:val="0"/>
      <w:marRight w:val="0"/>
      <w:marTop w:val="0"/>
      <w:marBottom w:val="0"/>
      <w:divBdr>
        <w:top w:val="none" w:sz="0" w:space="0" w:color="auto"/>
        <w:left w:val="none" w:sz="0" w:space="0" w:color="auto"/>
        <w:bottom w:val="none" w:sz="0" w:space="0" w:color="auto"/>
        <w:right w:val="none" w:sz="0" w:space="0" w:color="auto"/>
      </w:divBdr>
      <w:divsChild>
        <w:div w:id="1753743362">
          <w:marLeft w:val="0"/>
          <w:marRight w:val="0"/>
          <w:marTop w:val="0"/>
          <w:marBottom w:val="0"/>
          <w:divBdr>
            <w:top w:val="none" w:sz="0" w:space="0" w:color="auto"/>
            <w:left w:val="none" w:sz="0" w:space="0" w:color="auto"/>
            <w:bottom w:val="none" w:sz="0" w:space="0" w:color="auto"/>
            <w:right w:val="none" w:sz="0" w:space="0" w:color="auto"/>
          </w:divBdr>
          <w:divsChild>
            <w:div w:id="55857948">
              <w:marLeft w:val="0"/>
              <w:marRight w:val="0"/>
              <w:marTop w:val="0"/>
              <w:marBottom w:val="0"/>
              <w:divBdr>
                <w:top w:val="none" w:sz="0" w:space="0" w:color="auto"/>
                <w:left w:val="none" w:sz="0" w:space="0" w:color="auto"/>
                <w:bottom w:val="none" w:sz="0" w:space="0" w:color="auto"/>
                <w:right w:val="none" w:sz="0" w:space="0" w:color="auto"/>
              </w:divBdr>
              <w:divsChild>
                <w:div w:id="21083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8248">
      <w:bodyDiv w:val="1"/>
      <w:marLeft w:val="0"/>
      <w:marRight w:val="0"/>
      <w:marTop w:val="0"/>
      <w:marBottom w:val="0"/>
      <w:divBdr>
        <w:top w:val="none" w:sz="0" w:space="0" w:color="auto"/>
        <w:left w:val="none" w:sz="0" w:space="0" w:color="auto"/>
        <w:bottom w:val="none" w:sz="0" w:space="0" w:color="auto"/>
        <w:right w:val="none" w:sz="0" w:space="0" w:color="auto"/>
      </w:divBdr>
    </w:div>
    <w:div w:id="1718821706">
      <w:bodyDiv w:val="1"/>
      <w:marLeft w:val="0"/>
      <w:marRight w:val="0"/>
      <w:marTop w:val="0"/>
      <w:marBottom w:val="0"/>
      <w:divBdr>
        <w:top w:val="none" w:sz="0" w:space="0" w:color="auto"/>
        <w:left w:val="none" w:sz="0" w:space="0" w:color="auto"/>
        <w:bottom w:val="none" w:sz="0" w:space="0" w:color="auto"/>
        <w:right w:val="none" w:sz="0" w:space="0" w:color="auto"/>
      </w:divBdr>
      <w:divsChild>
        <w:div w:id="458111129">
          <w:marLeft w:val="0"/>
          <w:marRight w:val="0"/>
          <w:marTop w:val="0"/>
          <w:marBottom w:val="0"/>
          <w:divBdr>
            <w:top w:val="none" w:sz="0" w:space="0" w:color="auto"/>
            <w:left w:val="none" w:sz="0" w:space="0" w:color="auto"/>
            <w:bottom w:val="none" w:sz="0" w:space="0" w:color="auto"/>
            <w:right w:val="none" w:sz="0" w:space="0" w:color="auto"/>
          </w:divBdr>
          <w:divsChild>
            <w:div w:id="2078084658">
              <w:marLeft w:val="0"/>
              <w:marRight w:val="0"/>
              <w:marTop w:val="0"/>
              <w:marBottom w:val="0"/>
              <w:divBdr>
                <w:top w:val="none" w:sz="0" w:space="0" w:color="auto"/>
                <w:left w:val="none" w:sz="0" w:space="0" w:color="auto"/>
                <w:bottom w:val="none" w:sz="0" w:space="0" w:color="auto"/>
                <w:right w:val="none" w:sz="0" w:space="0" w:color="auto"/>
              </w:divBdr>
              <w:divsChild>
                <w:div w:id="2101364267">
                  <w:marLeft w:val="0"/>
                  <w:marRight w:val="0"/>
                  <w:marTop w:val="0"/>
                  <w:marBottom w:val="0"/>
                  <w:divBdr>
                    <w:top w:val="none" w:sz="0" w:space="0" w:color="auto"/>
                    <w:left w:val="none" w:sz="0" w:space="0" w:color="auto"/>
                    <w:bottom w:val="none" w:sz="0" w:space="0" w:color="auto"/>
                    <w:right w:val="none" w:sz="0" w:space="0" w:color="auto"/>
                  </w:divBdr>
                  <w:divsChild>
                    <w:div w:id="13642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7554">
      <w:bodyDiv w:val="1"/>
      <w:marLeft w:val="0"/>
      <w:marRight w:val="0"/>
      <w:marTop w:val="0"/>
      <w:marBottom w:val="0"/>
      <w:divBdr>
        <w:top w:val="none" w:sz="0" w:space="0" w:color="auto"/>
        <w:left w:val="none" w:sz="0" w:space="0" w:color="auto"/>
        <w:bottom w:val="none" w:sz="0" w:space="0" w:color="auto"/>
        <w:right w:val="none" w:sz="0" w:space="0" w:color="auto"/>
      </w:divBdr>
    </w:div>
    <w:div w:id="1739282048">
      <w:bodyDiv w:val="1"/>
      <w:marLeft w:val="0"/>
      <w:marRight w:val="0"/>
      <w:marTop w:val="0"/>
      <w:marBottom w:val="0"/>
      <w:divBdr>
        <w:top w:val="none" w:sz="0" w:space="0" w:color="auto"/>
        <w:left w:val="none" w:sz="0" w:space="0" w:color="auto"/>
        <w:bottom w:val="none" w:sz="0" w:space="0" w:color="auto"/>
        <w:right w:val="none" w:sz="0" w:space="0" w:color="auto"/>
      </w:divBdr>
    </w:div>
    <w:div w:id="1741248727">
      <w:bodyDiv w:val="1"/>
      <w:marLeft w:val="0"/>
      <w:marRight w:val="0"/>
      <w:marTop w:val="0"/>
      <w:marBottom w:val="0"/>
      <w:divBdr>
        <w:top w:val="none" w:sz="0" w:space="0" w:color="auto"/>
        <w:left w:val="none" w:sz="0" w:space="0" w:color="auto"/>
        <w:bottom w:val="none" w:sz="0" w:space="0" w:color="auto"/>
        <w:right w:val="none" w:sz="0" w:space="0" w:color="auto"/>
      </w:divBdr>
    </w:div>
    <w:div w:id="1750883623">
      <w:bodyDiv w:val="1"/>
      <w:marLeft w:val="0"/>
      <w:marRight w:val="0"/>
      <w:marTop w:val="0"/>
      <w:marBottom w:val="0"/>
      <w:divBdr>
        <w:top w:val="none" w:sz="0" w:space="0" w:color="auto"/>
        <w:left w:val="none" w:sz="0" w:space="0" w:color="auto"/>
        <w:bottom w:val="none" w:sz="0" w:space="0" w:color="auto"/>
        <w:right w:val="none" w:sz="0" w:space="0" w:color="auto"/>
      </w:divBdr>
    </w:div>
    <w:div w:id="1762867566">
      <w:bodyDiv w:val="1"/>
      <w:marLeft w:val="0"/>
      <w:marRight w:val="0"/>
      <w:marTop w:val="0"/>
      <w:marBottom w:val="0"/>
      <w:divBdr>
        <w:top w:val="none" w:sz="0" w:space="0" w:color="auto"/>
        <w:left w:val="none" w:sz="0" w:space="0" w:color="auto"/>
        <w:bottom w:val="none" w:sz="0" w:space="0" w:color="auto"/>
        <w:right w:val="none" w:sz="0" w:space="0" w:color="auto"/>
      </w:divBdr>
    </w:div>
    <w:div w:id="1798402848">
      <w:bodyDiv w:val="1"/>
      <w:marLeft w:val="0"/>
      <w:marRight w:val="0"/>
      <w:marTop w:val="0"/>
      <w:marBottom w:val="0"/>
      <w:divBdr>
        <w:top w:val="none" w:sz="0" w:space="0" w:color="auto"/>
        <w:left w:val="none" w:sz="0" w:space="0" w:color="auto"/>
        <w:bottom w:val="none" w:sz="0" w:space="0" w:color="auto"/>
        <w:right w:val="none" w:sz="0" w:space="0" w:color="auto"/>
      </w:divBdr>
    </w:div>
    <w:div w:id="1853713996">
      <w:bodyDiv w:val="1"/>
      <w:marLeft w:val="0"/>
      <w:marRight w:val="0"/>
      <w:marTop w:val="0"/>
      <w:marBottom w:val="0"/>
      <w:divBdr>
        <w:top w:val="none" w:sz="0" w:space="0" w:color="auto"/>
        <w:left w:val="none" w:sz="0" w:space="0" w:color="auto"/>
        <w:bottom w:val="none" w:sz="0" w:space="0" w:color="auto"/>
        <w:right w:val="none" w:sz="0" w:space="0" w:color="auto"/>
      </w:divBdr>
    </w:div>
    <w:div w:id="1919557816">
      <w:bodyDiv w:val="1"/>
      <w:marLeft w:val="0"/>
      <w:marRight w:val="0"/>
      <w:marTop w:val="0"/>
      <w:marBottom w:val="0"/>
      <w:divBdr>
        <w:top w:val="none" w:sz="0" w:space="0" w:color="auto"/>
        <w:left w:val="none" w:sz="0" w:space="0" w:color="auto"/>
        <w:bottom w:val="none" w:sz="0" w:space="0" w:color="auto"/>
        <w:right w:val="none" w:sz="0" w:space="0" w:color="auto"/>
      </w:divBdr>
    </w:div>
    <w:div w:id="1951165280">
      <w:bodyDiv w:val="1"/>
      <w:marLeft w:val="0"/>
      <w:marRight w:val="0"/>
      <w:marTop w:val="0"/>
      <w:marBottom w:val="0"/>
      <w:divBdr>
        <w:top w:val="none" w:sz="0" w:space="0" w:color="auto"/>
        <w:left w:val="none" w:sz="0" w:space="0" w:color="auto"/>
        <w:bottom w:val="none" w:sz="0" w:space="0" w:color="auto"/>
        <w:right w:val="none" w:sz="0" w:space="0" w:color="auto"/>
      </w:divBdr>
    </w:div>
    <w:div w:id="1961259829">
      <w:bodyDiv w:val="1"/>
      <w:marLeft w:val="0"/>
      <w:marRight w:val="0"/>
      <w:marTop w:val="0"/>
      <w:marBottom w:val="0"/>
      <w:divBdr>
        <w:top w:val="none" w:sz="0" w:space="0" w:color="auto"/>
        <w:left w:val="none" w:sz="0" w:space="0" w:color="auto"/>
        <w:bottom w:val="none" w:sz="0" w:space="0" w:color="auto"/>
        <w:right w:val="none" w:sz="0" w:space="0" w:color="auto"/>
      </w:divBdr>
    </w:div>
    <w:div w:id="1992981974">
      <w:bodyDiv w:val="1"/>
      <w:marLeft w:val="0"/>
      <w:marRight w:val="0"/>
      <w:marTop w:val="0"/>
      <w:marBottom w:val="0"/>
      <w:divBdr>
        <w:top w:val="none" w:sz="0" w:space="0" w:color="auto"/>
        <w:left w:val="none" w:sz="0" w:space="0" w:color="auto"/>
        <w:bottom w:val="none" w:sz="0" w:space="0" w:color="auto"/>
        <w:right w:val="none" w:sz="0" w:space="0" w:color="auto"/>
      </w:divBdr>
    </w:div>
    <w:div w:id="2005543686">
      <w:bodyDiv w:val="1"/>
      <w:marLeft w:val="0"/>
      <w:marRight w:val="0"/>
      <w:marTop w:val="0"/>
      <w:marBottom w:val="0"/>
      <w:divBdr>
        <w:top w:val="none" w:sz="0" w:space="0" w:color="auto"/>
        <w:left w:val="none" w:sz="0" w:space="0" w:color="auto"/>
        <w:bottom w:val="none" w:sz="0" w:space="0" w:color="auto"/>
        <w:right w:val="none" w:sz="0" w:space="0" w:color="auto"/>
      </w:divBdr>
    </w:div>
    <w:div w:id="2005550836">
      <w:bodyDiv w:val="1"/>
      <w:marLeft w:val="0"/>
      <w:marRight w:val="0"/>
      <w:marTop w:val="0"/>
      <w:marBottom w:val="0"/>
      <w:divBdr>
        <w:top w:val="none" w:sz="0" w:space="0" w:color="auto"/>
        <w:left w:val="none" w:sz="0" w:space="0" w:color="auto"/>
        <w:bottom w:val="none" w:sz="0" w:space="0" w:color="auto"/>
        <w:right w:val="none" w:sz="0" w:space="0" w:color="auto"/>
      </w:divBdr>
    </w:div>
    <w:div w:id="2015568987">
      <w:bodyDiv w:val="1"/>
      <w:marLeft w:val="0"/>
      <w:marRight w:val="0"/>
      <w:marTop w:val="0"/>
      <w:marBottom w:val="0"/>
      <w:divBdr>
        <w:top w:val="none" w:sz="0" w:space="0" w:color="auto"/>
        <w:left w:val="none" w:sz="0" w:space="0" w:color="auto"/>
        <w:bottom w:val="none" w:sz="0" w:space="0" w:color="auto"/>
        <w:right w:val="none" w:sz="0" w:space="0" w:color="auto"/>
      </w:divBdr>
    </w:div>
    <w:div w:id="2026587278">
      <w:bodyDiv w:val="1"/>
      <w:marLeft w:val="0"/>
      <w:marRight w:val="0"/>
      <w:marTop w:val="0"/>
      <w:marBottom w:val="0"/>
      <w:divBdr>
        <w:top w:val="none" w:sz="0" w:space="0" w:color="auto"/>
        <w:left w:val="none" w:sz="0" w:space="0" w:color="auto"/>
        <w:bottom w:val="none" w:sz="0" w:space="0" w:color="auto"/>
        <w:right w:val="none" w:sz="0" w:space="0" w:color="auto"/>
      </w:divBdr>
    </w:div>
    <w:div w:id="2047440466">
      <w:bodyDiv w:val="1"/>
      <w:marLeft w:val="0"/>
      <w:marRight w:val="0"/>
      <w:marTop w:val="0"/>
      <w:marBottom w:val="0"/>
      <w:divBdr>
        <w:top w:val="none" w:sz="0" w:space="0" w:color="auto"/>
        <w:left w:val="none" w:sz="0" w:space="0" w:color="auto"/>
        <w:bottom w:val="none" w:sz="0" w:space="0" w:color="auto"/>
        <w:right w:val="none" w:sz="0" w:space="0" w:color="auto"/>
      </w:divBdr>
    </w:div>
    <w:div w:id="2053839944">
      <w:bodyDiv w:val="1"/>
      <w:marLeft w:val="0"/>
      <w:marRight w:val="0"/>
      <w:marTop w:val="0"/>
      <w:marBottom w:val="0"/>
      <w:divBdr>
        <w:top w:val="none" w:sz="0" w:space="0" w:color="auto"/>
        <w:left w:val="none" w:sz="0" w:space="0" w:color="auto"/>
        <w:bottom w:val="none" w:sz="0" w:space="0" w:color="auto"/>
        <w:right w:val="none" w:sz="0" w:space="0" w:color="auto"/>
      </w:divBdr>
    </w:div>
    <w:div w:id="2058819465">
      <w:bodyDiv w:val="1"/>
      <w:marLeft w:val="0"/>
      <w:marRight w:val="0"/>
      <w:marTop w:val="0"/>
      <w:marBottom w:val="0"/>
      <w:divBdr>
        <w:top w:val="none" w:sz="0" w:space="0" w:color="auto"/>
        <w:left w:val="none" w:sz="0" w:space="0" w:color="auto"/>
        <w:bottom w:val="none" w:sz="0" w:space="0" w:color="auto"/>
        <w:right w:val="none" w:sz="0" w:space="0" w:color="auto"/>
      </w:divBdr>
    </w:div>
    <w:div w:id="2072733747">
      <w:bodyDiv w:val="1"/>
      <w:marLeft w:val="0"/>
      <w:marRight w:val="0"/>
      <w:marTop w:val="0"/>
      <w:marBottom w:val="0"/>
      <w:divBdr>
        <w:top w:val="none" w:sz="0" w:space="0" w:color="auto"/>
        <w:left w:val="none" w:sz="0" w:space="0" w:color="auto"/>
        <w:bottom w:val="none" w:sz="0" w:space="0" w:color="auto"/>
        <w:right w:val="none" w:sz="0" w:space="0" w:color="auto"/>
      </w:divBdr>
    </w:div>
    <w:div w:id="2114089797">
      <w:bodyDiv w:val="1"/>
      <w:marLeft w:val="0"/>
      <w:marRight w:val="0"/>
      <w:marTop w:val="0"/>
      <w:marBottom w:val="0"/>
      <w:divBdr>
        <w:top w:val="none" w:sz="0" w:space="0" w:color="auto"/>
        <w:left w:val="none" w:sz="0" w:space="0" w:color="auto"/>
        <w:bottom w:val="none" w:sz="0" w:space="0" w:color="auto"/>
        <w:right w:val="none" w:sz="0" w:space="0" w:color="auto"/>
      </w:divBdr>
    </w:div>
    <w:div w:id="2123842182">
      <w:bodyDiv w:val="1"/>
      <w:marLeft w:val="0"/>
      <w:marRight w:val="0"/>
      <w:marTop w:val="0"/>
      <w:marBottom w:val="0"/>
      <w:divBdr>
        <w:top w:val="none" w:sz="0" w:space="0" w:color="auto"/>
        <w:left w:val="none" w:sz="0" w:space="0" w:color="auto"/>
        <w:bottom w:val="none" w:sz="0" w:space="0" w:color="auto"/>
        <w:right w:val="none" w:sz="0" w:space="0" w:color="auto"/>
      </w:divBdr>
    </w:div>
    <w:div w:id="2128426039">
      <w:bodyDiv w:val="1"/>
      <w:marLeft w:val="0"/>
      <w:marRight w:val="0"/>
      <w:marTop w:val="0"/>
      <w:marBottom w:val="0"/>
      <w:divBdr>
        <w:top w:val="none" w:sz="0" w:space="0" w:color="auto"/>
        <w:left w:val="none" w:sz="0" w:space="0" w:color="auto"/>
        <w:bottom w:val="none" w:sz="0" w:space="0" w:color="auto"/>
        <w:right w:val="none" w:sz="0" w:space="0" w:color="auto"/>
      </w:divBdr>
    </w:div>
    <w:div w:id="2135521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6455-28DE-A04F-ADCF-39B4C3D5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5762</Words>
  <Characters>36248</Characters>
  <Application>Microsoft Macintosh Word</Application>
  <DocSecurity>0</DocSecurity>
  <Lines>517</Lines>
  <Paragraphs>103</Paragraphs>
  <ScaleCrop>false</ScaleCrop>
  <HeadingPairs>
    <vt:vector size="2" baseType="variant">
      <vt:variant>
        <vt:lpstr>Title</vt:lpstr>
      </vt:variant>
      <vt:variant>
        <vt:i4>1</vt:i4>
      </vt:variant>
    </vt:vector>
  </HeadingPairs>
  <TitlesOfParts>
    <vt:vector size="1" baseType="lpstr">
      <vt:lpstr>Title</vt:lpstr>
    </vt:vector>
  </TitlesOfParts>
  <Company>CHEO</Company>
  <LinksUpToDate>false</LinksUpToDate>
  <CharactersWithSpaces>41907</CharactersWithSpaces>
  <SharedDoc>false</SharedDoc>
  <HLinks>
    <vt:vector size="12" baseType="variant">
      <vt:variant>
        <vt:i4>7602290</vt:i4>
      </vt:variant>
      <vt:variant>
        <vt:i4>30</vt:i4>
      </vt:variant>
      <vt:variant>
        <vt:i4>0</vt:i4>
      </vt:variant>
      <vt:variant>
        <vt:i4>5</vt:i4>
      </vt:variant>
      <vt:variant>
        <vt:lpwstr>http://dx.doi.org/10.1080/02701367.2015.1127126</vt:lpwstr>
      </vt:variant>
      <vt:variant>
        <vt:lpwstr/>
      </vt:variant>
      <vt:variant>
        <vt:i4>2686996</vt:i4>
      </vt:variant>
      <vt:variant>
        <vt:i4>0</vt:i4>
      </vt:variant>
      <vt:variant>
        <vt:i4>0</vt:i4>
      </vt:variant>
      <vt:variant>
        <vt:i4>5</vt:i4>
      </vt:variant>
      <vt:variant>
        <vt:lpwstr>mailto:diana.piscitelli@unisa.edu.au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Daniel</dc:creator>
  <cp:lastModifiedBy>Tomkinson, Grant</cp:lastModifiedBy>
  <cp:revision>2</cp:revision>
  <cp:lastPrinted>2016-08-30T16:31:00Z</cp:lastPrinted>
  <dcterms:created xsi:type="dcterms:W3CDTF">2017-07-29T01:23:00Z</dcterms:created>
  <dcterms:modified xsi:type="dcterms:W3CDTF">2017-07-29T01:23:00Z</dcterms:modified>
</cp:coreProperties>
</file>