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EastAsia" w:hAnsi="Times New Roman" w:cs="Times New Roman"/>
          <w:b w:val="0"/>
          <w:bCs w:val="0"/>
          <w:color w:val="auto"/>
          <w:kern w:val="2"/>
          <w:sz w:val="20"/>
          <w:szCs w:val="22"/>
          <w:lang w:val="zh-CN"/>
        </w:rPr>
        <w:id w:val="-677345161"/>
      </w:sdtPr>
      <w:sdtEndPr>
        <w:rPr>
          <w:sz w:val="21"/>
        </w:rPr>
      </w:sdtEndPr>
      <w:sdtContent>
        <w:p w:rsidR="001F1D1B" w:rsidRDefault="00803D05">
          <w:pPr>
            <w:pStyle w:val="TOC1"/>
            <w:rPr>
              <w:rFonts w:ascii="Times New Roman" w:hAnsi="Times New Roman" w:cs="Times New Roman"/>
              <w:color w:val="auto"/>
              <w:sz w:val="32"/>
              <w:lang w:val="zh-CN"/>
            </w:rPr>
          </w:pPr>
          <w:r>
            <w:rPr>
              <w:rFonts w:ascii="Times New Roman" w:hAnsi="Times New Roman" w:cs="Times New Roman"/>
              <w:color w:val="auto"/>
              <w:sz w:val="32"/>
              <w:lang w:val="zh-CN"/>
            </w:rPr>
            <w:t>Appendix</w:t>
          </w:r>
        </w:p>
        <w:p w:rsidR="001F1D1B" w:rsidRDefault="00803D05">
          <w:pPr>
            <w:rPr>
              <w:rFonts w:ascii="Times New Roman" w:hAnsi="Times New Roman" w:cs="Times New Roman"/>
              <w:sz w:val="32"/>
              <w:szCs w:val="28"/>
              <w:lang w:val="zh-CN"/>
            </w:rPr>
          </w:pPr>
          <w:r>
            <w:rPr>
              <w:rFonts w:ascii="Times New Roman" w:hAnsi="Times New Roman" w:cs="Times New Roman"/>
              <w:sz w:val="32"/>
              <w:szCs w:val="28"/>
              <w:lang w:val="zh-CN"/>
            </w:rPr>
            <w:t>Contents</w:t>
          </w:r>
        </w:p>
        <w:p w:rsidR="001F1D1B" w:rsidRDefault="001F1D1B">
          <w:pPr>
            <w:rPr>
              <w:rFonts w:ascii="Times New Roman" w:hAnsi="Times New Roman" w:cs="Times New Roman"/>
              <w:sz w:val="28"/>
              <w:szCs w:val="24"/>
              <w:lang w:val="zh-CN"/>
            </w:rPr>
          </w:pPr>
        </w:p>
        <w:p w:rsidR="001F1D1B" w:rsidRDefault="00803D05">
          <w:pPr>
            <w:pStyle w:val="10"/>
            <w:tabs>
              <w:tab w:val="right" w:leader="dot" w:pos="8296"/>
            </w:tabs>
            <w:rPr>
              <w:kern w:val="2"/>
              <w:sz w:val="21"/>
            </w:rPr>
          </w:pPr>
          <w:r>
            <w:rPr>
              <w:rFonts w:ascii="Times New Roman" w:hAnsi="Times New Roman" w:cs="Times New Roman"/>
              <w:sz w:val="40"/>
              <w:szCs w:val="28"/>
            </w:rPr>
            <w:fldChar w:fldCharType="begin"/>
          </w:r>
          <w:r>
            <w:rPr>
              <w:rFonts w:ascii="Times New Roman" w:hAnsi="Times New Roman" w:cs="Times New Roman"/>
              <w:sz w:val="40"/>
              <w:szCs w:val="28"/>
            </w:rPr>
            <w:instrText xml:space="preserve"> TOC \o "1-3" \h \z \u </w:instrText>
          </w:r>
          <w:r>
            <w:rPr>
              <w:rFonts w:ascii="Times New Roman" w:hAnsi="Times New Roman" w:cs="Times New Roman"/>
              <w:sz w:val="40"/>
              <w:szCs w:val="28"/>
            </w:rPr>
            <w:fldChar w:fldCharType="separate"/>
          </w:r>
          <w:hyperlink w:anchor="_Toc479344421" w:history="1">
            <w:r>
              <w:rPr>
                <w:rStyle w:val="a8"/>
                <w:rFonts w:ascii="Times New Roman" w:hAnsi="Times New Roman" w:cs="Times New Roman"/>
              </w:rPr>
              <w:t>Appendix 1 Search strategies</w:t>
            </w:r>
            <w:r>
              <w:tab/>
            </w:r>
            <w:r>
              <w:fldChar w:fldCharType="begin"/>
            </w:r>
            <w:r>
              <w:instrText xml:space="preserve"> PAGEREF _Toc479344421 \h </w:instrText>
            </w:r>
            <w:r>
              <w:fldChar w:fldCharType="separate"/>
            </w:r>
            <w:r>
              <w:t>2</w:t>
            </w:r>
            <w:r>
              <w:fldChar w:fldCharType="end"/>
            </w:r>
          </w:hyperlink>
        </w:p>
        <w:p w:rsidR="001F1D1B" w:rsidRDefault="00AC7587">
          <w:pPr>
            <w:pStyle w:val="10"/>
            <w:tabs>
              <w:tab w:val="right" w:leader="dot" w:pos="8296"/>
            </w:tabs>
            <w:rPr>
              <w:kern w:val="2"/>
              <w:sz w:val="21"/>
            </w:rPr>
          </w:pPr>
          <w:hyperlink w:anchor="_Toc479344422" w:history="1">
            <w:r w:rsidR="00803D05">
              <w:rPr>
                <w:rStyle w:val="a8"/>
                <w:rFonts w:ascii="Times New Roman" w:hAnsi="Times New Roman" w:cs="Times New Roman"/>
              </w:rPr>
              <w:t>Appendix 2 WinBUGs code for network meta-analysis</w:t>
            </w:r>
            <w:r w:rsidR="00803D05">
              <w:tab/>
            </w:r>
            <w:r w:rsidR="00803D05">
              <w:fldChar w:fldCharType="begin"/>
            </w:r>
            <w:r w:rsidR="00803D05">
              <w:instrText xml:space="preserve"> PAGEREF _Toc479344422 \h </w:instrText>
            </w:r>
            <w:r w:rsidR="00803D05">
              <w:fldChar w:fldCharType="separate"/>
            </w:r>
            <w:r w:rsidR="00803D05">
              <w:t>10</w:t>
            </w:r>
            <w:r w:rsidR="00803D05">
              <w:fldChar w:fldCharType="end"/>
            </w:r>
          </w:hyperlink>
        </w:p>
        <w:p w:rsidR="001F1D1B" w:rsidRDefault="00AC7587">
          <w:pPr>
            <w:pStyle w:val="10"/>
            <w:tabs>
              <w:tab w:val="right" w:leader="dot" w:pos="8296"/>
            </w:tabs>
            <w:rPr>
              <w:kern w:val="2"/>
              <w:sz w:val="21"/>
            </w:rPr>
          </w:pPr>
          <w:hyperlink w:anchor="_Toc479344423" w:history="1">
            <w:r w:rsidR="00803D05">
              <w:rPr>
                <w:rStyle w:val="a8"/>
                <w:rFonts w:ascii="Times New Roman" w:hAnsi="Times New Roman" w:cs="Times New Roman"/>
              </w:rPr>
              <w:t>Appendix 3 Characteristics of the included studies</w:t>
            </w:r>
            <w:r w:rsidR="00803D05">
              <w:tab/>
            </w:r>
            <w:r w:rsidR="00803D05">
              <w:fldChar w:fldCharType="begin"/>
            </w:r>
            <w:r w:rsidR="00803D05">
              <w:instrText xml:space="preserve"> PAGEREF _Toc479344423 \h </w:instrText>
            </w:r>
            <w:r w:rsidR="00803D05">
              <w:fldChar w:fldCharType="separate"/>
            </w:r>
            <w:r w:rsidR="00803D05">
              <w:t>17</w:t>
            </w:r>
            <w:r w:rsidR="00803D05">
              <w:fldChar w:fldCharType="end"/>
            </w:r>
          </w:hyperlink>
        </w:p>
        <w:p w:rsidR="001F1D1B" w:rsidRDefault="00AC7587">
          <w:pPr>
            <w:pStyle w:val="10"/>
            <w:tabs>
              <w:tab w:val="right" w:leader="dot" w:pos="8296"/>
            </w:tabs>
            <w:rPr>
              <w:kern w:val="2"/>
              <w:sz w:val="21"/>
            </w:rPr>
          </w:pPr>
          <w:hyperlink w:anchor="_Toc479344424" w:history="1">
            <w:r w:rsidR="00803D05">
              <w:rPr>
                <w:rStyle w:val="a8"/>
                <w:rFonts w:ascii="Times New Roman" w:hAnsi="Times New Roman" w:cs="Times New Roman"/>
              </w:rPr>
              <w:t>Appendix 4 Methodological quality of the included studies</w:t>
            </w:r>
            <w:r w:rsidR="00803D05">
              <w:tab/>
            </w:r>
            <w:r w:rsidR="00803D05">
              <w:fldChar w:fldCharType="begin"/>
            </w:r>
            <w:r w:rsidR="00803D05">
              <w:instrText xml:space="preserve"> PAGEREF _Toc479344424 \h </w:instrText>
            </w:r>
            <w:r w:rsidR="00803D05">
              <w:fldChar w:fldCharType="separate"/>
            </w:r>
            <w:r w:rsidR="00803D05">
              <w:t>23</w:t>
            </w:r>
            <w:r w:rsidR="00803D05">
              <w:fldChar w:fldCharType="end"/>
            </w:r>
          </w:hyperlink>
        </w:p>
        <w:p w:rsidR="001F1D1B" w:rsidRDefault="00AC7587">
          <w:pPr>
            <w:pStyle w:val="10"/>
            <w:tabs>
              <w:tab w:val="right" w:leader="dot" w:pos="8296"/>
            </w:tabs>
            <w:rPr>
              <w:kern w:val="2"/>
              <w:sz w:val="21"/>
            </w:rPr>
          </w:pPr>
          <w:hyperlink w:anchor="_Toc479344425" w:history="1">
            <w:r w:rsidR="00803D05">
              <w:rPr>
                <w:rStyle w:val="a8"/>
                <w:rFonts w:ascii="Times New Roman" w:hAnsi="Times New Roman" w:cs="Times New Roman"/>
              </w:rPr>
              <w:t>Appendix 5 Conventional meta-analyses results for general topical NSAIDs</w:t>
            </w:r>
            <w:r w:rsidR="00803D05">
              <w:tab/>
            </w:r>
            <w:r w:rsidR="00803D05">
              <w:fldChar w:fldCharType="begin"/>
            </w:r>
            <w:r w:rsidR="00803D05">
              <w:instrText xml:space="preserve"> PAGEREF _Toc479344425 \h </w:instrText>
            </w:r>
            <w:r w:rsidR="00803D05">
              <w:fldChar w:fldCharType="separate"/>
            </w:r>
            <w:r w:rsidR="00803D05">
              <w:t>26</w:t>
            </w:r>
            <w:r w:rsidR="00803D05">
              <w:fldChar w:fldCharType="end"/>
            </w:r>
          </w:hyperlink>
        </w:p>
        <w:p w:rsidR="001F1D1B" w:rsidRDefault="00AC7587">
          <w:pPr>
            <w:pStyle w:val="10"/>
            <w:tabs>
              <w:tab w:val="right" w:leader="dot" w:pos="8296"/>
            </w:tabs>
            <w:rPr>
              <w:kern w:val="2"/>
              <w:sz w:val="21"/>
            </w:rPr>
          </w:pPr>
          <w:hyperlink w:anchor="_Toc479344426" w:history="1">
            <w:r w:rsidR="00803D05">
              <w:rPr>
                <w:rStyle w:val="a8"/>
                <w:rFonts w:ascii="Times New Roman" w:hAnsi="Times New Roman" w:cs="Times New Roman"/>
              </w:rPr>
              <w:t>Appendix 6 Results of SUCRA</w:t>
            </w:r>
            <w:r w:rsidR="00803D05">
              <w:tab/>
            </w:r>
            <w:r w:rsidR="00803D05">
              <w:fldChar w:fldCharType="begin"/>
            </w:r>
            <w:r w:rsidR="00803D05">
              <w:instrText xml:space="preserve"> PAGEREF _Toc479344426 \h </w:instrText>
            </w:r>
            <w:r w:rsidR="00803D05">
              <w:fldChar w:fldCharType="separate"/>
            </w:r>
            <w:r w:rsidR="00803D05">
              <w:t>35</w:t>
            </w:r>
            <w:r w:rsidR="00803D05">
              <w:fldChar w:fldCharType="end"/>
            </w:r>
          </w:hyperlink>
        </w:p>
        <w:p w:rsidR="001F1D1B" w:rsidRDefault="00AC7587">
          <w:pPr>
            <w:pStyle w:val="10"/>
            <w:tabs>
              <w:tab w:val="right" w:leader="dot" w:pos="8296"/>
            </w:tabs>
            <w:rPr>
              <w:kern w:val="2"/>
              <w:sz w:val="21"/>
            </w:rPr>
          </w:pPr>
          <w:hyperlink w:anchor="_Toc479344427" w:history="1">
            <w:r w:rsidR="00803D05">
              <w:rPr>
                <w:rStyle w:val="a8"/>
                <w:rFonts w:ascii="Times New Roman" w:hAnsi="Times New Roman" w:cs="Times New Roman"/>
              </w:rPr>
              <w:t>Appendix 7 Meta-regression results</w:t>
            </w:r>
            <w:r w:rsidR="00803D05">
              <w:tab/>
            </w:r>
            <w:r w:rsidR="00803D05">
              <w:fldChar w:fldCharType="begin"/>
            </w:r>
            <w:r w:rsidR="00803D05">
              <w:instrText xml:space="preserve"> PAGEREF _Toc479344427 \h </w:instrText>
            </w:r>
            <w:r w:rsidR="00803D05">
              <w:fldChar w:fldCharType="separate"/>
            </w:r>
            <w:r w:rsidR="00803D05">
              <w:t>37</w:t>
            </w:r>
            <w:r w:rsidR="00803D05">
              <w:fldChar w:fldCharType="end"/>
            </w:r>
          </w:hyperlink>
        </w:p>
        <w:p w:rsidR="001F1D1B" w:rsidRDefault="00AC7587">
          <w:pPr>
            <w:pStyle w:val="10"/>
            <w:tabs>
              <w:tab w:val="right" w:leader="dot" w:pos="8296"/>
            </w:tabs>
            <w:rPr>
              <w:kern w:val="2"/>
              <w:sz w:val="21"/>
            </w:rPr>
          </w:pPr>
          <w:hyperlink w:anchor="_Toc479344428" w:history="1">
            <w:r w:rsidR="00803D05">
              <w:rPr>
                <w:rStyle w:val="a8"/>
                <w:rFonts w:ascii="Times New Roman" w:hAnsi="Times New Roman" w:cs="Times New Roman"/>
              </w:rPr>
              <w:t>Appendix 8 Detailed results of network meta-analysis</w:t>
            </w:r>
            <w:r w:rsidR="00803D05">
              <w:tab/>
            </w:r>
            <w:r w:rsidR="00803D05">
              <w:fldChar w:fldCharType="begin"/>
            </w:r>
            <w:r w:rsidR="00803D05">
              <w:instrText xml:space="preserve"> PAGEREF _Toc479344428 \h </w:instrText>
            </w:r>
            <w:r w:rsidR="00803D05">
              <w:fldChar w:fldCharType="separate"/>
            </w:r>
            <w:r w:rsidR="00803D05">
              <w:t>38</w:t>
            </w:r>
            <w:r w:rsidR="00803D05">
              <w:fldChar w:fldCharType="end"/>
            </w:r>
          </w:hyperlink>
        </w:p>
        <w:p w:rsidR="001F1D1B" w:rsidRDefault="00803D05">
          <w:pPr>
            <w:rPr>
              <w:rFonts w:ascii="Times New Roman" w:hAnsi="Times New Roman" w:cs="Times New Roman"/>
              <w:sz w:val="28"/>
              <w:szCs w:val="28"/>
            </w:rPr>
          </w:pPr>
          <w:r>
            <w:rPr>
              <w:rFonts w:ascii="Times New Roman" w:hAnsi="Times New Roman" w:cs="Times New Roman"/>
              <w:b/>
              <w:bCs/>
              <w:sz w:val="40"/>
              <w:szCs w:val="28"/>
              <w:lang w:val="zh-CN"/>
            </w:rPr>
            <w:fldChar w:fldCharType="end"/>
          </w:r>
        </w:p>
      </w:sdtContent>
    </w:sdt>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803D05">
      <w:pPr>
        <w:widowControl/>
        <w:jc w:val="left"/>
        <w:rPr>
          <w:rFonts w:ascii="Times New Roman" w:hAnsi="Times New Roman" w:cs="Times New Roman"/>
        </w:rPr>
      </w:pPr>
      <w:r>
        <w:rPr>
          <w:rFonts w:ascii="Times New Roman" w:hAnsi="Times New Roman" w:cs="Times New Roman"/>
        </w:rPr>
        <w:br w:type="page"/>
      </w:r>
    </w:p>
    <w:p w:rsidR="001F1D1B" w:rsidRDefault="00803D05">
      <w:pPr>
        <w:pStyle w:val="1"/>
        <w:rPr>
          <w:rFonts w:ascii="Times New Roman" w:hAnsi="Times New Roman" w:cs="Times New Roman"/>
        </w:rPr>
      </w:pPr>
      <w:bookmarkStart w:id="0" w:name="_Toc479344421"/>
      <w:r>
        <w:rPr>
          <w:rFonts w:ascii="Times New Roman" w:hAnsi="Times New Roman" w:cs="Times New Roman"/>
        </w:rPr>
        <w:lastRenderedPageBreak/>
        <w:t>Appendix 1 Search strategies</w:t>
      </w:r>
      <w:bookmarkEnd w:id="0"/>
    </w:p>
    <w:p w:rsidR="001F1D1B" w:rsidRDefault="00803D05">
      <w:pPr>
        <w:rPr>
          <w:rFonts w:ascii="Times New Roman" w:hAnsi="Times New Roman" w:cs="Times New Roman"/>
          <w:b/>
          <w:sz w:val="24"/>
          <w:szCs w:val="24"/>
        </w:rPr>
      </w:pPr>
      <w:r>
        <w:rPr>
          <w:rFonts w:ascii="Times New Roman" w:hAnsi="Times New Roman" w:cs="Times New Roman"/>
          <w:b/>
          <w:sz w:val="24"/>
          <w:szCs w:val="24"/>
        </w:rPr>
        <w:t>A. Search strategies for randomized controlled trials</w:t>
      </w:r>
    </w:p>
    <w:p w:rsidR="001F1D1B" w:rsidRDefault="00803D05">
      <w:pPr>
        <w:rPr>
          <w:rFonts w:ascii="Times New Roman" w:hAnsi="Times New Roman" w:cs="Times New Roman"/>
          <w:b/>
          <w:sz w:val="24"/>
          <w:szCs w:val="24"/>
        </w:rPr>
      </w:pPr>
      <w:r>
        <w:rPr>
          <w:rFonts w:ascii="Times New Roman" w:hAnsi="Times New Roman" w:cs="Times New Roman"/>
          <w:b/>
          <w:sz w:val="24"/>
          <w:szCs w:val="24"/>
        </w:rPr>
        <w:t>Pubmed</w:t>
      </w:r>
    </w:p>
    <w:p w:rsidR="001F1D1B" w:rsidRDefault="001F1D1B">
      <w:pPr>
        <w:rPr>
          <w:rFonts w:ascii="Times New Roman" w:hAnsi="Times New Roman" w:cs="Times New Roman"/>
          <w:b/>
          <w:sz w:val="24"/>
          <w:szCs w:val="24"/>
        </w:rPr>
      </w:pP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(“non-steroidal anti-inflammatory agents”[Text Word] OR “anti-inflammatory agents, non-steroidal”[MeSH Terms] OR “antiinflammatory agents, non-steroidal”[Pharmacological Action] OR Anti-Inflammatory Agents, Non-Steroidal[Text Word])</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acetylsalicyl* OR carbasalaatcalcium OR diflunisal OR aceclofenac OR alclofenac OR apazone OR etodolac OR eltenac OR diclofenac OR indometacin OR sulindac OR meloxicam OR piroxicam OR dexibuprofen OR dexketoprofen OR fenoprofen OR fenbufen OR indomethacin OR flurbiprofen OR ibuprofen OR ketoprofen OR naproxen OR tiapro* OR metamizol OR phenylbutazone OR phenazone OR propyphenazone OR celecoxib OR etoricoxib OR nabumetone OR parecoxib OR salicylate* OR tenoxicam OR "tiaprofenic acid"</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bufexamac OR bufexine OR calmaderm OR ekzemase OR dicoflenac OR solaraze OR pennsaid OR voltarol OR emulgel OR voltarene OR optha OR voltaren OR etofenamate OR afrolate OR algesalona OR bayro OR deiron OR etofen OR flexium OR flogoprofen OR rheuma-gel OR rheumon OR traumalix OR traumon OR zenavan OR felbinac OR dolinac OR flexfree OR napageln OR target OR traxam OR fentiazac OR domureuma OR fentiazaco OR norvedan OR riscalon OR fepradinol OR dalgen OR flexidol OR cocresol OR rangozona OR reuflodol OR pinazone OR zepelin OR flufenamic OR dignodolin</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rheuma OR lindofluid OR sastridex OR lunoxaprofen OR priaxim OR flubiprofen OR fenomel OR ocufen OR ocuflur OR “Trans Act LAT” OR tulip OR ibuprofen OR cuprofen OR “deep relief” OR fenbid OR ibu-cream OR ibugel OR ibuleve OR ibumousse OR ibuspray OR “nurofen gel” OR proflex OR motrin OR advil OR radian OR ralgex OR ibutop OR indomethacin OR indocin OR indospray OR isonixin OR nixyn OR ketoprofen OR tiloket OR oruvail OR powergel OR solpaflex OR ketorolac OR acular OR trometamol OR meclofenamic OR naproxen OR naprosyn OR niflumic OR actol OR flunir OR niflactol topico OR niflugel OR nifluril OR oxyphenbutazone OR californit OR diflamil OR otone OR tanderil OR piketoprofen OR calmatel OR triparsean OR piroxicam OR feldene OR pranoprofen OR oftalar OR pranox OR suxibuzone OR danilon OR flamilon OR ufenamate OR fenazol</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OR/1-4</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“Administration, Topical”[Mesh]</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topical* OR cutaneous OR dermal OR transcutaneous OR transdermal OR percutaneous OR skin OR massage OR embrocation OR gel OR ointment OR aerosol OR cream OR crème OR lotion OR mousse OR foam OR liniment OR spray OR rub OR balm OR salve OR emulsion OR oil OR patch OR plaster</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6 OR 7</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lastRenderedPageBreak/>
        <w:t>osteoarthriti*[tiab] OR osteoarthriti*[mh]</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osteoarthro*[tiab] OR gonarthriti*[tiab] OR gonarthro*[tiab] OR coxarthriti*[tiab] OR coxarthro*[tiab] OR osteo?arthritis[tiab]</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(knee*[tiab] OR hip[tiab] OR joint*[tiab]) AND (pain*[tiab] OR discomfort*[tiab])</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(knee*[tiab] OR hip[tiab] OR joint*[tiab]) AND stiff*[tiab]</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OR/9-12</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randomized[tiab] OR placebo[tiab] OR controlled[tiab] OR random*[tiab] OR “rct”[text word] OR trial*[tiab] OR groups[tiab]</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((singl*[tiab] OR doubl*[tiab] OR tripl*[tiab]) AND (mask*[tiab] OR blind*[tiab]))</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14 OR 15</w:t>
      </w:r>
    </w:p>
    <w:p w:rsidR="001F1D1B" w:rsidRDefault="00803D05">
      <w:pPr>
        <w:pStyle w:val="1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5 AND 8 AND 13 AND 16</w:t>
      </w:r>
    </w:p>
    <w:p w:rsidR="001F1D1B" w:rsidRDefault="001F1D1B">
      <w:pPr>
        <w:rPr>
          <w:rFonts w:ascii="Times New Roman" w:hAnsi="Times New Roman" w:cs="Times New Roman"/>
          <w:sz w:val="24"/>
          <w:szCs w:val="24"/>
        </w:rPr>
      </w:pPr>
    </w:p>
    <w:p w:rsidR="001F1D1B" w:rsidRDefault="00803D05">
      <w:pPr>
        <w:rPr>
          <w:rFonts w:ascii="Times New Roman" w:hAnsi="Times New Roman" w:cs="Times New Roman"/>
          <w:b/>
          <w:sz w:val="24"/>
          <w:szCs w:val="24"/>
        </w:rPr>
      </w:pPr>
      <w:r>
        <w:rPr>
          <w:rFonts w:ascii="Times New Roman" w:hAnsi="Times New Roman" w:cs="Times New Roman"/>
          <w:b/>
          <w:sz w:val="24"/>
          <w:szCs w:val="24"/>
        </w:rPr>
        <w:t>Embase</w:t>
      </w:r>
    </w:p>
    <w:p w:rsidR="001F1D1B" w:rsidRDefault="001F1D1B">
      <w:pPr>
        <w:rPr>
          <w:rFonts w:ascii="Times New Roman" w:hAnsi="Times New Roman" w:cs="Times New Roman"/>
          <w:b/>
          <w:sz w:val="24"/>
          <w:szCs w:val="24"/>
        </w:rPr>
      </w:pP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‘osteoarthritis’/exp</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(osteoarthriti* OR osteoarthro* OR gonarthriti* OR gonarthro* OR gonarthro* OR coxarthriti* OR coxarthro* OR arthros* OR arthrot*):ti,ab</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((knee* OR hip* OR joint*) near/3 (pain* OR ach* OR discomfort*)):ti,ab</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((knee* OR hip* OR joint*) near/3 stiff*):ti,ab</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OR/1-4</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‘nonsteroid antiinflammatory agent’/exp</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 xml:space="preserve">(acetylsalicyl* OR carbasalaatcalcium OR diflunisal OR aceclofenac OR alclofenac OR apazone OR etodolac OR eltenac OR diclofenac OR indometacin OR sulindac OR meloxicam OR piroxicam OR dexibuprofen OR dexketoprofen OR fenoprofen OR fenbufen OR indomethacin OR flurbiprofen OR ibuprofen OR ketoprofen OR naproxen OR tiapro* OR metamizol OR phenylbutazone OR phenazone OR propyphenazone OR celecoxib OR etoricoxib OR nabumetone OR parecoxib OR salicylate* OR tenoxicam OR "tiaprofenic acid" or bufexamac OR bufexine OR calmaderm OR ekzemase OR dicoflenac OR solaraze OR pennsaid OR voltarol OR emulgel OR voltarene OR optha OR voltaren OR etofenamate OR afrolate OR algesalona OR bayro OR deiron OR etofen OR flexium OR flogoprofen OR rheuma-gel OR rheumon OR traumalix OR traumon OR zenavan OR felbinac OR dolinac OR flexfree OR napageln OR target OR traxam OR fentiazac OR domureuma OR fentiazaco OR norvedan OR riscalon OR fepradinol OR dalgen OR flexidol OR cocresol OR rangozona OR reuflodol OR pinazone OR zepelin OR flufenamic OR dignodolin or rheuma OR lindofluid OR sastridex OR lunoxaprofen OR priaxim OR flubiprofen OR fenomel OR ocufen OR ocuflur OR “Trans Act LAT” OR tulip OR ibuprofen OR cuprofen OR “deep relief” OR fenbid OR ibu-cream OR ibugel OR ibuleve OR ibumousse OR ibuspray OR “nurofen gel” OR proflex OR motrin OR advil OR radian OR ralgex OR ibutop OR indomethacin OR indocin OR indospray OR isonixin OR nixyn OR ketoprofen OR tiloket OR oruvail OR powergel OR solpaflex OR ketorolac OR acular OR trometamol OR meclofenamic OR naproxen OR naprosyn OR niflumic OR actol </w:t>
      </w:r>
      <w:r>
        <w:rPr>
          <w:rFonts w:ascii="Times New Roman" w:hAnsi="Times New Roman" w:cs="Times New Roman"/>
          <w:sz w:val="24"/>
          <w:szCs w:val="24"/>
        </w:rPr>
        <w:lastRenderedPageBreak/>
        <w:t>OR flunir OR niflactol topico OR niflugel OR nifluril OR oxyphenbutazone OR californit OR diflamil OR otone OR tanderil OR piketoprofen OR calmatel OR triparsean OR piroxicam OR feldene OR pranoprofen OR oftalar OR pranox OR suxibuzone OR danilon OR flamilon OR ufenamate OR fenazol):ti,ab</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6 OR 7</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‘topical drug administration’/exp</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(topical* OR cutaneous OR dermal OR transcutaneous OR transdermal OR percutaneous OR skin OR massage OR embrocation OR gel OR ointment OR aerosol OR cream OR crème OR lotion OR mousse OR foam OR liniment OR spray OR rub OR balm OR salve OR emulsion OR oil OR patch OR plaster):ti,ab</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9 OR 10</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(random* OR control* OR trial* OR placebo):ti,ab</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‘rct’:ti,ab</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((singl* OR doubl*OR tripl*) AND (mask* OR blind*)):ti,ab</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OR/12-14</w:t>
      </w:r>
    </w:p>
    <w:p w:rsidR="001F1D1B" w:rsidRDefault="00803D05">
      <w:pPr>
        <w:pStyle w:val="11"/>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5 AND 8 AND 11 AND 15</w:t>
      </w:r>
    </w:p>
    <w:p w:rsidR="001F1D1B" w:rsidRDefault="001F1D1B">
      <w:pPr>
        <w:rPr>
          <w:rFonts w:ascii="Times New Roman" w:hAnsi="Times New Roman" w:cs="Times New Roman"/>
          <w:sz w:val="24"/>
          <w:szCs w:val="24"/>
        </w:rPr>
      </w:pPr>
    </w:p>
    <w:p w:rsidR="001F1D1B" w:rsidRDefault="00803D05">
      <w:pPr>
        <w:rPr>
          <w:rFonts w:ascii="Times New Roman" w:hAnsi="Times New Roman" w:cs="Times New Roman"/>
          <w:b/>
          <w:sz w:val="24"/>
          <w:szCs w:val="24"/>
        </w:rPr>
      </w:pPr>
      <w:r>
        <w:rPr>
          <w:rFonts w:ascii="Times New Roman" w:hAnsi="Times New Roman" w:cs="Times New Roman"/>
          <w:b/>
          <w:sz w:val="24"/>
          <w:szCs w:val="24"/>
        </w:rPr>
        <w:t>Cochrane Library</w:t>
      </w:r>
    </w:p>
    <w:p w:rsidR="001F1D1B" w:rsidRDefault="001F1D1B">
      <w:pPr>
        <w:rPr>
          <w:rFonts w:ascii="Times New Roman" w:hAnsi="Times New Roman" w:cs="Times New Roman"/>
          <w:b/>
          <w:sz w:val="24"/>
          <w:szCs w:val="24"/>
        </w:rPr>
      </w:pP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MeSH descriptor Osteoarthritis explode all trees</w:t>
      </w: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(osteoarthritis* OR osteoarthro* OR gonarthriti* OR gonarthro* OR coxarthriti* OR coxarthro* OR arthros* OR arthrot*):ab,ti</w:t>
      </w: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1 OR 2</w:t>
      </w: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MESH descriptor anti-inflammatory agents, non-steroidal explode all trees </w:t>
      </w: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(acetylsalicyl* OR carbasalaatcalcium OR diflunisal OR aceclofenac OR alclofenac OR apazone OR etodolac OR eltenac OR diclofenac OR indometacin OR sulindac OR meloxicam OR piroxicam OR dexibuprofen OR dexketoprofen OR fenoprofen OR fenbufen OR indomethacin OR flurbiprofen OR ibuprofen OR ketoprofen OR naproxen OR tiapro* OR metamizol OR phenylbutazone OR phenazone OR propyphenazone OR celecoxib OR etoricoxib OR nabumetone OR parecoxib OR salicylate* OR tenoxicam OR "tiaprofenic acid" OR bufexamac OR bufexine OR calmaderm OR ekzemase OR dicoflenac OR solaraze OR pennsaid OR voltarol OR emulgel OR voltarene OR optha OR voltaren OR etofenamate OR afrolate OR algesalona OR bayro OR deiron OR etofen OR flexium OR flogoprofen OR rheuma-gel OR rheumon OR traumalix OR traumon OR zenavan OR felbinac OR dolinac OR flexfree OR napageln OR target OR traxam OR fentiazac OR domureuma OR fentiazaco OR norvedan OR riscalon OR fepradinol OR dalgen OR flexidol OR cocresol OR rangozona OR reuflodol OR pinazone OR zepelin OR flufenamic OR dignodolin OR rheuma OR lindofluid OR sastridex OR lunoxaprofen OR priaxim OR flubiprofen OR fenomel OR ocufen OR ocuflur OR “Trans Act LAT” OR tulip OR ibuprofen OR cuprofen OR “deep relief” OR fenbid OR ibu-cream OR ibugel OR ibuleve OR ibumousse OR ibuspray OR “nurofen gel” OR proflex OR motrin OR advil OR radian OR ralgex OR ibutop OR indomethacin OR indocin OR indospray OR isonixin OR nixyn OR ketoprofen OR </w:t>
      </w:r>
      <w:r>
        <w:rPr>
          <w:rFonts w:ascii="Times New Roman" w:hAnsi="Times New Roman" w:cs="Times New Roman"/>
          <w:sz w:val="24"/>
          <w:szCs w:val="24"/>
        </w:rPr>
        <w:lastRenderedPageBreak/>
        <w:t>tiloket OR oruvail OR powergel OR solpaflex OR ketorolac OR acular OR trometamol OR meclofenamic OR naproxen OR naprosyn OR niflumic OR actol OR flunir OR niflactol topico OR niflugel OR nifluril OR oxyphenbutazone OR californit OR diflamil OR otone OR tanderil OR piketoprofen OR calmatel OR triparsean OR piroxicam OR feldene OR pranoprofen OR oftalar OR pranox OR suxibuzone OR danilon OR flamilon OR ufenamate OR fenazol):ti,ab</w:t>
      </w: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4 OR 5</w:t>
      </w: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MESH descriptor Administration, Topical explode all trees</w:t>
      </w: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(topical* OR cutaneous OR dermal OR transcutaneous OR transdermal OR percutaneous OR skin OR massage OR embrocation OR gel OR ointment OR aerosol OR cream OR crème OR lotion OR mousse OR foam OR liniment OR spray OR rub OR balm OR salve OR emulsion OR oil OR patch OR plaster):ti,ab</w:t>
      </w: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7 OR 8</w:t>
      </w:r>
    </w:p>
    <w:p w:rsidR="001F1D1B" w:rsidRDefault="00803D05">
      <w:pPr>
        <w:pStyle w:val="11"/>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3 AND 6 AND 9</w:t>
      </w:r>
    </w:p>
    <w:p w:rsidR="001F1D1B" w:rsidRDefault="001F1D1B">
      <w:pPr>
        <w:rPr>
          <w:rFonts w:ascii="Times New Roman" w:hAnsi="Times New Roman" w:cs="Times New Roman"/>
          <w:sz w:val="24"/>
          <w:szCs w:val="24"/>
        </w:rPr>
      </w:pPr>
    </w:p>
    <w:p w:rsidR="001F1D1B" w:rsidRDefault="00803D05">
      <w:pPr>
        <w:rPr>
          <w:rFonts w:ascii="Times New Roman" w:hAnsi="Times New Roman" w:cs="Times New Roman"/>
          <w:b/>
          <w:sz w:val="24"/>
          <w:szCs w:val="24"/>
        </w:rPr>
      </w:pPr>
      <w:r>
        <w:rPr>
          <w:rFonts w:ascii="Times New Roman" w:hAnsi="Times New Roman" w:cs="Times New Roman"/>
          <w:b/>
          <w:sz w:val="24"/>
          <w:szCs w:val="24"/>
        </w:rPr>
        <w:t>World Health Organization International Clinical Trials Registry (ICTRP)</w:t>
      </w:r>
    </w:p>
    <w:p w:rsidR="001F1D1B" w:rsidRDefault="001F1D1B">
      <w:pPr>
        <w:rPr>
          <w:rFonts w:ascii="Times New Roman" w:hAnsi="Times New Roman" w:cs="Times New Roman"/>
          <w:b/>
          <w:sz w:val="24"/>
          <w:szCs w:val="24"/>
        </w:rPr>
      </w:pPr>
    </w:p>
    <w:p w:rsidR="001F1D1B" w:rsidRDefault="00803D05">
      <w:pPr>
        <w:widowControl/>
        <w:jc w:val="left"/>
        <w:rPr>
          <w:rFonts w:ascii="Times New Roman" w:hAnsi="Times New Roman" w:cs="Times New Roman"/>
          <w:sz w:val="24"/>
        </w:rPr>
      </w:pPr>
      <w:r>
        <w:rPr>
          <w:rFonts w:ascii="Times New Roman" w:hAnsi="Times New Roman" w:cs="Times New Roman"/>
          <w:sz w:val="24"/>
        </w:rPr>
        <w:t xml:space="preserve">1. ((NASID or etodolac OR eltenac OR diclofenac OR indometacin OR sulindac OR sulindac OR meloxicam OR piroxicam OR dexibuprofen OR fenoprofen OR fenbufen OR indomethacin OR flurbiprofen OR ibuprofen OR ketoprofen OR naproxen OR metamizol OR phenylbutazone OR phenazone OR propyphenazone OR celecoxib OR metamizol OR phenylbutazone OR phenazone OR propyphenazone OR celecoxib OR etoricoxib OR nabumeton OR parecoxib OR salicylate OR tenoxicam) AND (topical OR gel OR ointment OR cream OR lotion OR oil OR patch OR plaster)) in the intervention </w:t>
      </w:r>
    </w:p>
    <w:p w:rsidR="001F1D1B" w:rsidRDefault="00803D05">
      <w:pPr>
        <w:widowControl/>
        <w:jc w:val="left"/>
        <w:rPr>
          <w:rFonts w:ascii="Times New Roman" w:hAnsi="Times New Roman" w:cs="Times New Roman"/>
          <w:sz w:val="24"/>
        </w:rPr>
      </w:pPr>
      <w:r>
        <w:rPr>
          <w:rFonts w:ascii="Times New Roman" w:hAnsi="Times New Roman" w:cs="Times New Roman"/>
          <w:sz w:val="24"/>
        </w:rPr>
        <w:t>2. Osteoarthritis in the title</w:t>
      </w:r>
    </w:p>
    <w:p w:rsidR="001F1D1B" w:rsidRDefault="00803D05">
      <w:pPr>
        <w:widowControl/>
        <w:jc w:val="left"/>
        <w:rPr>
          <w:rFonts w:ascii="Times New Roman" w:hAnsi="Times New Roman" w:cs="Times New Roman"/>
          <w:sz w:val="24"/>
        </w:rPr>
      </w:pPr>
      <w:r>
        <w:rPr>
          <w:rFonts w:ascii="Times New Roman" w:hAnsi="Times New Roman" w:cs="Times New Roman"/>
          <w:sz w:val="24"/>
        </w:rPr>
        <w:t>3. 1 and 2</w:t>
      </w:r>
    </w:p>
    <w:p w:rsidR="001F1D1B" w:rsidRDefault="00803D05">
      <w:pPr>
        <w:rPr>
          <w:rFonts w:ascii="Times New Roman" w:hAnsi="Times New Roman" w:cs="Times New Roman"/>
        </w:rPr>
      </w:pPr>
      <w:r>
        <w:rPr>
          <w:rFonts w:ascii="Times New Roman" w:hAnsi="Times New Roman" w:cs="Times New Roman"/>
        </w:rPr>
        <w:br w:type="page"/>
      </w:r>
    </w:p>
    <w:p w:rsidR="001F1D1B" w:rsidRDefault="00803D05">
      <w:pPr>
        <w:rPr>
          <w:rFonts w:ascii="Times New Roman" w:hAnsi="Times New Roman" w:cs="Times New Roman"/>
          <w:b/>
          <w:sz w:val="24"/>
          <w:szCs w:val="24"/>
        </w:rPr>
      </w:pPr>
      <w:r>
        <w:rPr>
          <w:rFonts w:ascii="Times New Roman" w:hAnsi="Times New Roman" w:cs="Times New Roman"/>
          <w:b/>
          <w:sz w:val="24"/>
          <w:szCs w:val="24"/>
        </w:rPr>
        <w:lastRenderedPageBreak/>
        <w:t>B. Search strategies for observational studies</w:t>
      </w:r>
    </w:p>
    <w:p w:rsidR="001F1D1B" w:rsidRDefault="00803D05">
      <w:pPr>
        <w:rPr>
          <w:rFonts w:ascii="Times New Roman" w:hAnsi="Times New Roman" w:cs="Times New Roman"/>
          <w:b/>
          <w:sz w:val="24"/>
          <w:szCs w:val="24"/>
        </w:rPr>
      </w:pPr>
      <w:r>
        <w:rPr>
          <w:rFonts w:ascii="Times New Roman" w:hAnsi="Times New Roman" w:cs="Times New Roman"/>
          <w:b/>
          <w:sz w:val="24"/>
          <w:szCs w:val="24"/>
        </w:rPr>
        <w:t>Pubmed</w:t>
      </w:r>
    </w:p>
    <w:p w:rsidR="001F1D1B" w:rsidRDefault="001F1D1B">
      <w:pPr>
        <w:rPr>
          <w:rFonts w:ascii="Times New Roman" w:hAnsi="Times New Roman" w:cs="Times New Roman"/>
          <w:b/>
          <w:sz w:val="24"/>
          <w:szCs w:val="24"/>
        </w:rPr>
      </w:pP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(“non-steroidal anti-inflammatory agents”[Text Word] OR “anti-inflammatory agents, non-steroidal”[Mesh] OR “antiinflammatory agents, non-steroidal”[Pharmacological Action] OR Anti-Inflammatory Agents, Non-Steroidal[Text Word]) OR “NSAID*”[tiab] OR “nonsteroidal antiinflammatory”[tiab] OR “non-steroidal anti-inflammatory”[tiab]</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(acetylsalicyl*[tiab] OR carbasalaatcalcium[tiab] OR diflunisal[tiab] OR aceclofenac[tiab] OR alclofenac[tiab] OR apazone[tiab] OR etodolac[tiab] OR eltenac[tiab] OR diclofenac[tiab] OR indometacin[tiab] OR sulindac[tiab] OR meloxicam[tiab] OR piroxicam[tiab] OR dexibuprofen[tiab] OR dexketoprofen[tiab] OR fenoprofen[tiab] OR fenbufen[tiab] OR indomethacin[tiab] OR flurbiprofen[tiab] OR ibuprofen[tiab] OR ketoprofen[tiab] OR naproxen[tiab])</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(tiapro*[tiab] OR metamizol[tiab] OR phenylbutazone[tiab] OR phenazone[tiab] OR propyphenazone[tiab] OR celecoxib[tiab] OR etoricoxib[tiab] OR nabumetone[tiab] OR parecoxib[tiab] OR salicylate*[tiab] OR tenoxicam[tiab] OR "tiaprofenic acid"[tiab])</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(bufexamac[tiab] OR bufexine[tiab] OR calmaderm[tiab] OR ekzemase[tiab] OR dicoflenac[tiab] OR solaraze[tiab] OR pennsaid[tiab] OR voltarol[tiab] OR emulgel[tiab] OR voltarene[tiab] OR optha[tiab] OR voltaren[tiab] OR etofenamate[tiab] OR afrolate[tiab] OR algesalona[tiab] OR bayro[tiab] OR deiron[tiab] OR etofen[tiab] OR flexium[tiab] OR flogoprofen[tiab] OR rheuma-gel[tiab] OR rheumon[tiab] OR traumalix[tiab] OR traumon[tiab] OR zenavan[tiab] OR felbinac[tiab])</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 xml:space="preserve">(dolinac[tiab] OR flexfree[tiab] OR napageln[tiab] OR target[tiab] OR traxam[tiab] OR fentiazac[tiab] OR domureuma[tiab] OR fentiazaco[tiab] OR norvedan[tiab] OR riscalon[tiab] OR fepradinol[tiab] OR dalgen[tiab] OR flexidol[tiab] OR cocresol[tiab] OR rangozona[tiab] OR reuflodol[tiab] OR pinazone[tiab] OR zepelin[tiab] OR flufenamic[tiab] OR dignodolin[tiab]) </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rheuma[tiab] OR priaxim[tiab] OR flubiprofen[tiab] OR ocufen[tiab] OR ocuflur[tiab] OR “Trans Act LAT”[tiab] OR tulip[tiab] OR ibuprofen[tiab] OR cuprofen[tiab] OR “deep relief”[tiab] OR fenbid[tiab] OR ibu-cream[tiab] OR ibugel[tiab] OR ibuleve[tiab]</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(ibumousse[tiab] OR ibuspray[tiab] OR “nurofen gel”[tiab] OR proflex[tiab] OR motrin[tiab] OR advil[tiab] OR radian[tiab] OR ralgex[tiab] OR ibutop[tiab] OR indomethacin[tiab] OR indocin[tiab] OR indospray[tiab] OR isonixin[tiab] OR nixyn[tiab] OR ketoprofen[tiab] OR tiloket[tiab] OR oruvail[tiab] OR powergel[tiab] OR solpaflex[tiab] OR ketorolac[tiab])</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 xml:space="preserve">(acular[tiab] OR trometamol[tiab] OR meclofenamic[tiab] OR naproxen[tiab] OR naprosyn[tiab] OR niflumic[tiab] OR actol[tiab] OR flunir[tiab] OR niflactol topico[tiab] OR niflugel[tiab] OR nifluril[tiab] OR oxyphenbutazone[tiab] OR californit[tiab] OR diflamil[tiab] OR otone[tiab] OR tanderil[tiab] OR piketoprofen[tiab] OR calmatel[tiab]) </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lastRenderedPageBreak/>
        <w:t>(triparsean[tiab] OR piroxicam[tiab] OR feldene[tiab] OR pranoprofen[tiab] OR oftalar[tiab] OR pranox[tiab] OR suxibuzone[tiab] OR danilon[tiab] OR flamilon[tiab] OR ufenamate[tiab] OR fenazol[tiab])</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Or/1-9</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“Administration, Topical”[Mesh]</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(topical*[tiab] OR cutaneous[tiab] OR dermal[tiab] OR transcutaneous[tiab] OR transdermal[tiab] OR percutaneous[tiab] OR skin[tiab] OR massage[tiab] OR embrocation[tiab] OR gel[tiab] OR ointment[tiab] OR aerosol[tiab] OR cream[tiab] OR crème[tiab] OR lotion[tiab] OR mousse[tiab] OR foam[tiab] OR liniment[tiab] OR spray[tiab] OR rub[tiab] OR balm[tiab] OR salve[tiab] OR emulsion[tiab] OR oil[tiab] OR patch[tiab] OR plaster[tiab])</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11 or 12</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(cross[tiab] and sectional[tiab]) or longitudinal[tiab] or (case[tiab] and control[tiab]) or case-control[tiab] or cohort*[tiab] or observational[tiab] or population?based[tiab]</w:t>
      </w:r>
    </w:p>
    <w:p w:rsidR="001F1D1B" w:rsidRDefault="00803D05">
      <w:pPr>
        <w:pStyle w:val="11"/>
        <w:numPr>
          <w:ilvl w:val="0"/>
          <w:numId w:val="4"/>
        </w:numPr>
        <w:ind w:firstLineChars="0"/>
        <w:rPr>
          <w:rFonts w:ascii="Times New Roman" w:hAnsi="Times New Roman" w:cs="Times New Roman"/>
          <w:sz w:val="24"/>
          <w:szCs w:val="24"/>
        </w:rPr>
      </w:pPr>
      <w:r>
        <w:rPr>
          <w:rFonts w:ascii="Times New Roman" w:hAnsi="Times New Roman" w:cs="Times New Roman"/>
          <w:sz w:val="24"/>
          <w:szCs w:val="24"/>
        </w:rPr>
        <w:t>10 and 13 and 14</w:t>
      </w:r>
    </w:p>
    <w:p w:rsidR="001F1D1B" w:rsidRDefault="001F1D1B">
      <w:pPr>
        <w:widowControl/>
        <w:jc w:val="left"/>
        <w:rPr>
          <w:rFonts w:ascii="Times New Roman" w:hAnsi="Times New Roman" w:cs="Times New Roman"/>
          <w:sz w:val="24"/>
          <w:szCs w:val="24"/>
        </w:rPr>
      </w:pPr>
    </w:p>
    <w:p w:rsidR="001F1D1B" w:rsidRDefault="00803D05">
      <w:pPr>
        <w:widowControl/>
        <w:jc w:val="left"/>
        <w:rPr>
          <w:rFonts w:ascii="Times New Roman" w:hAnsi="Times New Roman" w:cs="Times New Roman"/>
          <w:sz w:val="24"/>
          <w:szCs w:val="24"/>
        </w:rPr>
      </w:pPr>
      <w:r>
        <w:rPr>
          <w:rFonts w:ascii="Times New Roman" w:hAnsi="Times New Roman" w:cs="Times New Roman"/>
          <w:b/>
          <w:sz w:val="24"/>
        </w:rPr>
        <w:t>Embase</w:t>
      </w:r>
    </w:p>
    <w:p w:rsidR="001F1D1B" w:rsidRDefault="001F1D1B">
      <w:pPr>
        <w:widowControl/>
        <w:jc w:val="left"/>
        <w:rPr>
          <w:rFonts w:ascii="Times New Roman" w:hAnsi="Times New Roman" w:cs="Times New Roman"/>
          <w:b/>
          <w:sz w:val="24"/>
        </w:rPr>
      </w:pPr>
    </w:p>
    <w:p w:rsidR="001F1D1B" w:rsidRDefault="00803D05">
      <w:pPr>
        <w:pStyle w:val="11"/>
        <w:widowControl/>
        <w:numPr>
          <w:ilvl w:val="0"/>
          <w:numId w:val="5"/>
        </w:numPr>
        <w:ind w:firstLineChars="0"/>
        <w:jc w:val="left"/>
        <w:rPr>
          <w:rFonts w:ascii="Times New Roman" w:hAnsi="Times New Roman" w:cs="Times New Roman"/>
          <w:sz w:val="24"/>
        </w:rPr>
      </w:pPr>
      <w:r>
        <w:rPr>
          <w:rFonts w:ascii="Times New Roman" w:hAnsi="Times New Roman" w:cs="Times New Roman"/>
          <w:sz w:val="24"/>
        </w:rPr>
        <w:t>‘nonsteroid antiinflammatory agent’/exp</w:t>
      </w:r>
    </w:p>
    <w:p w:rsidR="001F1D1B" w:rsidRDefault="00803D05">
      <w:pPr>
        <w:pStyle w:val="11"/>
        <w:widowControl/>
        <w:numPr>
          <w:ilvl w:val="0"/>
          <w:numId w:val="5"/>
        </w:numPr>
        <w:ind w:firstLineChars="0"/>
        <w:jc w:val="left"/>
        <w:rPr>
          <w:rFonts w:ascii="Times New Roman" w:hAnsi="Times New Roman" w:cs="Times New Roman"/>
          <w:sz w:val="24"/>
        </w:rPr>
      </w:pPr>
      <w:r>
        <w:rPr>
          <w:rFonts w:ascii="Times New Roman" w:hAnsi="Times New Roman" w:cs="Times New Roman"/>
          <w:sz w:val="24"/>
        </w:rPr>
        <w:t xml:space="preserve">(acetylsalicyl* OR carbasalaatcalcium OR diflunisal OR aceclofenac OR alclofenac OR apazone OR etodolac OR eltenac OR diclofenac OR indometacin OR sulindac OR meloxicam OR piroxicam OR dexibuprofen OR dexketoprofen OR fenoprofen OR fenbufen OR indomethacin OR flurbiprofen OR ibuprofen OR ketoprofen OR naproxen OR tiapro* OR metamizol OR phenylbutazone OR phenazone OR propyphenazone OR celecoxib OR etoricoxib OR nabumetone OR parecoxib OR salicylate* OR tenoxicam OR "tiaprofenic acid" or bufexamac OR bufexine OR calmaderm OR ekzemase OR dicoflenac OR solaraze OR pennsaid OR voltarol OR emulgel OR voltarene OR optha OR voltaren OR etofenamate OR afrolate OR algesalona OR bayro OR deiron OR etofen OR flexium OR flogoprofen OR rheuma-gel OR rheumon OR traumalix OR traumon OR zenavan OR felbinac OR dolinac OR flexfree OR napageln OR target OR traxam OR fentiazac OR domureuma OR fentiazaco OR norvedan OR riscalon OR fepradinol OR dalgen OR flexidol OR cocresol OR rangozona OR reuflodol OR pinazone OR zepelin OR flufenamic OR dignodolin or rheuma OR lindofluid OR sastridex OR lunoxaprofen OR priaxim OR flubiprofen OR fenomel OR ocufen OR ocuflur OR “Trans Act LAT” OR tulip OR ibuprofen OR cuprofen OR “deep relief” OR fenbid OR ibu-cream OR ibugel OR ibuleve OR ibumousse OR ibuspray OR “nurofen gel” OR proflex OR motrin OR advil OR radian OR ralgex OR ibutop OR indomethacin OR indocin OR indospray OR isonixin OR nixyn OR ketoprofen OR tiloket OR oruvail OR powergel OR solpaflex OR ketorolac OR acular OR trometamol OR meclofenamic OR naproxen OR naprosyn OR niflumic OR actol OR flunir OR niflactol topico OR niflugel OR nifluril OR oxyphenbutazone OR californit OR diflamil OR otone OR tanderil OR </w:t>
      </w:r>
      <w:r>
        <w:rPr>
          <w:rFonts w:ascii="Times New Roman" w:hAnsi="Times New Roman" w:cs="Times New Roman"/>
          <w:sz w:val="24"/>
        </w:rPr>
        <w:lastRenderedPageBreak/>
        <w:t>piketoprofen OR calmatel OR triparsean OR piroxicam OR feldene OR pranoprofen OR oftalar OR pranox OR suxibuzone OR danilon OR flamilon OR ufenamate OR fenazol):ti,ab</w:t>
      </w:r>
    </w:p>
    <w:p w:rsidR="001F1D1B" w:rsidRDefault="00803D05">
      <w:pPr>
        <w:pStyle w:val="11"/>
        <w:widowControl/>
        <w:numPr>
          <w:ilvl w:val="0"/>
          <w:numId w:val="5"/>
        </w:numPr>
        <w:ind w:firstLineChars="0"/>
        <w:jc w:val="left"/>
        <w:rPr>
          <w:rFonts w:ascii="Times New Roman" w:hAnsi="Times New Roman" w:cs="Times New Roman"/>
          <w:sz w:val="24"/>
        </w:rPr>
      </w:pPr>
      <w:r>
        <w:rPr>
          <w:rFonts w:ascii="Times New Roman" w:hAnsi="Times New Roman" w:cs="Times New Roman"/>
          <w:sz w:val="24"/>
        </w:rPr>
        <w:t>1 OR 2</w:t>
      </w:r>
    </w:p>
    <w:p w:rsidR="001F1D1B" w:rsidRDefault="00803D05">
      <w:pPr>
        <w:pStyle w:val="11"/>
        <w:widowControl/>
        <w:numPr>
          <w:ilvl w:val="0"/>
          <w:numId w:val="5"/>
        </w:numPr>
        <w:ind w:firstLineChars="0"/>
        <w:jc w:val="left"/>
        <w:rPr>
          <w:rFonts w:ascii="Times New Roman" w:hAnsi="Times New Roman" w:cs="Times New Roman"/>
          <w:sz w:val="24"/>
        </w:rPr>
      </w:pPr>
      <w:r>
        <w:rPr>
          <w:rFonts w:ascii="Times New Roman" w:hAnsi="Times New Roman" w:cs="Times New Roman"/>
          <w:sz w:val="24"/>
        </w:rPr>
        <w:t>‘topical drug administration’/exp</w:t>
      </w:r>
    </w:p>
    <w:p w:rsidR="001F1D1B" w:rsidRDefault="00803D05">
      <w:pPr>
        <w:pStyle w:val="11"/>
        <w:widowControl/>
        <w:numPr>
          <w:ilvl w:val="0"/>
          <w:numId w:val="5"/>
        </w:numPr>
        <w:ind w:firstLineChars="0"/>
        <w:jc w:val="left"/>
        <w:rPr>
          <w:rFonts w:ascii="Times New Roman" w:hAnsi="Times New Roman" w:cs="Times New Roman"/>
          <w:sz w:val="24"/>
        </w:rPr>
      </w:pPr>
      <w:r>
        <w:rPr>
          <w:rFonts w:ascii="Times New Roman" w:hAnsi="Times New Roman" w:cs="Times New Roman"/>
          <w:sz w:val="24"/>
        </w:rPr>
        <w:t>(topical* OR cutaneous OR dermal OR transcutaneous OR transdermal OR percutaneous OR skin OR massage OR embrocation OR gel OR ointment OR aerosol OR cream OR crème OR lotion OR mousse OR foam OR liniment OR spray OR rub OR balm OR salve OR emulsion OR oil OR patch OR plaster):ti,ab</w:t>
      </w:r>
    </w:p>
    <w:p w:rsidR="001F1D1B" w:rsidRDefault="00803D05">
      <w:pPr>
        <w:pStyle w:val="11"/>
        <w:widowControl/>
        <w:numPr>
          <w:ilvl w:val="0"/>
          <w:numId w:val="5"/>
        </w:numPr>
        <w:ind w:firstLineChars="0"/>
        <w:jc w:val="left"/>
        <w:rPr>
          <w:rFonts w:ascii="Times New Roman" w:hAnsi="Times New Roman" w:cs="Times New Roman"/>
          <w:sz w:val="24"/>
        </w:rPr>
      </w:pPr>
      <w:r>
        <w:rPr>
          <w:rFonts w:ascii="Times New Roman" w:hAnsi="Times New Roman" w:cs="Times New Roman"/>
          <w:sz w:val="24"/>
        </w:rPr>
        <w:t>4 OR 5</w:t>
      </w:r>
    </w:p>
    <w:p w:rsidR="001F1D1B" w:rsidRDefault="00803D05">
      <w:pPr>
        <w:pStyle w:val="11"/>
        <w:widowControl/>
        <w:numPr>
          <w:ilvl w:val="0"/>
          <w:numId w:val="5"/>
        </w:numPr>
        <w:ind w:firstLineChars="0"/>
        <w:jc w:val="left"/>
        <w:rPr>
          <w:rFonts w:ascii="Times New Roman" w:hAnsi="Times New Roman" w:cs="Times New Roman"/>
          <w:sz w:val="24"/>
        </w:rPr>
      </w:pPr>
      <w:r>
        <w:rPr>
          <w:rFonts w:ascii="Times New Roman" w:hAnsi="Times New Roman" w:cs="Times New Roman"/>
          <w:sz w:val="24"/>
        </w:rPr>
        <w:t>((cross near/1 sectional) or longitudinal or (case near/1 control) or cohort* or observational or (population near/1 based)):ti,ab</w:t>
      </w:r>
    </w:p>
    <w:p w:rsidR="001F1D1B" w:rsidRDefault="00803D05">
      <w:pPr>
        <w:pStyle w:val="11"/>
        <w:widowControl/>
        <w:numPr>
          <w:ilvl w:val="0"/>
          <w:numId w:val="5"/>
        </w:numPr>
        <w:ind w:firstLineChars="0"/>
        <w:jc w:val="left"/>
        <w:rPr>
          <w:rFonts w:ascii="Times New Roman" w:hAnsi="Times New Roman" w:cs="Times New Roman"/>
          <w:sz w:val="24"/>
        </w:rPr>
      </w:pPr>
      <w:r>
        <w:rPr>
          <w:rFonts w:ascii="Times New Roman" w:hAnsi="Times New Roman" w:cs="Times New Roman"/>
          <w:sz w:val="24"/>
        </w:rPr>
        <w:t>3 AND 6 AND 7</w:t>
      </w:r>
    </w:p>
    <w:p w:rsidR="001F1D1B" w:rsidRDefault="001F1D1B">
      <w:pPr>
        <w:rPr>
          <w:rFonts w:ascii="Times New Roman" w:hAnsi="Times New Roman" w:cs="Times New Roman"/>
        </w:rPr>
      </w:pPr>
    </w:p>
    <w:p w:rsidR="001F1D1B" w:rsidRDefault="00803D05">
      <w:pPr>
        <w:rPr>
          <w:rFonts w:ascii="Times New Roman" w:hAnsi="Times New Roman" w:cs="Times New Roman"/>
        </w:rPr>
      </w:pPr>
      <w:r>
        <w:rPr>
          <w:rFonts w:ascii="Times New Roman" w:hAnsi="Times New Roman" w:cs="Times New Roman"/>
          <w:b/>
          <w:sz w:val="24"/>
        </w:rPr>
        <w:t>Web of Science</w:t>
      </w:r>
    </w:p>
    <w:p w:rsidR="001F1D1B" w:rsidRDefault="001F1D1B">
      <w:pPr>
        <w:widowControl/>
        <w:jc w:val="left"/>
        <w:rPr>
          <w:rFonts w:ascii="Times New Roman" w:hAnsi="Times New Roman" w:cs="Times New Roman"/>
          <w:sz w:val="24"/>
        </w:rPr>
      </w:pPr>
    </w:p>
    <w:p w:rsidR="001F1D1B" w:rsidRDefault="00803D05">
      <w:pPr>
        <w:pStyle w:val="11"/>
        <w:widowControl/>
        <w:numPr>
          <w:ilvl w:val="0"/>
          <w:numId w:val="6"/>
        </w:numPr>
        <w:ind w:firstLineChars="0"/>
        <w:jc w:val="left"/>
        <w:rPr>
          <w:rFonts w:ascii="Times New Roman" w:hAnsi="Times New Roman" w:cs="Times New Roman"/>
          <w:sz w:val="24"/>
        </w:rPr>
      </w:pPr>
      <w:r>
        <w:rPr>
          <w:rFonts w:ascii="Times New Roman" w:hAnsi="Times New Roman" w:cs="Times New Roman"/>
          <w:sz w:val="24"/>
        </w:rPr>
        <w:t>TOPIC: (“non-steroidal anti-inflammatory agents” OR “anti-inflammatory agents, non-steroidal”  OR “antiinflammatory agents, non-steroidal” OR “Anti-Inflammatory Agents, Non-Steroidal” OR “NSAID*” OR “nonsteroidal antiinflammatory” OR “non-steroidal anti-inflammatory”)</w:t>
      </w:r>
    </w:p>
    <w:p w:rsidR="001F1D1B" w:rsidRDefault="00803D05">
      <w:pPr>
        <w:pStyle w:val="11"/>
        <w:widowControl/>
        <w:numPr>
          <w:ilvl w:val="0"/>
          <w:numId w:val="6"/>
        </w:numPr>
        <w:ind w:firstLineChars="0"/>
        <w:jc w:val="left"/>
        <w:rPr>
          <w:rFonts w:ascii="Times New Roman" w:hAnsi="Times New Roman" w:cs="Times New Roman"/>
          <w:sz w:val="24"/>
        </w:rPr>
      </w:pPr>
      <w:r>
        <w:rPr>
          <w:rFonts w:ascii="Times New Roman" w:hAnsi="Times New Roman" w:cs="Times New Roman"/>
          <w:sz w:val="24"/>
        </w:rPr>
        <w:t xml:space="preserve">TITLE:(acetylsalicyl* OR carbasalaatcalcium OR diflunisal OR aceclofenac OR alclofenac OR apazone OR etodolac OR eltenac OR diclofenac OR indometacin OR sulindac OR meloxicam OR piroxicam OR dexibuprofen OR dexketoprofen OR fenoprofen OR fenbufen OR indomethacin OR flurbiprofen OR ibuprofen OR ketoprofen OR naproxen OR tiapro* OR metamizol OR phenylbutazone OR phenazone OR propyphenazone OR celecoxib OR etoricoxib OR nabumetone OR parecoxib OR salicylate* OR tenoxicam OR "tiaprofenic acid" or bufexamac OR bufexine OR calmaderm OR ekzemase OR dicoflenac OR solaraze OR pennsaid OR voltarol OR emulgel OR voltarene OR optha OR voltaren OR etofenamate OR afrolate OR algesalona OR bayro OR deiron OR etofen OR flexium OR flogoprofen OR rheuma-gel OR rheumon OR traumalix OR traumon OR zenavan OR felbinac OR dolinac OR flexfree OR napageln OR target OR traxam OR fentiazac OR domureuma OR fentiazaco OR norvedan OR riscalon OR fepradinol OR dalgen OR flexidol OR cocresol OR rangozona OR reuflodol OR pinazone OR zepelin OR flufenamic OR dignodolin or rheuma OR lindofluid OR sastridex OR lunoxaprofen OR priaxim OR flubiprofen OR fenomel OR ocufen OR ocuflur OR “Trans Act LAT” OR tulip OR ibuprofen OR cuprofen OR “deep relief” OR fenbid OR ibu-cream OR ibugel OR ibuleve OR ibumousse OR ibuspray OR “nurofen gel” OR proflex OR motrin OR advil OR radian OR ralgex OR ibutop OR indomethacin OR indocin OR indospray OR isonixin OR nixyn OR ketoprofen OR tiloket OR oruvail OR powergel OR solpaflex OR ketorolac OR acular OR trometamol OR meclofenamic OR naproxen OR naprosyn OR niflumic OR actol OR flunir OR niflactol topico OR niflugel OR nifluril OR oxyphenbutazone OR californit OR diflamil OR otone OR tanderil OR </w:t>
      </w:r>
      <w:r>
        <w:rPr>
          <w:rFonts w:ascii="Times New Roman" w:hAnsi="Times New Roman" w:cs="Times New Roman"/>
          <w:sz w:val="24"/>
        </w:rPr>
        <w:lastRenderedPageBreak/>
        <w:t>piketoprofen OR calmatel OR triparsean OR piroxicam OR feldene OR pranoprofen OR oftalar OR pranox OR suxibuzone OR danilon OR flamilon OR ufenamate OR fenazol)</w:t>
      </w:r>
    </w:p>
    <w:p w:rsidR="001F1D1B" w:rsidRDefault="00803D05">
      <w:pPr>
        <w:pStyle w:val="11"/>
        <w:widowControl/>
        <w:numPr>
          <w:ilvl w:val="0"/>
          <w:numId w:val="6"/>
        </w:numPr>
        <w:ind w:firstLineChars="0"/>
        <w:jc w:val="left"/>
        <w:rPr>
          <w:rFonts w:ascii="Times New Roman" w:hAnsi="Times New Roman" w:cs="Times New Roman"/>
          <w:sz w:val="24"/>
        </w:rPr>
      </w:pPr>
      <w:r>
        <w:rPr>
          <w:rFonts w:ascii="Times New Roman" w:hAnsi="Times New Roman" w:cs="Times New Roman"/>
          <w:sz w:val="24"/>
        </w:rPr>
        <w:t>1 OR 2</w:t>
      </w:r>
    </w:p>
    <w:p w:rsidR="001F1D1B" w:rsidRDefault="00803D05">
      <w:pPr>
        <w:pStyle w:val="11"/>
        <w:widowControl/>
        <w:numPr>
          <w:ilvl w:val="0"/>
          <w:numId w:val="6"/>
        </w:numPr>
        <w:ind w:firstLineChars="0"/>
        <w:jc w:val="left"/>
        <w:rPr>
          <w:rFonts w:ascii="Times New Roman" w:hAnsi="Times New Roman" w:cs="Times New Roman"/>
          <w:sz w:val="24"/>
        </w:rPr>
      </w:pPr>
      <w:r>
        <w:rPr>
          <w:rFonts w:ascii="Times New Roman" w:hAnsi="Times New Roman" w:cs="Times New Roman"/>
          <w:sz w:val="24"/>
        </w:rPr>
        <w:t>TOPIC: (topical* OR cutaneous OR dermal OR transcutaneous OR transdermal OR percutaneous OR skin OR massage OR embrocation OR gel OR ointment OR aerosol OR cream OR crème OR lotion OR mousse OR foam OR liniment OR spray OR rub OR balm OR salve OR emulsion OR oil OR patch OR plaster)</w:t>
      </w:r>
    </w:p>
    <w:p w:rsidR="001F1D1B" w:rsidRDefault="00803D05">
      <w:pPr>
        <w:pStyle w:val="11"/>
        <w:widowControl/>
        <w:numPr>
          <w:ilvl w:val="0"/>
          <w:numId w:val="6"/>
        </w:numPr>
        <w:ind w:firstLineChars="0"/>
        <w:jc w:val="left"/>
        <w:rPr>
          <w:rFonts w:ascii="Times New Roman" w:hAnsi="Times New Roman" w:cs="Times New Roman"/>
          <w:sz w:val="24"/>
        </w:rPr>
      </w:pPr>
      <w:r>
        <w:rPr>
          <w:rFonts w:ascii="Times New Roman" w:hAnsi="Times New Roman" w:cs="Times New Roman"/>
          <w:sz w:val="24"/>
        </w:rPr>
        <w:t>TOPIC: ((cross near/1 sectional) OR longitudinal OR (case near/1 control) OR cohort* OR observational OR (population near/1 based))</w:t>
      </w:r>
    </w:p>
    <w:p w:rsidR="001F1D1B" w:rsidRDefault="00803D05">
      <w:pPr>
        <w:pStyle w:val="11"/>
        <w:widowControl/>
        <w:numPr>
          <w:ilvl w:val="0"/>
          <w:numId w:val="6"/>
        </w:numPr>
        <w:ind w:firstLineChars="0"/>
        <w:jc w:val="left"/>
        <w:rPr>
          <w:rFonts w:ascii="Times New Roman" w:hAnsi="Times New Roman" w:cs="Times New Roman"/>
          <w:sz w:val="24"/>
        </w:rPr>
      </w:pPr>
      <w:r>
        <w:rPr>
          <w:rFonts w:ascii="Times New Roman" w:hAnsi="Times New Roman" w:cs="Times New Roman"/>
          <w:sz w:val="24"/>
        </w:rPr>
        <w:t>3 AND 4 AND 5</w:t>
      </w:r>
    </w:p>
    <w:p w:rsidR="001F1D1B" w:rsidRDefault="001F1D1B">
      <w:pPr>
        <w:widowControl/>
        <w:jc w:val="left"/>
        <w:rPr>
          <w:rFonts w:ascii="Times New Roman" w:hAnsi="Times New Roman" w:cs="Times New Roman"/>
          <w:sz w:val="24"/>
        </w:rPr>
        <w:sectPr w:rsidR="001F1D1B">
          <w:footerReference w:type="default" r:id="rId9"/>
          <w:pgSz w:w="11906" w:h="16838"/>
          <w:pgMar w:top="1440" w:right="1800" w:bottom="1440" w:left="1800" w:header="851" w:footer="992" w:gutter="0"/>
          <w:cols w:space="425"/>
          <w:docGrid w:type="lines" w:linePitch="312"/>
        </w:sectPr>
      </w:pPr>
    </w:p>
    <w:p w:rsidR="001F1D1B" w:rsidRDefault="00803D05">
      <w:pPr>
        <w:pStyle w:val="1"/>
        <w:rPr>
          <w:rFonts w:ascii="Times New Roman" w:hAnsi="Times New Roman" w:cs="Times New Roman"/>
        </w:rPr>
      </w:pPr>
      <w:bookmarkStart w:id="1" w:name="_Toc479344422"/>
      <w:r>
        <w:rPr>
          <w:rFonts w:ascii="Times New Roman" w:hAnsi="Times New Roman" w:cs="Times New Roman"/>
        </w:rPr>
        <w:lastRenderedPageBreak/>
        <w:t>Appendix 2 WinBUGs code for network meta-analysis</w:t>
      </w:r>
      <w:bookmarkEnd w:id="1"/>
    </w:p>
    <w:p w:rsidR="001F1D1B" w:rsidRDefault="00803D05">
      <w:pPr>
        <w:rPr>
          <w:rFonts w:ascii="Times New Roman" w:hAnsi="Times New Roman" w:cs="Times New Roman"/>
          <w:b/>
          <w:sz w:val="24"/>
        </w:rPr>
      </w:pPr>
      <w:r>
        <w:rPr>
          <w:rFonts w:ascii="Times New Roman" w:hAnsi="Times New Roman" w:cs="Times New Roman"/>
          <w:b/>
          <w:sz w:val="24"/>
        </w:rPr>
        <w:t>2.1 Random effects model for continuous outcome</w:t>
      </w:r>
    </w:p>
    <w:p w:rsidR="001F1D1B" w:rsidRDefault="00803D05">
      <w:pPr>
        <w:rPr>
          <w:rFonts w:ascii="Times New Roman" w:hAnsi="Times New Roman" w:cs="Times New Roman"/>
          <w:sz w:val="24"/>
        </w:rPr>
      </w:pPr>
      <w:proofErr w:type="gramStart"/>
      <w:r>
        <w:rPr>
          <w:rFonts w:ascii="Times New Roman" w:hAnsi="Times New Roman" w:cs="Times New Roman"/>
          <w:sz w:val="24"/>
        </w:rPr>
        <w:t>model{</w:t>
      </w:r>
      <w:proofErr w:type="gramEnd"/>
    </w:p>
    <w:p w:rsidR="001F1D1B" w:rsidRDefault="00803D05">
      <w:pPr>
        <w:rPr>
          <w:rFonts w:ascii="Times New Roman" w:hAnsi="Times New Roman" w:cs="Times New Roman"/>
          <w:sz w:val="24"/>
        </w:rPr>
      </w:pPr>
      <w:proofErr w:type="gramStart"/>
      <w:r>
        <w:rPr>
          <w:rFonts w:ascii="Times New Roman" w:hAnsi="Times New Roman" w:cs="Times New Roman"/>
          <w:sz w:val="24"/>
        </w:rPr>
        <w:t>for(</w:t>
      </w:r>
      <w:proofErr w:type="gramEnd"/>
      <w:r>
        <w:rPr>
          <w:rFonts w:ascii="Times New Roman" w:hAnsi="Times New Roman" w:cs="Times New Roman"/>
          <w:sz w:val="24"/>
        </w:rPr>
        <w:t xml:space="preserve">i in 1:ns){ </w:t>
      </w:r>
    </w:p>
    <w:p w:rsidR="001F1D1B" w:rsidRDefault="00803D05">
      <w:pPr>
        <w:rPr>
          <w:rFonts w:ascii="Times New Roman" w:hAnsi="Times New Roman" w:cs="Times New Roman"/>
          <w:sz w:val="24"/>
        </w:rPr>
      </w:pPr>
      <w:r>
        <w:rPr>
          <w:rFonts w:ascii="Times New Roman" w:hAnsi="Times New Roman" w:cs="Times New Roman"/>
          <w:sz w:val="24"/>
        </w:rPr>
        <w:t xml:space="preserve">   w[i,1] &lt;- 0</w:t>
      </w:r>
    </w:p>
    <w:p w:rsidR="001F1D1B" w:rsidRDefault="00803D05">
      <w:pPr>
        <w:rPr>
          <w:rFonts w:ascii="Times New Roman" w:hAnsi="Times New Roman" w:cs="Times New Roman"/>
          <w:sz w:val="24"/>
        </w:rPr>
      </w:pPr>
      <w:r>
        <w:rPr>
          <w:rFonts w:ascii="Times New Roman" w:hAnsi="Times New Roman" w:cs="Times New Roman"/>
          <w:sz w:val="24"/>
        </w:rPr>
        <w:t xml:space="preserve">   delta[i,1] &lt;- 0</w:t>
      </w:r>
    </w:p>
    <w:p w:rsidR="001F1D1B" w:rsidRDefault="00803D0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mu[</w:t>
      </w:r>
      <w:proofErr w:type="gramEnd"/>
      <w:r>
        <w:rPr>
          <w:rFonts w:ascii="Times New Roman" w:hAnsi="Times New Roman" w:cs="Times New Roman"/>
          <w:sz w:val="24"/>
        </w:rPr>
        <w:t>i] ~ dnorm(0,.0001)             # vague priors for all trials baselines</w:t>
      </w:r>
    </w:p>
    <w:p w:rsidR="001F1D1B" w:rsidRDefault="00803D0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for</w:t>
      </w:r>
      <w:proofErr w:type="gramEnd"/>
      <w:r>
        <w:rPr>
          <w:rFonts w:ascii="Times New Roman" w:hAnsi="Times New Roman" w:cs="Times New Roman"/>
          <w:sz w:val="24"/>
        </w:rPr>
        <w:t xml:space="preserve"> (k in 1:na[i])  { </w:t>
      </w:r>
    </w:p>
    <w:p w:rsidR="001F1D1B" w:rsidRDefault="00803D0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var[</w:t>
      </w:r>
      <w:proofErr w:type="gramEnd"/>
      <w:r>
        <w:rPr>
          <w:rFonts w:ascii="Times New Roman" w:hAnsi="Times New Roman" w:cs="Times New Roman"/>
          <w:sz w:val="24"/>
        </w:rPr>
        <w:t>i,k] &lt;- pow(se[i,k],2)</w:t>
      </w:r>
    </w:p>
    <w:p w:rsidR="001F1D1B" w:rsidRDefault="00803D0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prec[</w:t>
      </w:r>
      <w:proofErr w:type="gramEnd"/>
      <w:r>
        <w:rPr>
          <w:rFonts w:ascii="Times New Roman" w:hAnsi="Times New Roman" w:cs="Times New Roman"/>
          <w:sz w:val="24"/>
        </w:rPr>
        <w:t>i,k] &lt;- 1/var[i,k]              # set precisions</w:t>
      </w:r>
    </w:p>
    <w:p w:rsidR="001F1D1B" w:rsidRDefault="00803D05">
      <w:pPr>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y[</w:t>
      </w:r>
      <w:proofErr w:type="gramEnd"/>
      <w:r>
        <w:rPr>
          <w:rFonts w:ascii="Times New Roman" w:hAnsi="Times New Roman" w:cs="Times New Roman"/>
          <w:sz w:val="24"/>
        </w:rPr>
        <w:t>i,k] ~ dnorm(phi[i,k], prec[i,k])    # normal likelihood</w:t>
      </w:r>
    </w:p>
    <w:p w:rsidR="001F1D1B" w:rsidRDefault="00803D05">
      <w:pPr>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phi[</w:t>
      </w:r>
      <w:proofErr w:type="gramEnd"/>
      <w:r>
        <w:rPr>
          <w:rFonts w:ascii="Times New Roman" w:hAnsi="Times New Roman" w:cs="Times New Roman"/>
          <w:sz w:val="24"/>
        </w:rPr>
        <w:t>i,k] &lt;- theta[i,k] * Pooled.sd[i]</w:t>
      </w:r>
    </w:p>
    <w:p w:rsidR="001F1D1B" w:rsidRDefault="00803D05">
      <w:pPr>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theta[</w:t>
      </w:r>
      <w:proofErr w:type="gramEnd"/>
      <w:r>
        <w:rPr>
          <w:rFonts w:ascii="Times New Roman" w:hAnsi="Times New Roman" w:cs="Times New Roman"/>
          <w:sz w:val="24"/>
        </w:rPr>
        <w:t>i,k] &lt;- mu[i] + delta[i,k]</w:t>
      </w:r>
    </w:p>
    <w:p w:rsidR="001F1D1B" w:rsidRDefault="00803D05">
      <w:pPr>
        <w:rPr>
          <w:rFonts w:ascii="Times New Roman" w:hAnsi="Times New Roman" w:cs="Times New Roman"/>
          <w:sz w:val="24"/>
        </w:rPr>
      </w:pPr>
      <w:r>
        <w:rPr>
          <w:rFonts w:ascii="Times New Roman" w:hAnsi="Times New Roman" w:cs="Times New Roman"/>
          <w:sz w:val="24"/>
        </w:rPr>
        <w:t># deviance arm k, study i</w:t>
      </w:r>
    </w:p>
    <w:p w:rsidR="001F1D1B" w:rsidRDefault="00803D05">
      <w:pPr>
        <w:rPr>
          <w:rFonts w:ascii="Times New Roman" w:hAnsi="Times New Roman" w:cs="Times New Roman"/>
          <w:sz w:val="24"/>
        </w:rPr>
      </w:pPr>
      <w:r>
        <w:rPr>
          <w:rFonts w:ascii="Times New Roman" w:hAnsi="Times New Roman" w:cs="Times New Roman"/>
          <w:sz w:val="24"/>
        </w:rPr>
        <w:t xml:space="preserve">     dev[i,k] &lt;- (y[i,k]-phi[i,k])*(y[i,k]-phi[i,k])/var[i,k]  </w:t>
      </w:r>
    </w:p>
    <w:p w:rsidR="001F1D1B" w:rsidRDefault="00803D05">
      <w:pPr>
        <w:rPr>
          <w:rFonts w:ascii="Times New Roman" w:hAnsi="Times New Roman" w:cs="Times New Roman"/>
          <w:sz w:val="24"/>
        </w:rPr>
      </w:pPr>
      <w:r>
        <w:rPr>
          <w:rFonts w:ascii="Times New Roman" w:hAnsi="Times New Roman" w:cs="Times New Roman"/>
          <w:sz w:val="24"/>
        </w:rPr>
        <w:t xml:space="preserve">   }</w:t>
      </w:r>
    </w:p>
    <w:p w:rsidR="001F1D1B" w:rsidRDefault="00803D0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for</w:t>
      </w:r>
      <w:proofErr w:type="gramEnd"/>
      <w:r>
        <w:rPr>
          <w:rFonts w:ascii="Times New Roman" w:hAnsi="Times New Roman" w:cs="Times New Roman"/>
          <w:sz w:val="24"/>
        </w:rPr>
        <w:t xml:space="preserve"> (k in 2:na[i]){ </w:t>
      </w:r>
    </w:p>
    <w:p w:rsidR="001F1D1B" w:rsidRDefault="00803D05">
      <w:pPr>
        <w:rPr>
          <w:rFonts w:ascii="Times New Roman" w:hAnsi="Times New Roman" w:cs="Times New Roman"/>
          <w:sz w:val="24"/>
        </w:rPr>
      </w:pPr>
      <w:r>
        <w:rPr>
          <w:rFonts w:ascii="Times New Roman" w:hAnsi="Times New Roman" w:cs="Times New Roman"/>
          <w:sz w:val="24"/>
        </w:rPr>
        <w:t># distributions for trial-specific SMD</w:t>
      </w:r>
    </w:p>
    <w:p w:rsidR="001F1D1B" w:rsidRDefault="00803D0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delta[</w:t>
      </w:r>
      <w:proofErr w:type="gramEnd"/>
      <w:r>
        <w:rPr>
          <w:rFonts w:ascii="Times New Roman" w:hAnsi="Times New Roman" w:cs="Times New Roman"/>
          <w:sz w:val="24"/>
        </w:rPr>
        <w:t xml:space="preserve">i,k] ~ dnorm(md[i,k], taud[i,k])   </w:t>
      </w:r>
    </w:p>
    <w:p w:rsidR="001F1D1B" w:rsidRDefault="00803D05">
      <w:pPr>
        <w:rPr>
          <w:rFonts w:ascii="Times New Roman" w:hAnsi="Times New Roman" w:cs="Times New Roman"/>
          <w:sz w:val="24"/>
        </w:rPr>
      </w:pPr>
      <w:r>
        <w:rPr>
          <w:rFonts w:ascii="Times New Roman" w:hAnsi="Times New Roman" w:cs="Times New Roman"/>
          <w:sz w:val="24"/>
        </w:rPr>
        <w:t xml:space="preserve">    md[i,k] &lt;- (d[t[i,k]] - d[t[i,1]]) + sw[i,k]</w:t>
      </w:r>
    </w:p>
    <w:p w:rsidR="001F1D1B" w:rsidRDefault="00803D05">
      <w:pPr>
        <w:rPr>
          <w:rFonts w:ascii="Times New Roman" w:hAnsi="Times New Roman" w:cs="Times New Roman"/>
          <w:sz w:val="24"/>
        </w:rPr>
      </w:pPr>
      <w:r>
        <w:rPr>
          <w:rFonts w:ascii="Times New Roman" w:hAnsi="Times New Roman" w:cs="Times New Roman"/>
          <w:sz w:val="24"/>
        </w:rPr>
        <w:t>#precision of diff in means distributions</w:t>
      </w:r>
    </w:p>
    <w:p w:rsidR="001F1D1B" w:rsidRDefault="00803D0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taud[</w:t>
      </w:r>
      <w:proofErr w:type="gramEnd"/>
      <w:r>
        <w:rPr>
          <w:rFonts w:ascii="Times New Roman" w:hAnsi="Times New Roman" w:cs="Times New Roman"/>
          <w:sz w:val="24"/>
        </w:rPr>
        <w:t xml:space="preserve">i,k] &lt;- tau *2*(k-1)/k    </w:t>
      </w:r>
    </w:p>
    <w:p w:rsidR="001F1D1B" w:rsidRDefault="00803D05">
      <w:pPr>
        <w:rPr>
          <w:rFonts w:ascii="Times New Roman" w:hAnsi="Times New Roman" w:cs="Times New Roman"/>
          <w:sz w:val="24"/>
        </w:rPr>
      </w:pPr>
      <w:r>
        <w:rPr>
          <w:rFonts w:ascii="Times New Roman" w:hAnsi="Times New Roman" w:cs="Times New Roman"/>
          <w:sz w:val="24"/>
        </w:rPr>
        <w:t>#adjustment, multi-arm RCTs</w:t>
      </w:r>
    </w:p>
    <w:p w:rsidR="001F1D1B" w:rsidRDefault="00803D05">
      <w:pPr>
        <w:rPr>
          <w:rFonts w:ascii="Times New Roman" w:hAnsi="Times New Roman" w:cs="Times New Roman"/>
          <w:sz w:val="24"/>
        </w:rPr>
      </w:pPr>
      <w:r>
        <w:rPr>
          <w:rFonts w:ascii="Times New Roman" w:hAnsi="Times New Roman" w:cs="Times New Roman"/>
          <w:sz w:val="24"/>
        </w:rPr>
        <w:t xml:space="preserve">   w[i,k] &lt;- delta[i,k] - d[t[i,k]] + d[t[i,1]]</w:t>
      </w:r>
    </w:p>
    <w:p w:rsidR="001F1D1B" w:rsidRDefault="00803D05">
      <w:pPr>
        <w:rPr>
          <w:rFonts w:ascii="Times New Roman" w:hAnsi="Times New Roman" w:cs="Times New Roman"/>
          <w:sz w:val="24"/>
        </w:rPr>
      </w:pPr>
      <w:r>
        <w:rPr>
          <w:rFonts w:ascii="Times New Roman" w:hAnsi="Times New Roman" w:cs="Times New Roman"/>
          <w:sz w:val="24"/>
        </w:rPr>
        <w:t># cumulative adjustment for multi-arm trials</w:t>
      </w:r>
    </w:p>
    <w:p w:rsidR="001F1D1B" w:rsidRDefault="00803D0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sw[</w:t>
      </w:r>
      <w:proofErr w:type="gramEnd"/>
      <w:r>
        <w:rPr>
          <w:rFonts w:ascii="Times New Roman" w:hAnsi="Times New Roman" w:cs="Times New Roman"/>
          <w:sz w:val="24"/>
        </w:rPr>
        <w:t xml:space="preserve">i,k] &lt;-sum(w[i,1:k-1])/(k-1) </w:t>
      </w:r>
    </w:p>
    <w:p w:rsidR="001F1D1B" w:rsidRDefault="00803D05">
      <w:pPr>
        <w:rPr>
          <w:rFonts w:ascii="Times New Roman" w:hAnsi="Times New Roman" w:cs="Times New Roman"/>
          <w:sz w:val="24"/>
        </w:rPr>
      </w:pPr>
      <w:r>
        <w:rPr>
          <w:rFonts w:ascii="Times New Roman" w:hAnsi="Times New Roman" w:cs="Times New Roman"/>
          <w:sz w:val="24"/>
        </w:rPr>
        <w:t xml:space="preserve">  }                </w:t>
      </w:r>
    </w:p>
    <w:p w:rsidR="001F1D1B" w:rsidRDefault="00803D05">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resdev[</w:t>
      </w:r>
      <w:proofErr w:type="gramEnd"/>
      <w:r>
        <w:rPr>
          <w:rFonts w:ascii="Times New Roman" w:hAnsi="Times New Roman" w:cs="Times New Roman"/>
          <w:sz w:val="24"/>
        </w:rPr>
        <w:t>i] &lt;- sum(dev[i, 1:na[i]])          # residual deviance for study i</w:t>
      </w:r>
    </w:p>
    <w:p w:rsidR="001F1D1B" w:rsidRDefault="00803D05">
      <w:pPr>
        <w:rPr>
          <w:rFonts w:ascii="Times New Roman" w:hAnsi="Times New Roman" w:cs="Times New Roman"/>
          <w:sz w:val="24"/>
        </w:rPr>
      </w:pPr>
      <w:r>
        <w:rPr>
          <w:rFonts w:ascii="Times New Roman" w:hAnsi="Times New Roman" w:cs="Times New Roman"/>
          <w:sz w:val="24"/>
        </w:rPr>
        <w:t xml:space="preserve">}   </w:t>
      </w:r>
    </w:p>
    <w:p w:rsidR="001F1D1B" w:rsidRDefault="00803D05">
      <w:pPr>
        <w:rPr>
          <w:rFonts w:ascii="Times New Roman" w:hAnsi="Times New Roman" w:cs="Times New Roman"/>
          <w:sz w:val="24"/>
        </w:rPr>
      </w:pPr>
      <w:proofErr w:type="gramStart"/>
      <w:r>
        <w:rPr>
          <w:rFonts w:ascii="Times New Roman" w:hAnsi="Times New Roman" w:cs="Times New Roman"/>
          <w:sz w:val="24"/>
        </w:rPr>
        <w:t>d[</w:t>
      </w:r>
      <w:proofErr w:type="gramEnd"/>
      <w:r>
        <w:rPr>
          <w:rFonts w:ascii="Times New Roman" w:hAnsi="Times New Roman" w:cs="Times New Roman"/>
          <w:sz w:val="24"/>
        </w:rPr>
        <w:t>1]&lt;-0</w:t>
      </w:r>
    </w:p>
    <w:p w:rsidR="001F1D1B" w:rsidRDefault="00803D05">
      <w:pPr>
        <w:rPr>
          <w:rFonts w:ascii="Times New Roman" w:hAnsi="Times New Roman" w:cs="Times New Roman"/>
          <w:sz w:val="24"/>
        </w:rPr>
      </w:pPr>
      <w:proofErr w:type="gramStart"/>
      <w:r>
        <w:rPr>
          <w:rFonts w:ascii="Times New Roman" w:hAnsi="Times New Roman" w:cs="Times New Roman"/>
          <w:sz w:val="24"/>
        </w:rPr>
        <w:t>for</w:t>
      </w:r>
      <w:proofErr w:type="gramEnd"/>
      <w:r>
        <w:rPr>
          <w:rFonts w:ascii="Times New Roman" w:hAnsi="Times New Roman" w:cs="Times New Roman"/>
          <w:sz w:val="24"/>
        </w:rPr>
        <w:t xml:space="preserve"> (k in 2:nt){d[k] ~ dnorm(0,.0001) }       # vague priors for basic parameters</w:t>
      </w:r>
    </w:p>
    <w:p w:rsidR="001F1D1B" w:rsidRDefault="00803D05">
      <w:pPr>
        <w:rPr>
          <w:rFonts w:ascii="Times New Roman" w:hAnsi="Times New Roman" w:cs="Times New Roman"/>
          <w:sz w:val="24"/>
        </w:rPr>
      </w:pPr>
      <w:r>
        <w:rPr>
          <w:rFonts w:ascii="Times New Roman" w:hAnsi="Times New Roman" w:cs="Times New Roman"/>
          <w:sz w:val="24"/>
        </w:rPr>
        <w:t xml:space="preserve">sd.d ~ </w:t>
      </w:r>
      <w:proofErr w:type="gramStart"/>
      <w:r>
        <w:rPr>
          <w:rFonts w:ascii="Times New Roman" w:hAnsi="Times New Roman" w:cs="Times New Roman"/>
          <w:sz w:val="24"/>
        </w:rPr>
        <w:t>dunif(</w:t>
      </w:r>
      <w:proofErr w:type="gramEnd"/>
      <w:r>
        <w:rPr>
          <w:rFonts w:ascii="Times New Roman" w:hAnsi="Times New Roman" w:cs="Times New Roman"/>
          <w:sz w:val="24"/>
        </w:rPr>
        <w:t xml:space="preserve">0,10)                      # vague prior for RE st dev </w:t>
      </w:r>
    </w:p>
    <w:p w:rsidR="001F1D1B" w:rsidRDefault="00803D05">
      <w:pPr>
        <w:rPr>
          <w:rFonts w:ascii="Times New Roman" w:hAnsi="Times New Roman" w:cs="Times New Roman"/>
          <w:sz w:val="24"/>
        </w:rPr>
      </w:pPr>
      <w:r>
        <w:rPr>
          <w:rFonts w:ascii="Times New Roman" w:hAnsi="Times New Roman" w:cs="Times New Roman"/>
          <w:sz w:val="24"/>
        </w:rPr>
        <w:t xml:space="preserve">var.d &lt;- </w:t>
      </w:r>
      <w:proofErr w:type="gramStart"/>
      <w:r>
        <w:rPr>
          <w:rFonts w:ascii="Times New Roman" w:hAnsi="Times New Roman" w:cs="Times New Roman"/>
          <w:sz w:val="24"/>
        </w:rPr>
        <w:t>pow(</w:t>
      </w:r>
      <w:proofErr w:type="gramEnd"/>
      <w:r>
        <w:rPr>
          <w:rFonts w:ascii="Times New Roman" w:hAnsi="Times New Roman" w:cs="Times New Roman"/>
          <w:sz w:val="24"/>
        </w:rPr>
        <w:t>sd.d,2)</w:t>
      </w:r>
    </w:p>
    <w:p w:rsidR="001F1D1B" w:rsidRDefault="00803D05">
      <w:pPr>
        <w:rPr>
          <w:rFonts w:ascii="Times New Roman" w:hAnsi="Times New Roman" w:cs="Times New Roman"/>
          <w:sz w:val="24"/>
        </w:rPr>
      </w:pPr>
      <w:proofErr w:type="gramStart"/>
      <w:r>
        <w:rPr>
          <w:rFonts w:ascii="Times New Roman" w:hAnsi="Times New Roman" w:cs="Times New Roman"/>
          <w:sz w:val="24"/>
        </w:rPr>
        <w:t>tau</w:t>
      </w:r>
      <w:proofErr w:type="gramEnd"/>
      <w:r>
        <w:rPr>
          <w:rFonts w:ascii="Times New Roman" w:hAnsi="Times New Roman" w:cs="Times New Roman"/>
          <w:sz w:val="24"/>
        </w:rPr>
        <w:t xml:space="preserve"> &lt;- 1/var.d</w:t>
      </w:r>
    </w:p>
    <w:p w:rsidR="001F1D1B" w:rsidRDefault="00803D05">
      <w:pPr>
        <w:rPr>
          <w:rFonts w:ascii="Times New Roman" w:hAnsi="Times New Roman" w:cs="Times New Roman"/>
          <w:sz w:val="24"/>
        </w:rPr>
      </w:pPr>
      <w:r>
        <w:rPr>
          <w:rFonts w:ascii="Times New Roman" w:hAnsi="Times New Roman" w:cs="Times New Roman"/>
          <w:sz w:val="24"/>
        </w:rPr>
        <w:t># overall residual deviance</w:t>
      </w:r>
    </w:p>
    <w:p w:rsidR="001F1D1B" w:rsidRDefault="00803D05">
      <w:pPr>
        <w:rPr>
          <w:rFonts w:ascii="Times New Roman" w:hAnsi="Times New Roman" w:cs="Times New Roman"/>
          <w:sz w:val="24"/>
        </w:rPr>
      </w:pPr>
      <w:proofErr w:type="gramStart"/>
      <w:r>
        <w:rPr>
          <w:rFonts w:ascii="Times New Roman" w:hAnsi="Times New Roman" w:cs="Times New Roman"/>
          <w:sz w:val="24"/>
        </w:rPr>
        <w:t>totresdev</w:t>
      </w:r>
      <w:proofErr w:type="gramEnd"/>
      <w:r>
        <w:rPr>
          <w:rFonts w:ascii="Times New Roman" w:hAnsi="Times New Roman" w:cs="Times New Roman"/>
          <w:sz w:val="24"/>
        </w:rPr>
        <w:t xml:space="preserve"> &lt;- sum(resdev[])</w:t>
      </w:r>
    </w:p>
    <w:p w:rsidR="001F1D1B" w:rsidRDefault="00803D05">
      <w:pPr>
        <w:rPr>
          <w:rFonts w:ascii="Times New Roman" w:hAnsi="Times New Roman" w:cs="Times New Roman"/>
          <w:sz w:val="24"/>
        </w:rPr>
      </w:pPr>
      <w:r>
        <w:rPr>
          <w:rFonts w:ascii="Times New Roman" w:hAnsi="Times New Roman" w:cs="Times New Roman"/>
          <w:sz w:val="24"/>
        </w:rPr>
        <w:t># all pairwise differences</w:t>
      </w:r>
    </w:p>
    <w:p w:rsidR="001F1D1B" w:rsidRDefault="00803D05">
      <w:pPr>
        <w:rPr>
          <w:rFonts w:ascii="Times New Roman" w:hAnsi="Times New Roman" w:cs="Times New Roman"/>
          <w:sz w:val="24"/>
        </w:rPr>
      </w:pPr>
      <w:proofErr w:type="gramStart"/>
      <w:r>
        <w:rPr>
          <w:rFonts w:ascii="Times New Roman" w:hAnsi="Times New Roman" w:cs="Times New Roman"/>
          <w:sz w:val="24"/>
        </w:rPr>
        <w:t>for</w:t>
      </w:r>
      <w:proofErr w:type="gramEnd"/>
      <w:r>
        <w:rPr>
          <w:rFonts w:ascii="Times New Roman" w:hAnsi="Times New Roman" w:cs="Times New Roman"/>
          <w:sz w:val="24"/>
        </w:rPr>
        <w:t xml:space="preserve"> (c in 1:(nt-1)) { for (k in (c+1):nt) {pwdiff[c,k] &lt;- (d[k]-d[c])  } }</w:t>
      </w:r>
    </w:p>
    <w:p w:rsidR="001F1D1B" w:rsidRDefault="00803D05">
      <w:pPr>
        <w:rPr>
          <w:rFonts w:ascii="Times New Roman" w:hAnsi="Times New Roman" w:cs="Times New Roman"/>
          <w:sz w:val="24"/>
        </w:rPr>
      </w:pPr>
      <w:r>
        <w:rPr>
          <w:rFonts w:ascii="Times New Roman" w:hAnsi="Times New Roman" w:cs="Times New Roman"/>
          <w:sz w:val="24"/>
        </w:rPr>
        <w:t>#Ranking of treatments#</w:t>
      </w:r>
    </w:p>
    <w:p w:rsidR="001F1D1B" w:rsidRDefault="00803D05">
      <w:pPr>
        <w:rPr>
          <w:rFonts w:ascii="Times New Roman" w:hAnsi="Times New Roman" w:cs="Times New Roman"/>
          <w:sz w:val="24"/>
        </w:rPr>
      </w:pPr>
      <w:proofErr w:type="gramStart"/>
      <w:r>
        <w:rPr>
          <w:rFonts w:ascii="Times New Roman" w:hAnsi="Times New Roman" w:cs="Times New Roman"/>
          <w:sz w:val="24"/>
        </w:rPr>
        <w:t>for(</w:t>
      </w:r>
      <w:proofErr w:type="gramEnd"/>
      <w:r>
        <w:rPr>
          <w:rFonts w:ascii="Times New Roman" w:hAnsi="Times New Roman" w:cs="Times New Roman"/>
          <w:sz w:val="24"/>
        </w:rPr>
        <w:t>k in 1:nt) {</w:t>
      </w:r>
    </w:p>
    <w:p w:rsidR="001F1D1B" w:rsidRDefault="00803D05">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order[</w:t>
      </w:r>
      <w:proofErr w:type="gramEnd"/>
      <w:r>
        <w:rPr>
          <w:rFonts w:ascii="Times New Roman" w:hAnsi="Times New Roman" w:cs="Times New Roman"/>
          <w:sz w:val="24"/>
        </w:rPr>
        <w:t xml:space="preserve">k]&lt;-rank(d[],k) </w:t>
      </w:r>
    </w:p>
    <w:p w:rsidR="001F1D1B" w:rsidRDefault="00803D05">
      <w:pPr>
        <w:rPr>
          <w:rFonts w:ascii="Times New Roman" w:hAnsi="Times New Roman" w:cs="Times New Roman"/>
          <w:sz w:val="24"/>
        </w:rPr>
      </w:pPr>
      <w:r>
        <w:rPr>
          <w:rFonts w:ascii="Times New Roman" w:hAnsi="Times New Roman" w:cs="Times New Roman"/>
          <w:sz w:val="24"/>
        </w:rPr>
        <w:lastRenderedPageBreak/>
        <w:t xml:space="preserve"># </w:t>
      </w:r>
      <w:proofErr w:type="gramStart"/>
      <w:r>
        <w:rPr>
          <w:rFonts w:ascii="Times New Roman" w:hAnsi="Times New Roman" w:cs="Times New Roman"/>
          <w:sz w:val="24"/>
        </w:rPr>
        <w:t>this</w:t>
      </w:r>
      <w:proofErr w:type="gramEnd"/>
      <w:r>
        <w:rPr>
          <w:rFonts w:ascii="Times New Roman" w:hAnsi="Times New Roman" w:cs="Times New Roman"/>
          <w:sz w:val="24"/>
        </w:rPr>
        <w:t xml:space="preserve"> is when the outcome is positive - omit  'nt+1-' when the outcome is negative</w:t>
      </w:r>
    </w:p>
    <w:p w:rsidR="001F1D1B" w:rsidRDefault="00803D05">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most.effective[k</w:t>
      </w:r>
      <w:proofErr w:type="gramStart"/>
      <w:r>
        <w:rPr>
          <w:rFonts w:ascii="Times New Roman" w:hAnsi="Times New Roman" w:cs="Times New Roman"/>
          <w:sz w:val="24"/>
        </w:rPr>
        <w:t>]&lt;</w:t>
      </w:r>
      <w:proofErr w:type="gramEnd"/>
      <w:r>
        <w:rPr>
          <w:rFonts w:ascii="Times New Roman" w:hAnsi="Times New Roman" w:cs="Times New Roman"/>
          <w:sz w:val="24"/>
        </w:rPr>
        <w:t>-equals(order[k],1)</w:t>
      </w:r>
    </w:p>
    <w:p w:rsidR="001F1D1B" w:rsidRDefault="00803D05">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for(</w:t>
      </w:r>
      <w:proofErr w:type="gramEnd"/>
      <w:r>
        <w:rPr>
          <w:rFonts w:ascii="Times New Roman" w:hAnsi="Times New Roman" w:cs="Times New Roman"/>
          <w:sz w:val="24"/>
        </w:rPr>
        <w:t>j in 1:nt) {</w:t>
      </w:r>
    </w:p>
    <w:p w:rsidR="001F1D1B" w:rsidRDefault="00803D05">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effectiveness[</w:t>
      </w:r>
      <w:proofErr w:type="gramEnd"/>
      <w:r>
        <w:rPr>
          <w:rFonts w:ascii="Times New Roman" w:hAnsi="Times New Roman" w:cs="Times New Roman"/>
          <w:sz w:val="24"/>
        </w:rPr>
        <w:t>k,j]&lt;- equals(order[k],j)}}</w:t>
      </w:r>
      <w:r>
        <w:rPr>
          <w:rFonts w:ascii="Times New Roman" w:hAnsi="Times New Roman" w:cs="Times New Roman"/>
          <w:sz w:val="24"/>
        </w:rPr>
        <w:tab/>
      </w:r>
      <w:r>
        <w:rPr>
          <w:rFonts w:ascii="Times New Roman" w:hAnsi="Times New Roman" w:cs="Times New Roman"/>
          <w:sz w:val="24"/>
        </w:rPr>
        <w:tab/>
      </w:r>
    </w:p>
    <w:p w:rsidR="001F1D1B" w:rsidRDefault="00803D05">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for(</w:t>
      </w:r>
      <w:proofErr w:type="gramEnd"/>
      <w:r>
        <w:rPr>
          <w:rFonts w:ascii="Times New Roman" w:hAnsi="Times New Roman" w:cs="Times New Roman"/>
          <w:sz w:val="24"/>
        </w:rPr>
        <w:t>k in 1:nt) {</w:t>
      </w:r>
    </w:p>
    <w:p w:rsidR="001F1D1B" w:rsidRDefault="00803D05">
      <w:pPr>
        <w:rPr>
          <w:rFonts w:ascii="Times New Roman" w:hAnsi="Times New Roman" w:cs="Times New Roman"/>
          <w:sz w:val="24"/>
        </w:rPr>
      </w:pPr>
      <w:r>
        <w:rPr>
          <w:rFonts w:ascii="Times New Roman" w:hAnsi="Times New Roman" w:cs="Times New Roman"/>
          <w:sz w:val="24"/>
        </w:rPr>
        <w:tab/>
        <w:t>for(j in 1:nt) {cumeffectiveness[k,j]&lt;-sum(effectiveness[k,1:j])}}</w:t>
      </w:r>
    </w:p>
    <w:p w:rsidR="001F1D1B" w:rsidRDefault="00803D05">
      <w:pPr>
        <w:rPr>
          <w:rFonts w:ascii="Times New Roman" w:hAnsi="Times New Roman" w:cs="Times New Roman"/>
          <w:sz w:val="24"/>
        </w:rPr>
      </w:pPr>
      <w:r>
        <w:rPr>
          <w:rFonts w:ascii="Times New Roman" w:hAnsi="Times New Roman" w:cs="Times New Roman"/>
          <w:sz w:val="24"/>
        </w:rPr>
        <w:tab/>
      </w:r>
    </w:p>
    <w:p w:rsidR="001F1D1B" w:rsidRDefault="00803D05">
      <w:pPr>
        <w:rPr>
          <w:rFonts w:ascii="Times New Roman" w:hAnsi="Times New Roman" w:cs="Times New Roman"/>
          <w:sz w:val="24"/>
        </w:rPr>
      </w:pPr>
      <w:r>
        <w:rPr>
          <w:rFonts w:ascii="Times New Roman" w:hAnsi="Times New Roman" w:cs="Times New Roman"/>
          <w:sz w:val="24"/>
        </w:rPr>
        <w:t>#SUCRAS#</w:t>
      </w:r>
    </w:p>
    <w:p w:rsidR="001F1D1B" w:rsidRDefault="00803D05">
      <w:pPr>
        <w:rPr>
          <w:rFonts w:ascii="Times New Roman" w:hAnsi="Times New Roman" w:cs="Times New Roman"/>
          <w:sz w:val="24"/>
        </w:rPr>
      </w:pPr>
      <w:proofErr w:type="gramStart"/>
      <w:r>
        <w:rPr>
          <w:rFonts w:ascii="Times New Roman" w:hAnsi="Times New Roman" w:cs="Times New Roman"/>
          <w:sz w:val="24"/>
        </w:rPr>
        <w:t>for(</w:t>
      </w:r>
      <w:proofErr w:type="gramEnd"/>
      <w:r>
        <w:rPr>
          <w:rFonts w:ascii="Times New Roman" w:hAnsi="Times New Roman" w:cs="Times New Roman"/>
          <w:sz w:val="24"/>
        </w:rPr>
        <w:t>k in 1:nt) {</w:t>
      </w:r>
    </w:p>
    <w:p w:rsidR="001F1D1B" w:rsidRDefault="00803D05">
      <w:pPr>
        <w:rPr>
          <w:rFonts w:ascii="Times New Roman" w:hAnsi="Times New Roman" w:cs="Times New Roman"/>
          <w:sz w:val="24"/>
        </w:rPr>
      </w:pPr>
      <w:r>
        <w:rPr>
          <w:rFonts w:ascii="Times New Roman" w:hAnsi="Times New Roman" w:cs="Times New Roman"/>
          <w:sz w:val="24"/>
        </w:rPr>
        <w:t xml:space="preserve">  SUCRA[k]&lt;- sum(cumeffectiveness[k,1:(nt-1)]) /(nt-1)}}</w:t>
      </w:r>
    </w:p>
    <w:p w:rsidR="001F1D1B" w:rsidRDefault="00803D05">
      <w:pPr>
        <w:widowControl/>
        <w:jc w:val="left"/>
        <w:rPr>
          <w:rFonts w:ascii="Times New Roman" w:hAnsi="Times New Roman" w:cs="Times New Roman"/>
        </w:rPr>
      </w:pPr>
      <w:r>
        <w:rPr>
          <w:rFonts w:ascii="Times New Roman" w:hAnsi="Times New Roman" w:cs="Times New Roman"/>
        </w:rPr>
        <w:br w:type="page"/>
      </w:r>
    </w:p>
    <w:p w:rsidR="001F1D1B" w:rsidRDefault="00803D05">
      <w:pPr>
        <w:rPr>
          <w:rFonts w:ascii="Times New Roman" w:hAnsi="Times New Roman" w:cs="Times New Roman"/>
          <w:b/>
          <w:sz w:val="24"/>
          <w:szCs w:val="24"/>
        </w:rPr>
      </w:pPr>
      <w:r>
        <w:rPr>
          <w:rFonts w:ascii="Times New Roman" w:hAnsi="Times New Roman" w:cs="Times New Roman"/>
          <w:b/>
          <w:sz w:val="24"/>
          <w:szCs w:val="24"/>
        </w:rPr>
        <w:lastRenderedPageBreak/>
        <w:t>2.2 Random effect model for binary outcome</w:t>
      </w:r>
    </w:p>
    <w:p w:rsidR="001F1D1B" w:rsidRDefault="001F1D1B">
      <w:pPr>
        <w:rPr>
          <w:rFonts w:ascii="Times New Roman" w:hAnsi="Times New Roman" w:cs="Times New Roman"/>
          <w:sz w:val="24"/>
          <w:szCs w:val="24"/>
        </w:rPr>
      </w:pP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 *** PROGRAM STARTS</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i in 1:ns){                              # LOOP THROUGH STUDIES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w[i,1] &lt;- 0            # adjustment for multi-arm trials is zero for control arm</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delta[i,1] &lt;- 0                        # treatment effect is zero for control arm</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mu[</w:t>
      </w:r>
      <w:proofErr w:type="gramEnd"/>
      <w:r>
        <w:rPr>
          <w:rFonts w:ascii="Times New Roman" w:hAnsi="Times New Roman" w:cs="Times New Roman"/>
          <w:sz w:val="24"/>
          <w:szCs w:val="24"/>
        </w:rPr>
        <w:t>i] ~ dnorm(0,.0001)                # vague priors for all trial baselines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1:na[i]) {                        # LOOP THROUGH ARMS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i,k] ~ dbin(p[i,k],n[i,k])               # binomial likelihood</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logit(</w:t>
      </w:r>
      <w:proofErr w:type="gramEnd"/>
      <w:r>
        <w:rPr>
          <w:rFonts w:ascii="Times New Roman" w:hAnsi="Times New Roman" w:cs="Times New Roman"/>
          <w:sz w:val="24"/>
          <w:szCs w:val="24"/>
        </w:rPr>
        <w:t>p[i,k]) &lt;- mu[i] + delta[i,k]        # model for linear predictor</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rhat[</w:t>
      </w:r>
      <w:proofErr w:type="gramEnd"/>
      <w:r>
        <w:rPr>
          <w:rFonts w:ascii="Times New Roman" w:hAnsi="Times New Roman" w:cs="Times New Roman"/>
          <w:sz w:val="24"/>
          <w:szCs w:val="24"/>
        </w:rPr>
        <w:t>i,k] &lt;- p[i,k] * n[i,k]           # expected value of the numerators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dev[i,k] &lt;- 2 * (r[i,k] * (log(r[i,k])-log(rhat[i,k]))  #Deviance contribution</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 (n[i,k]-r[i,k]) * (log(n[i,k]-r[i,k]) - log(n[i,k]-rhat[i,k])))</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resdev[</w:t>
      </w:r>
      <w:proofErr w:type="gramEnd"/>
      <w:r>
        <w:rPr>
          <w:rFonts w:ascii="Times New Roman" w:hAnsi="Times New Roman" w:cs="Times New Roman"/>
          <w:sz w:val="24"/>
          <w:szCs w:val="24"/>
        </w:rPr>
        <w:t>i] &lt;- sum(dev[i,1:na[i]])         # summed residual deviance contribution for this trial</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2:na[i]) {                        # LOOP THROUGH ARMS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delta[</w:t>
      </w:r>
      <w:proofErr w:type="gramEnd"/>
      <w:r>
        <w:rPr>
          <w:rFonts w:ascii="Times New Roman" w:hAnsi="Times New Roman" w:cs="Times New Roman"/>
          <w:sz w:val="24"/>
          <w:szCs w:val="24"/>
        </w:rPr>
        <w:t>i,k] ~ dnorm(md[i,k],taud[i,k])        # trial-specific LOR distributions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md[i,k] &lt;- d[t[i,k]] - d[t[i,1]] + sw[i,k]       # mean of LOR distributions (with multi-arm correction)</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taud[</w:t>
      </w:r>
      <w:proofErr w:type="gramEnd"/>
      <w:r>
        <w:rPr>
          <w:rFonts w:ascii="Times New Roman" w:hAnsi="Times New Roman" w:cs="Times New Roman"/>
          <w:sz w:val="24"/>
          <w:szCs w:val="24"/>
        </w:rPr>
        <w:t>i,k] &lt;- tau *2*(k-1)/k                 # precision of LOR distributions (with multi-arm correction)</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w[i,k] &lt;- (delta[i,k] - d[t[i,k]] + d[t[i,1]])       # adjustment for multi-arm RCTs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w:t>
      </w:r>
      <w:proofErr w:type="gramEnd"/>
      <w:r>
        <w:rPr>
          <w:rFonts w:ascii="Times New Roman" w:hAnsi="Times New Roman" w:cs="Times New Roman"/>
          <w:sz w:val="24"/>
          <w:szCs w:val="24"/>
        </w:rPr>
        <w:t>i,k] &lt;- sum(w[i,1:k-1])/(k-1)          # cumulative adjustment for multi-arm trials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r>
        <w:rPr>
          <w:rFonts w:ascii="Times New Roman" w:hAnsi="Times New Roman" w:cs="Times New Roman"/>
          <w:sz w:val="24"/>
          <w:szCs w:val="24"/>
        </w:rPr>
        <w:t>}</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totresdev</w:t>
      </w:r>
      <w:proofErr w:type="gramEnd"/>
      <w:r>
        <w:rPr>
          <w:rFonts w:ascii="Times New Roman" w:hAnsi="Times New Roman" w:cs="Times New Roman"/>
          <w:sz w:val="24"/>
          <w:szCs w:val="24"/>
        </w:rPr>
        <w:t xml:space="preserve"> &lt;- sum(resdev[])                     #Total Residual Deviance</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1]&lt;- 0                               # treatment effect is zero for reference treatment</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2:nt)  { d[k] ~ dnorm(0,.0001)}       # vague priors for treatment effects</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sd</w:t>
      </w:r>
      <w:proofErr w:type="gramEnd"/>
      <w:r>
        <w:rPr>
          <w:rFonts w:ascii="Times New Roman" w:hAnsi="Times New Roman" w:cs="Times New Roman"/>
          <w:sz w:val="24"/>
          <w:szCs w:val="24"/>
        </w:rPr>
        <w:t xml:space="preserve"> ~ dunif(0,2)</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tau</w:t>
      </w:r>
      <w:proofErr w:type="gramEnd"/>
      <w:r>
        <w:rPr>
          <w:rFonts w:ascii="Times New Roman" w:hAnsi="Times New Roman" w:cs="Times New Roman"/>
          <w:sz w:val="24"/>
          <w:szCs w:val="24"/>
        </w:rPr>
        <w:t xml:space="preserve"> &lt;- pow(sd,-2)</w:t>
      </w:r>
    </w:p>
    <w:p w:rsidR="001F1D1B" w:rsidRDefault="00803D05">
      <w:pPr>
        <w:rPr>
          <w:rFonts w:ascii="Times New Roman" w:hAnsi="Times New Roman" w:cs="Times New Roman"/>
          <w:sz w:val="24"/>
          <w:szCs w:val="24"/>
        </w:rPr>
      </w:pPr>
      <w:r>
        <w:rPr>
          <w:rFonts w:ascii="Times New Roman" w:hAnsi="Times New Roman" w:cs="Times New Roman"/>
          <w:sz w:val="24"/>
          <w:szCs w:val="24"/>
        </w:rPr>
        <w:t># pairwise ORs and LORs for all possible pair-wise comparisons</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(c in 1:(nt-1)) {  for (k in (c+1):nt)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c,k] &lt;- exp(d[k] - d[c])</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lor[</w:t>
      </w:r>
      <w:proofErr w:type="gramEnd"/>
      <w:r>
        <w:rPr>
          <w:rFonts w:ascii="Times New Roman" w:hAnsi="Times New Roman" w:cs="Times New Roman"/>
          <w:sz w:val="24"/>
          <w:szCs w:val="24"/>
        </w:rPr>
        <w:t>c,k] &lt;- (d[k]-d[c])</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r>
        <w:rPr>
          <w:rFonts w:ascii="Times New Roman" w:hAnsi="Times New Roman" w:cs="Times New Roman"/>
          <w:sz w:val="24"/>
          <w:szCs w:val="24"/>
        </w:rPr>
        <w:t>}</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ranking </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1:nt)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#rk[k] &lt;- nt+1-</w:t>
      </w:r>
      <w:proofErr w:type="gramStart"/>
      <w:r>
        <w:rPr>
          <w:rFonts w:ascii="Times New Roman" w:hAnsi="Times New Roman" w:cs="Times New Roman"/>
          <w:sz w:val="24"/>
          <w:szCs w:val="24"/>
        </w:rPr>
        <w:t>rank(</w:t>
      </w:r>
      <w:proofErr w:type="gramEnd"/>
      <w:r>
        <w:rPr>
          <w:rFonts w:ascii="Times New Roman" w:hAnsi="Times New Roman" w:cs="Times New Roman"/>
          <w:sz w:val="24"/>
          <w:szCs w:val="24"/>
        </w:rPr>
        <w:t>d[],k)                      # assumes events are “good”</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rk[</w:t>
      </w:r>
      <w:proofErr w:type="gramEnd"/>
      <w:r>
        <w:rPr>
          <w:rFonts w:ascii="Times New Roman" w:hAnsi="Times New Roman" w:cs="Times New Roman"/>
          <w:sz w:val="24"/>
          <w:szCs w:val="24"/>
        </w:rPr>
        <w:t>k] &lt;- rank(d[],k)                           # assumes events are “bad”</w:t>
      </w:r>
    </w:p>
    <w:p w:rsidR="001F1D1B" w:rsidRDefault="00803D05">
      <w:pPr>
        <w:rPr>
          <w:rFonts w:ascii="Times New Roman" w:hAnsi="Times New Roman" w:cs="Times New Roman"/>
          <w:sz w:val="24"/>
          <w:szCs w:val="24"/>
        </w:rPr>
      </w:pPr>
      <w:r>
        <w:rPr>
          <w:rFonts w:ascii="Times New Roman" w:hAnsi="Times New Roman" w:cs="Times New Roman"/>
          <w:sz w:val="24"/>
          <w:szCs w:val="24"/>
        </w:rPr>
        <w:lastRenderedPageBreak/>
        <w:t xml:space="preserve">   best[k] &lt;- equals(rk[k],1)                    #calculate probability that treat k is best</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(j in 1:nt)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effectiveness[</w:t>
      </w:r>
      <w:proofErr w:type="gramEnd"/>
      <w:r>
        <w:rPr>
          <w:rFonts w:ascii="Times New Roman" w:hAnsi="Times New Roman" w:cs="Times New Roman"/>
          <w:sz w:val="24"/>
          <w:szCs w:val="24"/>
        </w:rPr>
        <w:t>k,j]&lt;-equals(rk[k],j)</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r>
        <w:rPr>
          <w:rFonts w:ascii="Times New Roman" w:hAnsi="Times New Roman" w:cs="Times New Roman"/>
          <w:sz w:val="24"/>
          <w:szCs w:val="24"/>
        </w:rPr>
        <w:t>}</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1:nt)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(j in 1:nt)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cumeffectiveness[</w:t>
      </w:r>
      <w:proofErr w:type="gramEnd"/>
      <w:r>
        <w:rPr>
          <w:rFonts w:ascii="Times New Roman" w:hAnsi="Times New Roman" w:cs="Times New Roman"/>
          <w:sz w:val="24"/>
          <w:szCs w:val="24"/>
        </w:rPr>
        <w:t>k,j]&lt;- sum(effectiveness[k,1:j])</w:t>
      </w:r>
    </w:p>
    <w:p w:rsidR="001F1D1B" w:rsidRDefault="00803D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1F1D1B" w:rsidRDefault="00803D05">
      <w:pPr>
        <w:rPr>
          <w:rFonts w:ascii="Times New Roman" w:hAnsi="Times New Roman" w:cs="Times New Roman"/>
          <w:sz w:val="24"/>
          <w:szCs w:val="24"/>
        </w:rPr>
      </w:pPr>
      <w:r>
        <w:rPr>
          <w:rFonts w:ascii="Times New Roman" w:hAnsi="Times New Roman" w:cs="Times New Roman"/>
          <w:sz w:val="24"/>
          <w:szCs w:val="24"/>
        </w:rPr>
        <w:tab/>
        <w:t>}</w:t>
      </w:r>
    </w:p>
    <w:p w:rsidR="001F1D1B" w:rsidRDefault="00803D05">
      <w:pPr>
        <w:rPr>
          <w:rFonts w:ascii="Times New Roman" w:hAnsi="Times New Roman" w:cs="Times New Roman"/>
          <w:sz w:val="24"/>
          <w:szCs w:val="24"/>
        </w:rPr>
      </w:pPr>
      <w:r>
        <w:rPr>
          <w:rFonts w:ascii="Times New Roman" w:hAnsi="Times New Roman" w:cs="Times New Roman"/>
          <w:sz w:val="24"/>
          <w:szCs w:val="24"/>
        </w:rPr>
        <w:t>#SUCRAS#</w:t>
      </w:r>
    </w:p>
    <w:p w:rsidR="001F1D1B" w:rsidRDefault="00803D05">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k in 1:nt) {</w:t>
      </w:r>
    </w:p>
    <w:p w:rsidR="001F1D1B" w:rsidRDefault="00803D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SUCRA[k]&lt;- sum(cumeffectiveness[k,1:(nt-1)]) /(nt-1)</w:t>
      </w:r>
    </w:p>
    <w:p w:rsidR="001F1D1B" w:rsidRDefault="00803D05">
      <w:pPr>
        <w:rPr>
          <w:rFonts w:ascii="Times New Roman" w:hAnsi="Times New Roman" w:cs="Times New Roman"/>
          <w:sz w:val="24"/>
          <w:szCs w:val="24"/>
        </w:rPr>
      </w:pPr>
      <w:r>
        <w:rPr>
          <w:rFonts w:ascii="Times New Roman" w:hAnsi="Times New Roman" w:cs="Times New Roman"/>
          <w:sz w:val="24"/>
          <w:szCs w:val="24"/>
        </w:rPr>
        <w:tab/>
        <w:t>}</w:t>
      </w:r>
    </w:p>
    <w:p w:rsidR="001F1D1B" w:rsidRDefault="00803D05">
      <w:pPr>
        <w:rPr>
          <w:rFonts w:ascii="Times New Roman" w:hAnsi="Times New Roman" w:cs="Times New Roman"/>
          <w:sz w:val="24"/>
          <w:szCs w:val="24"/>
        </w:rPr>
      </w:pPr>
      <w:r>
        <w:rPr>
          <w:rFonts w:ascii="Times New Roman" w:hAnsi="Times New Roman" w:cs="Times New Roman"/>
          <w:sz w:val="24"/>
          <w:szCs w:val="24"/>
        </w:rPr>
        <w:t>}                                                                                 # *** PROGRAM ENDS</w:t>
      </w:r>
    </w:p>
    <w:p w:rsidR="001F1D1B" w:rsidRDefault="001F1D1B">
      <w:pPr>
        <w:rPr>
          <w:rFonts w:ascii="Times New Roman" w:hAnsi="Times New Roman" w:cs="Times New Roman"/>
          <w:sz w:val="24"/>
          <w:szCs w:val="24"/>
        </w:rPr>
      </w:pPr>
    </w:p>
    <w:p w:rsidR="001F1D1B" w:rsidRDefault="00803D05">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F1D1B" w:rsidRDefault="00803D05">
      <w:pPr>
        <w:rPr>
          <w:rFonts w:ascii="Times New Roman" w:hAnsi="Times New Roman" w:cs="Times New Roman"/>
          <w:b/>
          <w:sz w:val="24"/>
          <w:szCs w:val="24"/>
        </w:rPr>
      </w:pPr>
      <w:r>
        <w:rPr>
          <w:rFonts w:ascii="Times New Roman" w:hAnsi="Times New Roman" w:cs="Times New Roman"/>
          <w:b/>
          <w:sz w:val="24"/>
          <w:szCs w:val="24"/>
        </w:rPr>
        <w:lastRenderedPageBreak/>
        <w:t>2.3 Network meta-analysis regression model for continuous outcome</w:t>
      </w:r>
    </w:p>
    <w:p w:rsidR="001F1D1B" w:rsidRDefault="001F1D1B">
      <w:pPr>
        <w:rPr>
          <w:rFonts w:ascii="Times New Roman" w:hAnsi="Times New Roman" w:cs="Times New Roman"/>
          <w:b/>
          <w:sz w:val="24"/>
          <w:szCs w:val="24"/>
        </w:rPr>
      </w:pP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model{</w:t>
      </w:r>
      <w:proofErr w:type="gramEnd"/>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i in 1:ns){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w[i,1] &lt;- 0</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delta[i,1] &lt;- 0</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mu[</w:t>
      </w:r>
      <w:proofErr w:type="gramEnd"/>
      <w:r>
        <w:rPr>
          <w:rFonts w:ascii="Times New Roman" w:hAnsi="Times New Roman" w:cs="Times New Roman"/>
          <w:sz w:val="24"/>
          <w:szCs w:val="24"/>
        </w:rPr>
        <w:t>i] ~ dnorm(0,.0001)   # vague priors for 24 trial baselines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1:na[i])  {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var[</w:t>
      </w:r>
      <w:proofErr w:type="gramEnd"/>
      <w:r>
        <w:rPr>
          <w:rFonts w:ascii="Times New Roman" w:hAnsi="Times New Roman" w:cs="Times New Roman"/>
          <w:sz w:val="24"/>
          <w:szCs w:val="24"/>
        </w:rPr>
        <w:t>i,k] &lt;- pow(se[i,k],2)</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prec[</w:t>
      </w:r>
      <w:proofErr w:type="gramEnd"/>
      <w:r>
        <w:rPr>
          <w:rFonts w:ascii="Times New Roman" w:hAnsi="Times New Roman" w:cs="Times New Roman"/>
          <w:sz w:val="24"/>
          <w:szCs w:val="24"/>
        </w:rPr>
        <w:t>i,k] &lt;- 1/var[i,k]         # set precisions</w:t>
      </w:r>
    </w:p>
    <w:p w:rsidR="001F1D1B" w:rsidRDefault="00803D05">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i,k] ~ dnorm(phi[i,k], prec[i,k]) # normal likelihood</w:t>
      </w:r>
    </w:p>
    <w:p w:rsidR="001F1D1B" w:rsidRDefault="00803D05">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phi[</w:t>
      </w:r>
      <w:proofErr w:type="gramEnd"/>
      <w:r>
        <w:rPr>
          <w:rFonts w:ascii="Times New Roman" w:hAnsi="Times New Roman" w:cs="Times New Roman"/>
          <w:sz w:val="24"/>
          <w:szCs w:val="24"/>
        </w:rPr>
        <w:t>i,k] &lt;- theta[i,k] * Pooled.sd[i]</w:t>
      </w:r>
    </w:p>
    <w:p w:rsidR="001F1D1B" w:rsidRDefault="00803D05">
      <w:pPr>
        <w:rPr>
          <w:rFonts w:ascii="Times New Roman" w:hAnsi="Times New Roman" w:cs="Times New Roman"/>
          <w:sz w:val="24"/>
          <w:szCs w:val="24"/>
        </w:rPr>
      </w:pPr>
      <w:r>
        <w:rPr>
          <w:rFonts w:ascii="Times New Roman" w:hAnsi="Times New Roman" w:cs="Times New Roman"/>
          <w:sz w:val="24"/>
          <w:szCs w:val="24"/>
        </w:rPr>
        <w:tab/>
        <w:t xml:space="preserve">   theta[i,k] &lt;- mu[i] + delta[i,k]+(beta[t[i,k]]-beta[t[i,1]])*(x[i]-mx)</w:t>
      </w:r>
    </w:p>
    <w:p w:rsidR="001F1D1B" w:rsidRDefault="00803D05">
      <w:pPr>
        <w:rPr>
          <w:rFonts w:ascii="Times New Roman" w:hAnsi="Times New Roman" w:cs="Times New Roman"/>
          <w:sz w:val="24"/>
          <w:szCs w:val="24"/>
        </w:rPr>
      </w:pPr>
      <w:r>
        <w:rPr>
          <w:rFonts w:ascii="Times New Roman" w:hAnsi="Times New Roman" w:cs="Times New Roman"/>
          <w:sz w:val="24"/>
          <w:szCs w:val="24"/>
        </w:rPr>
        <w:t># deviance arm k, study i</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dev[i,k] &lt;- (y[i,k]-phi[i,k])*(y[i,k]-phi[i,k])/var[i,k]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2:na[i]){ </w:t>
      </w:r>
    </w:p>
    <w:p w:rsidR="001F1D1B" w:rsidRDefault="00803D05">
      <w:pPr>
        <w:rPr>
          <w:rFonts w:ascii="Times New Roman" w:hAnsi="Times New Roman" w:cs="Times New Roman"/>
          <w:sz w:val="24"/>
          <w:szCs w:val="24"/>
        </w:rPr>
      </w:pPr>
      <w:r>
        <w:rPr>
          <w:rFonts w:ascii="Times New Roman" w:hAnsi="Times New Roman" w:cs="Times New Roman"/>
          <w:sz w:val="24"/>
          <w:szCs w:val="24"/>
        </w:rPr>
        <w:t># distributions for trial-specific SMD</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delta[</w:t>
      </w:r>
      <w:proofErr w:type="gramEnd"/>
      <w:r>
        <w:rPr>
          <w:rFonts w:ascii="Times New Roman" w:hAnsi="Times New Roman" w:cs="Times New Roman"/>
          <w:sz w:val="24"/>
          <w:szCs w:val="24"/>
        </w:rPr>
        <w:t xml:space="preserve">i,k] ~ dnorm(md[i,k], taud[i,k])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md[i,k] &lt;- (d[t[i,k]] - d[t[i,1]]) + sw[i,k]</w:t>
      </w:r>
    </w:p>
    <w:p w:rsidR="001F1D1B" w:rsidRDefault="00803D05">
      <w:pPr>
        <w:rPr>
          <w:rFonts w:ascii="Times New Roman" w:hAnsi="Times New Roman" w:cs="Times New Roman"/>
          <w:sz w:val="24"/>
          <w:szCs w:val="24"/>
        </w:rPr>
      </w:pPr>
      <w:r>
        <w:rPr>
          <w:rFonts w:ascii="Times New Roman" w:hAnsi="Times New Roman" w:cs="Times New Roman"/>
          <w:sz w:val="24"/>
          <w:szCs w:val="24"/>
        </w:rPr>
        <w:t>#precision of diff in means distributions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taud[</w:t>
      </w:r>
      <w:proofErr w:type="gramEnd"/>
      <w:r>
        <w:rPr>
          <w:rFonts w:ascii="Times New Roman" w:hAnsi="Times New Roman" w:cs="Times New Roman"/>
          <w:sz w:val="24"/>
          <w:szCs w:val="24"/>
        </w:rPr>
        <w:t xml:space="preserve">i,k] &lt;- tau *2*(k-1)/k    </w:t>
      </w:r>
    </w:p>
    <w:p w:rsidR="001F1D1B" w:rsidRDefault="00803D05">
      <w:pPr>
        <w:rPr>
          <w:rFonts w:ascii="Times New Roman" w:hAnsi="Times New Roman" w:cs="Times New Roman"/>
          <w:sz w:val="24"/>
          <w:szCs w:val="24"/>
        </w:rPr>
      </w:pPr>
      <w:r>
        <w:rPr>
          <w:rFonts w:ascii="Times New Roman" w:hAnsi="Times New Roman" w:cs="Times New Roman"/>
          <w:sz w:val="24"/>
          <w:szCs w:val="24"/>
        </w:rPr>
        <w:t>#adjustment, multi-arm RCTs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w[i,k] &lt;- delta[i,k] - d[t[i,k]] + d[t[i,1]]</w:t>
      </w:r>
    </w:p>
    <w:p w:rsidR="001F1D1B" w:rsidRDefault="00803D05">
      <w:pPr>
        <w:rPr>
          <w:rFonts w:ascii="Times New Roman" w:hAnsi="Times New Roman" w:cs="Times New Roman"/>
          <w:sz w:val="24"/>
          <w:szCs w:val="24"/>
        </w:rPr>
      </w:pPr>
      <w:r>
        <w:rPr>
          <w:rFonts w:ascii="Times New Roman" w:hAnsi="Times New Roman" w:cs="Times New Roman"/>
          <w:sz w:val="24"/>
          <w:szCs w:val="24"/>
        </w:rPr>
        <w:t># cumulative adjustment for multi-arm trials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w:t>
      </w:r>
      <w:proofErr w:type="gramEnd"/>
      <w:r>
        <w:rPr>
          <w:rFonts w:ascii="Times New Roman" w:hAnsi="Times New Roman" w:cs="Times New Roman"/>
          <w:sz w:val="24"/>
          <w:szCs w:val="24"/>
        </w:rPr>
        <w:t xml:space="preserve">i,k] &lt;-sum(w[i,1:k-1])/(k-1)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resdev[</w:t>
      </w:r>
      <w:proofErr w:type="gramEnd"/>
      <w:r>
        <w:rPr>
          <w:rFonts w:ascii="Times New Roman" w:hAnsi="Times New Roman" w:cs="Times New Roman"/>
          <w:sz w:val="24"/>
          <w:szCs w:val="24"/>
        </w:rPr>
        <w:t>i] &lt;- sum(dev[i, 1:na[i]])     # residual deviance for study i</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1]&lt;-0</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beta[</w:t>
      </w:r>
      <w:proofErr w:type="gramEnd"/>
      <w:r>
        <w:rPr>
          <w:rFonts w:ascii="Times New Roman" w:hAnsi="Times New Roman" w:cs="Times New Roman"/>
          <w:sz w:val="24"/>
          <w:szCs w:val="24"/>
        </w:rPr>
        <w:t>1]&lt;-0</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2:nt){d[k] ~ dnorm(0,.0001)</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beta[k]&lt;-B</w:t>
      </w:r>
    </w:p>
    <w:p w:rsidR="001F1D1B" w:rsidRDefault="00803D05">
      <w:pPr>
        <w:rPr>
          <w:rFonts w:ascii="Times New Roman" w:hAnsi="Times New Roman" w:cs="Times New Roman"/>
          <w:sz w:val="24"/>
          <w:szCs w:val="24"/>
        </w:rPr>
      </w:pPr>
      <w:r>
        <w:rPr>
          <w:rFonts w:ascii="Times New Roman" w:hAnsi="Times New Roman" w:cs="Times New Roman"/>
          <w:sz w:val="24"/>
          <w:szCs w:val="24"/>
        </w:rPr>
        <w:t>}                                       # vague priors for basic parameters</w:t>
      </w:r>
    </w:p>
    <w:p w:rsidR="001F1D1B" w:rsidRDefault="00803D05">
      <w:pPr>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dnorm(</w:t>
      </w:r>
      <w:proofErr w:type="gramEnd"/>
      <w:r>
        <w:rPr>
          <w:rFonts w:ascii="Times New Roman" w:hAnsi="Times New Roman" w:cs="Times New Roman"/>
          <w:sz w:val="24"/>
          <w:szCs w:val="24"/>
        </w:rPr>
        <w:t>0,.00001)</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sd.d ~ </w:t>
      </w:r>
      <w:proofErr w:type="gramStart"/>
      <w:r>
        <w:rPr>
          <w:rFonts w:ascii="Times New Roman" w:hAnsi="Times New Roman" w:cs="Times New Roman"/>
          <w:sz w:val="24"/>
          <w:szCs w:val="24"/>
        </w:rPr>
        <w:t>dunif(</w:t>
      </w:r>
      <w:proofErr w:type="gramEnd"/>
      <w:r>
        <w:rPr>
          <w:rFonts w:ascii="Times New Roman" w:hAnsi="Times New Roman" w:cs="Times New Roman"/>
          <w:sz w:val="24"/>
          <w:szCs w:val="24"/>
        </w:rPr>
        <w:t xml:space="preserve">0,10)                      # vague prior for RE st dev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var.d &lt;- </w:t>
      </w:r>
      <w:proofErr w:type="gramStart"/>
      <w:r>
        <w:rPr>
          <w:rFonts w:ascii="Times New Roman" w:hAnsi="Times New Roman" w:cs="Times New Roman"/>
          <w:sz w:val="24"/>
          <w:szCs w:val="24"/>
        </w:rPr>
        <w:t>pow(</w:t>
      </w:r>
      <w:proofErr w:type="gramEnd"/>
      <w:r>
        <w:rPr>
          <w:rFonts w:ascii="Times New Roman" w:hAnsi="Times New Roman" w:cs="Times New Roman"/>
          <w:sz w:val="24"/>
          <w:szCs w:val="24"/>
        </w:rPr>
        <w:t>sd.d,2)</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tau</w:t>
      </w:r>
      <w:proofErr w:type="gramEnd"/>
      <w:r>
        <w:rPr>
          <w:rFonts w:ascii="Times New Roman" w:hAnsi="Times New Roman" w:cs="Times New Roman"/>
          <w:sz w:val="24"/>
          <w:szCs w:val="24"/>
        </w:rPr>
        <w:t xml:space="preserve"> &lt;- 1/var.d</w:t>
      </w:r>
    </w:p>
    <w:p w:rsidR="001F1D1B" w:rsidRDefault="00803D05">
      <w:pPr>
        <w:rPr>
          <w:rFonts w:ascii="Times New Roman" w:hAnsi="Times New Roman" w:cs="Times New Roman"/>
          <w:sz w:val="24"/>
          <w:szCs w:val="24"/>
        </w:rPr>
      </w:pPr>
      <w:r>
        <w:rPr>
          <w:rFonts w:ascii="Times New Roman" w:hAnsi="Times New Roman" w:cs="Times New Roman"/>
          <w:sz w:val="24"/>
          <w:szCs w:val="24"/>
        </w:rPr>
        <w:t># overall residual deviance</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totresdev</w:t>
      </w:r>
      <w:proofErr w:type="gramEnd"/>
      <w:r>
        <w:rPr>
          <w:rFonts w:ascii="Times New Roman" w:hAnsi="Times New Roman" w:cs="Times New Roman"/>
          <w:sz w:val="24"/>
          <w:szCs w:val="24"/>
        </w:rPr>
        <w:t xml:space="preserve"> &lt;- sum(resdev[])</w:t>
      </w:r>
    </w:p>
    <w:p w:rsidR="001F1D1B" w:rsidRDefault="00803D05">
      <w:pPr>
        <w:rPr>
          <w:rFonts w:ascii="Times New Roman" w:hAnsi="Times New Roman" w:cs="Times New Roman"/>
          <w:sz w:val="24"/>
          <w:szCs w:val="24"/>
        </w:rPr>
      </w:pPr>
      <w:r>
        <w:rPr>
          <w:rFonts w:ascii="Times New Roman" w:hAnsi="Times New Roman" w:cs="Times New Roman"/>
          <w:sz w:val="24"/>
          <w:szCs w:val="24"/>
        </w:rPr>
        <w:t># all pairwise differences</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(c in 1:(nt-1)) { for (k in (c+1):nt) {pwdiff[c,k] &lt;- (d[k]-d[c])  } }</w:t>
      </w:r>
    </w:p>
    <w:p w:rsidR="001F1D1B" w:rsidRDefault="00803D05">
      <w:pPr>
        <w:rPr>
          <w:rFonts w:ascii="Times New Roman" w:hAnsi="Times New Roman" w:cs="Times New Roman"/>
          <w:sz w:val="24"/>
          <w:szCs w:val="24"/>
        </w:rPr>
      </w:pPr>
      <w:r>
        <w:rPr>
          <w:rFonts w:ascii="Times New Roman" w:hAnsi="Times New Roman" w:cs="Times New Roman"/>
          <w:sz w:val="24"/>
          <w:szCs w:val="24"/>
        </w:rPr>
        <w:t>}</w:t>
      </w:r>
    </w:p>
    <w:p w:rsidR="001F1D1B" w:rsidRDefault="001F1D1B">
      <w:pPr>
        <w:rPr>
          <w:rFonts w:ascii="Times New Roman" w:hAnsi="Times New Roman" w:cs="Times New Roman"/>
          <w:sz w:val="24"/>
          <w:szCs w:val="24"/>
        </w:rPr>
      </w:pPr>
    </w:p>
    <w:p w:rsidR="001F1D1B" w:rsidRDefault="00803D05">
      <w:pPr>
        <w:rPr>
          <w:rFonts w:ascii="Times New Roman" w:hAnsi="Times New Roman" w:cs="Times New Roman"/>
          <w:b/>
          <w:sz w:val="24"/>
          <w:szCs w:val="24"/>
        </w:rPr>
      </w:pPr>
      <w:r>
        <w:rPr>
          <w:rFonts w:ascii="Times New Roman" w:hAnsi="Times New Roman" w:cs="Times New Roman"/>
          <w:b/>
          <w:sz w:val="24"/>
          <w:szCs w:val="24"/>
        </w:rPr>
        <w:lastRenderedPageBreak/>
        <w:t>2.4 Network meta-analysis regression model for binary outcome</w:t>
      </w:r>
    </w:p>
    <w:p w:rsidR="001F1D1B" w:rsidRDefault="001F1D1B">
      <w:pPr>
        <w:rPr>
          <w:rFonts w:ascii="Times New Roman" w:hAnsi="Times New Roman" w:cs="Times New Roman"/>
          <w:b/>
          <w:sz w:val="24"/>
          <w:szCs w:val="24"/>
        </w:rPr>
      </w:pPr>
    </w:p>
    <w:p w:rsidR="001F1D1B" w:rsidRDefault="00803D05">
      <w:pPr>
        <w:rPr>
          <w:rFonts w:ascii="Times New Roman" w:hAnsi="Times New Roman" w:cs="Times New Roman"/>
          <w:sz w:val="24"/>
          <w:szCs w:val="24"/>
        </w:rPr>
      </w:pPr>
      <w:r>
        <w:rPr>
          <w:rFonts w:ascii="Times New Roman" w:hAnsi="Times New Roman" w:cs="Times New Roman"/>
          <w:sz w:val="24"/>
          <w:szCs w:val="24"/>
        </w:rPr>
        <w:t># Binomial likelihood, logit link</w:t>
      </w:r>
    </w:p>
    <w:p w:rsidR="001F1D1B" w:rsidRDefault="00803D05">
      <w:pPr>
        <w:rPr>
          <w:rFonts w:ascii="Times New Roman" w:hAnsi="Times New Roman" w:cs="Times New Roman"/>
          <w:sz w:val="24"/>
          <w:szCs w:val="24"/>
        </w:rPr>
      </w:pPr>
      <w:r>
        <w:rPr>
          <w:rFonts w:ascii="Times New Roman" w:hAnsi="Times New Roman" w:cs="Times New Roman"/>
          <w:sz w:val="24"/>
          <w:szCs w:val="24"/>
        </w:rPr>
        <w:t># Random effect model, multi-arm trials</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 *** PROGRAM STARTS</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i in 1:ns){                             # LOOP THROUGH STUDIES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w[i,1] &lt;- 0                          # adjustment for multi-arm trials is zero for control arm</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delta[i,1] &lt;- 0                      # treatment effect is zero for control arm</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mu[</w:t>
      </w:r>
      <w:proofErr w:type="gramEnd"/>
      <w:r>
        <w:rPr>
          <w:rFonts w:ascii="Times New Roman" w:hAnsi="Times New Roman" w:cs="Times New Roman"/>
          <w:sz w:val="24"/>
          <w:szCs w:val="24"/>
        </w:rPr>
        <w:t>i] ~ dnorm(0,.0001)                # vague priors for all trial baselines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1:na[i]) {                       # LOOP THROUGH ARMS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i,k] ~ dbin(p[i,k],n[i,k])                    # binomial likelihood</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logit(p[i,k]) &lt;- mu[i] + delta[i,k]+(beta[t[i,k]]-beta[t[i,1]])*(x[i]-mx)   # model for linear predictor</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rhat[</w:t>
      </w:r>
      <w:proofErr w:type="gramEnd"/>
      <w:r>
        <w:rPr>
          <w:rFonts w:ascii="Times New Roman" w:hAnsi="Times New Roman" w:cs="Times New Roman"/>
          <w:sz w:val="24"/>
          <w:szCs w:val="24"/>
        </w:rPr>
        <w:t>i,k] &lt;- p[i,k] * n[i,k]           # expected value of the numerators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dev[i,k] &lt;- 2 * (r[i,k] * (log(r[i,k])-log(rhat[i,k]))    #Deviance contribution</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 (n[i,k]-r[i,k]) * (log(n[i,k]-r[i,k]) - log(n[i,k]-rhat[i,k])))</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resdev[</w:t>
      </w:r>
      <w:proofErr w:type="gramEnd"/>
      <w:r>
        <w:rPr>
          <w:rFonts w:ascii="Times New Roman" w:hAnsi="Times New Roman" w:cs="Times New Roman"/>
          <w:sz w:val="24"/>
          <w:szCs w:val="24"/>
        </w:rPr>
        <w:t>i] &lt;- sum(dev[i,1:na[i]])        # summed residual deviance contribution for this trial</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2:na[i]) {                         # LOOP THROUGH ARMS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delta[</w:t>
      </w:r>
      <w:proofErr w:type="gramEnd"/>
      <w:r>
        <w:rPr>
          <w:rFonts w:ascii="Times New Roman" w:hAnsi="Times New Roman" w:cs="Times New Roman"/>
          <w:sz w:val="24"/>
          <w:szCs w:val="24"/>
        </w:rPr>
        <w:t>i,k] ~ dnorm(md[i,k],taud[i,k])    # trial-specific LOR distributions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md[i,k] &lt;- d[t[i,k]] - d[t[i,1]] + sw[i,k]        # mean of LOR distributions (with multi-arm correction)</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taud[</w:t>
      </w:r>
      <w:proofErr w:type="gramEnd"/>
      <w:r>
        <w:rPr>
          <w:rFonts w:ascii="Times New Roman" w:hAnsi="Times New Roman" w:cs="Times New Roman"/>
          <w:sz w:val="24"/>
          <w:szCs w:val="24"/>
        </w:rPr>
        <w:t>i,k] &lt;- tau *2*(k-1)/k              # precision of LOR distributions (with multi-arm correction)</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w[i,k] &lt;- (delta[i,k] - d[t[i,k]] + d[t[i,1]])           # adjustment for multi-arm RCTs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w:t>
      </w:r>
      <w:proofErr w:type="gramEnd"/>
      <w:r>
        <w:rPr>
          <w:rFonts w:ascii="Times New Roman" w:hAnsi="Times New Roman" w:cs="Times New Roman"/>
          <w:sz w:val="24"/>
          <w:szCs w:val="24"/>
        </w:rPr>
        <w:t>i,k] &lt;- sum(w[i,1:k-1])/(k-1)              # cumulative adjustment for multi-arm trials</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r>
        <w:rPr>
          <w:rFonts w:ascii="Times New Roman" w:hAnsi="Times New Roman" w:cs="Times New Roman"/>
          <w:sz w:val="24"/>
          <w:szCs w:val="24"/>
        </w:rPr>
        <w:t>}</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totresdev</w:t>
      </w:r>
      <w:proofErr w:type="gramEnd"/>
      <w:r>
        <w:rPr>
          <w:rFonts w:ascii="Times New Roman" w:hAnsi="Times New Roman" w:cs="Times New Roman"/>
          <w:sz w:val="24"/>
          <w:szCs w:val="24"/>
        </w:rPr>
        <w:t xml:space="preserve"> &lt;- sum(resdev[])                           #Total Residual Deviance</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1]&lt;- 0                               # treatment effect is zero for reference treatment</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beta[</w:t>
      </w:r>
      <w:proofErr w:type="gramEnd"/>
      <w:r>
        <w:rPr>
          <w:rFonts w:ascii="Times New Roman" w:hAnsi="Times New Roman" w:cs="Times New Roman"/>
          <w:sz w:val="24"/>
          <w:szCs w:val="24"/>
        </w:rPr>
        <w:t>1]&lt;-0</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(k in 2:nt)  { d[k] ~ dnorm(0,.0001)</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beta[k]&lt;-B</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sd</w:t>
      </w:r>
      <w:proofErr w:type="gramEnd"/>
      <w:r>
        <w:rPr>
          <w:rFonts w:ascii="Times New Roman" w:hAnsi="Times New Roman" w:cs="Times New Roman"/>
          <w:sz w:val="24"/>
          <w:szCs w:val="24"/>
        </w:rPr>
        <w:t xml:space="preserve"> ~ dunif(0,2)</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tau</w:t>
      </w:r>
      <w:proofErr w:type="gramEnd"/>
      <w:r>
        <w:rPr>
          <w:rFonts w:ascii="Times New Roman" w:hAnsi="Times New Roman" w:cs="Times New Roman"/>
          <w:sz w:val="24"/>
          <w:szCs w:val="24"/>
        </w:rPr>
        <w:t xml:space="preserve"> &lt;- pow(sd,-2)</w:t>
      </w:r>
    </w:p>
    <w:p w:rsidR="001F1D1B" w:rsidRDefault="00803D05">
      <w:pPr>
        <w:rPr>
          <w:rFonts w:ascii="Times New Roman" w:hAnsi="Times New Roman" w:cs="Times New Roman"/>
          <w:sz w:val="24"/>
          <w:szCs w:val="24"/>
        </w:rPr>
      </w:pPr>
      <w:r>
        <w:rPr>
          <w:rFonts w:ascii="Times New Roman" w:hAnsi="Times New Roman" w:cs="Times New Roman"/>
          <w:sz w:val="24"/>
          <w:szCs w:val="24"/>
        </w:rPr>
        <w:t># pairwise ORs and LORs for all possible pair-wise comparisons</w:t>
      </w:r>
    </w:p>
    <w:p w:rsidR="001F1D1B" w:rsidRDefault="00803D05">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(c in 1:(nt-1)) {  for (k in (c+1):nt) {</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c,k] &lt;- exp(d[k] - d[c])</w:t>
      </w:r>
    </w:p>
    <w:p w:rsidR="001F1D1B" w:rsidRDefault="00803D05">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lor[</w:t>
      </w:r>
      <w:proofErr w:type="gramEnd"/>
      <w:r>
        <w:rPr>
          <w:rFonts w:ascii="Times New Roman" w:hAnsi="Times New Roman" w:cs="Times New Roman"/>
          <w:sz w:val="24"/>
          <w:szCs w:val="24"/>
        </w:rPr>
        <w:t>c,k] &lt;- (d[k]-d[c])</w:t>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      }</w:t>
      </w:r>
    </w:p>
    <w:p w:rsidR="001F1D1B" w:rsidRDefault="00803D05">
      <w:pPr>
        <w:rPr>
          <w:rFonts w:ascii="Times New Roman" w:hAnsi="Times New Roman" w:cs="Times New Roman"/>
          <w:sz w:val="24"/>
          <w:szCs w:val="24"/>
        </w:rPr>
      </w:pPr>
      <w:r>
        <w:rPr>
          <w:rFonts w:ascii="Times New Roman" w:hAnsi="Times New Roman" w:cs="Times New Roman"/>
          <w:sz w:val="24"/>
          <w:szCs w:val="24"/>
        </w:rPr>
        <w:t>}</w:t>
      </w:r>
    </w:p>
    <w:p w:rsidR="001F1D1B" w:rsidRDefault="00803D05">
      <w:pPr>
        <w:rPr>
          <w:rFonts w:ascii="Times New Roman" w:hAnsi="Times New Roman" w:cs="Times New Roman"/>
          <w:sz w:val="24"/>
          <w:szCs w:val="24"/>
        </w:rPr>
      </w:pPr>
      <w:r>
        <w:rPr>
          <w:rFonts w:ascii="Times New Roman" w:hAnsi="Times New Roman" w:cs="Times New Roman"/>
          <w:sz w:val="24"/>
          <w:szCs w:val="24"/>
        </w:rPr>
        <w:t># *** PROGRAM ENDS</w:t>
      </w: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sectPr w:rsidR="001F1D1B">
          <w:pgSz w:w="11906" w:h="16838"/>
          <w:pgMar w:top="1440" w:right="1800" w:bottom="1440" w:left="1800" w:header="851" w:footer="992" w:gutter="0"/>
          <w:cols w:space="425"/>
          <w:docGrid w:type="lines" w:linePitch="312"/>
        </w:sectPr>
      </w:pPr>
    </w:p>
    <w:p w:rsidR="001F1D1B" w:rsidRDefault="00803D05">
      <w:pPr>
        <w:pStyle w:val="1"/>
        <w:rPr>
          <w:rFonts w:ascii="Times New Roman" w:eastAsia="宋体" w:hAnsi="Times New Roman" w:cs="Times New Roman"/>
          <w:szCs w:val="21"/>
        </w:rPr>
      </w:pPr>
      <w:bookmarkStart w:id="2" w:name="_Toc479344423"/>
      <w:r>
        <w:rPr>
          <w:rFonts w:ascii="Times New Roman" w:hAnsi="Times New Roman" w:cs="Times New Roman"/>
        </w:rPr>
        <w:lastRenderedPageBreak/>
        <w:t>Appendix 3 Characteristics of the included studies</w:t>
      </w:r>
      <w:bookmarkEnd w:id="2"/>
    </w:p>
    <w:p w:rsidR="001F1D1B" w:rsidRDefault="00803D05">
      <w:pPr>
        <w:rPr>
          <w:rFonts w:ascii="Times New Roman" w:eastAsia="宋体" w:hAnsi="Times New Roman" w:cs="Times New Roman"/>
          <w:sz w:val="24"/>
          <w:szCs w:val="24"/>
        </w:rPr>
      </w:pPr>
      <w:r>
        <w:rPr>
          <w:rFonts w:ascii="Times New Roman" w:eastAsia="宋体" w:hAnsi="Times New Roman" w:cs="Times New Roman"/>
          <w:sz w:val="24"/>
          <w:szCs w:val="24"/>
        </w:rPr>
        <w:t xml:space="preserve">Table 3.1 Characteristics of the included randomized controlled trials. </w:t>
      </w:r>
    </w:p>
    <w:p w:rsidR="001F1D1B" w:rsidRDefault="001F1D1B">
      <w:pPr>
        <w:rPr>
          <w:rFonts w:ascii="Times New Roman" w:eastAsia="宋体" w:hAnsi="Times New Roman" w:cs="Times New Roman"/>
          <w:sz w:val="22"/>
          <w:szCs w:val="24"/>
        </w:rPr>
      </w:pPr>
    </w:p>
    <w:tbl>
      <w:tblPr>
        <w:tblW w:w="13854" w:type="dxa"/>
        <w:tblBorders>
          <w:top w:val="single" w:sz="4" w:space="0" w:color="auto"/>
          <w:bottom w:val="single" w:sz="4" w:space="0" w:color="auto"/>
        </w:tblBorders>
        <w:tblLayout w:type="fixed"/>
        <w:tblLook w:val="04A0" w:firstRow="1" w:lastRow="0" w:firstColumn="1" w:lastColumn="0" w:noHBand="0" w:noVBand="1"/>
      </w:tblPr>
      <w:tblGrid>
        <w:gridCol w:w="2181"/>
        <w:gridCol w:w="6263"/>
        <w:gridCol w:w="1479"/>
        <w:gridCol w:w="283"/>
        <w:gridCol w:w="914"/>
        <w:gridCol w:w="1316"/>
        <w:gridCol w:w="1418"/>
      </w:tblGrid>
      <w:tr w:rsidR="001F1D1B">
        <w:trPr>
          <w:trHeight w:val="626"/>
        </w:trPr>
        <w:tc>
          <w:tcPr>
            <w:tcW w:w="2181" w:type="dxa"/>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Studies</w:t>
            </w:r>
          </w:p>
        </w:tc>
        <w:tc>
          <w:tcPr>
            <w:tcW w:w="6263"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Interventions</w:t>
            </w:r>
          </w:p>
        </w:tc>
        <w:tc>
          <w:tcPr>
            <w:tcW w:w="1479"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Sample size</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(female %)</w:t>
            </w:r>
          </w:p>
        </w:tc>
        <w:tc>
          <w:tcPr>
            <w:tcW w:w="1197" w:type="dxa"/>
            <w:gridSpan w:val="2"/>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Mean age</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(years)</w:t>
            </w:r>
          </w:p>
        </w:tc>
        <w:tc>
          <w:tcPr>
            <w:tcW w:w="1316"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Joint</w:t>
            </w:r>
          </w:p>
        </w:tc>
        <w:tc>
          <w:tcPr>
            <w:tcW w:w="1418"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Follow-up</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(weeks)</w:t>
            </w:r>
          </w:p>
        </w:tc>
      </w:tr>
      <w:tr w:rsidR="001F1D1B">
        <w:trPr>
          <w:trHeight w:val="291"/>
        </w:trPr>
        <w:tc>
          <w:tcPr>
            <w:tcW w:w="13854" w:type="dxa"/>
            <w:gridSpan w:val="7"/>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Diclofenac gel </w:t>
            </w:r>
            <w:bookmarkStart w:id="3" w:name="OLE_LINK15"/>
            <w:bookmarkStart w:id="4" w:name="OLE_LINK14"/>
            <w:r>
              <w:rPr>
                <w:rFonts w:ascii="Times New Roman" w:eastAsia="宋体" w:hAnsi="Times New Roman" w:cs="Times New Roman"/>
                <w:sz w:val="22"/>
              </w:rPr>
              <w:t>vs. placebo</w:t>
            </w:r>
            <w:bookmarkEnd w:id="3"/>
            <w:bookmarkEnd w:id="4"/>
          </w:p>
        </w:tc>
      </w:tr>
      <w:tr w:rsidR="001F1D1B">
        <w:trPr>
          <w:trHeight w:val="929"/>
        </w:trPr>
        <w:tc>
          <w:tcPr>
            <w:tcW w:w="2181" w:type="dxa"/>
            <w:tcBorders>
              <w:top w:val="single" w:sz="4" w:space="0" w:color="auto"/>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1995 Roth</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NE.Ref.{F81B5972-7704-45AD-B346-9F2CFE6F7F74}</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w:t>
            </w:r>
            <w:r>
              <w:rPr>
                <w:rFonts w:ascii="Times New Roman" w:eastAsia="宋体" w:hAnsi="Times New Roman" w:cs="Times New Roman"/>
                <w:sz w:val="22"/>
              </w:rPr>
              <w:fldChar w:fldCharType="end"/>
            </w:r>
          </w:p>
        </w:tc>
        <w:tc>
          <w:tcPr>
            <w:tcW w:w="626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gel, 3% (2 g), 4 times daily, 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G2: </w:t>
            </w:r>
            <w:bookmarkStart w:id="5" w:name="OLE_LINK6"/>
            <w:bookmarkStart w:id="6" w:name="OLE_LINK5"/>
            <w:r>
              <w:rPr>
                <w:rFonts w:ascii="Times New Roman" w:eastAsia="宋体" w:hAnsi="Times New Roman" w:cs="Times New Roman"/>
                <w:sz w:val="22"/>
              </w:rPr>
              <w:t>Placebo</w:t>
            </w:r>
            <w:bookmarkEnd w:id="5"/>
            <w:bookmarkEnd w:id="6"/>
          </w:p>
        </w:tc>
        <w:tc>
          <w:tcPr>
            <w:tcW w:w="1479"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G1:59</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G2:60</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(86.6)</w:t>
            </w:r>
          </w:p>
        </w:tc>
        <w:tc>
          <w:tcPr>
            <w:tcW w:w="1197" w:type="dxa"/>
            <w:gridSpan w:val="2"/>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67</w:t>
            </w:r>
          </w:p>
        </w:tc>
        <w:tc>
          <w:tcPr>
            <w:tcW w:w="1316" w:type="dxa"/>
            <w:tcBorders>
              <w:top w:val="single" w:sz="4" w:space="0" w:color="auto"/>
              <w:bottom w:val="nil"/>
            </w:tcBorders>
            <w:shd w:val="clear" w:color="auto" w:fill="auto"/>
          </w:tcPr>
          <w:p w:rsidR="001F1D1B" w:rsidRDefault="00803D05">
            <w:pPr>
              <w:rPr>
                <w:rFonts w:ascii="Times New Roman" w:eastAsia="宋体" w:hAnsi="Times New Roman" w:cs="Times New Roman"/>
                <w:sz w:val="22"/>
              </w:rPr>
            </w:pPr>
            <w:r>
              <w:rPr>
                <w:rFonts w:ascii="Times New Roman" w:eastAsia="宋体" w:hAnsi="Times New Roman" w:cs="Times New Roman"/>
                <w:sz w:val="22"/>
              </w:rPr>
              <w:t>Multiple joints</w:t>
            </w:r>
          </w:p>
          <w:p w:rsidR="001F1D1B" w:rsidRDefault="001F1D1B">
            <w:pPr>
              <w:jc w:val="left"/>
              <w:rPr>
                <w:rFonts w:ascii="Times New Roman" w:eastAsia="宋体" w:hAnsi="Times New Roman" w:cs="Times New Roman"/>
                <w:sz w:val="22"/>
              </w:rPr>
            </w:pPr>
          </w:p>
        </w:tc>
        <w:tc>
          <w:tcPr>
            <w:tcW w:w="1418"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r w:rsidR="001F1D1B">
        <w:trPr>
          <w:trHeight w:val="938"/>
        </w:trPr>
        <w:tc>
          <w:tcPr>
            <w:tcW w:w="2181" w:type="dxa"/>
            <w:tcBorders>
              <w:top w:val="nil"/>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1999 Grace</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NE.Ref.{97E6F90A-C5D8-4C59-A316-E1AADBFB2A19}</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w:t>
            </w:r>
            <w:r>
              <w:rPr>
                <w:rFonts w:ascii="Times New Roman" w:eastAsia="宋体" w:hAnsi="Times New Roman" w:cs="Times New Roman"/>
                <w:sz w:val="22"/>
              </w:rPr>
              <w:fldChar w:fldCharType="end"/>
            </w:r>
          </w:p>
        </w:tc>
        <w:tc>
          <w:tcPr>
            <w:tcW w:w="6263"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gel, 2% (2.5 g), 3 times daily, 3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G2: Placebo </w:t>
            </w:r>
          </w:p>
        </w:tc>
        <w:tc>
          <w:tcPr>
            <w:tcW w:w="1479"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G1:38</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G2:36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(60.8)</w:t>
            </w:r>
          </w:p>
        </w:tc>
        <w:tc>
          <w:tcPr>
            <w:tcW w:w="1197" w:type="dxa"/>
            <w:gridSpan w:val="2"/>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62</w:t>
            </w:r>
          </w:p>
        </w:tc>
        <w:tc>
          <w:tcPr>
            <w:tcW w:w="1316"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3</w:t>
            </w:r>
          </w:p>
        </w:tc>
      </w:tr>
      <w:tr w:rsidR="001F1D1B">
        <w:trPr>
          <w:trHeight w:val="616"/>
        </w:trPr>
        <w:tc>
          <w:tcPr>
            <w:tcW w:w="2181" w:type="dxa"/>
            <w:tcBorders>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2005 Niethard</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NE.Ref.{6D56E9DC-2913-4749-8171-83CD9E1AA5F5}</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w:t>
            </w:r>
            <w:r>
              <w:rPr>
                <w:rFonts w:ascii="Times New Roman" w:eastAsia="宋体" w:hAnsi="Times New Roman" w:cs="Times New Roman"/>
                <w:sz w:val="22"/>
              </w:rPr>
              <w:fldChar w:fldCharType="end"/>
            </w:r>
          </w:p>
        </w:tc>
        <w:tc>
          <w:tcPr>
            <w:tcW w:w="626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gel, 1.16% (4 g), 4 times daily, 3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G1:117 (62)</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G2:120 (65)</w:t>
            </w:r>
          </w:p>
        </w:tc>
        <w:tc>
          <w:tcPr>
            <w:tcW w:w="1197" w:type="dxa"/>
            <w:gridSpan w:val="2"/>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66</w:t>
            </w:r>
          </w:p>
        </w:tc>
        <w:tc>
          <w:tcPr>
            <w:tcW w:w="131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3</w:t>
            </w:r>
          </w:p>
        </w:tc>
      </w:tr>
      <w:tr w:rsidR="001F1D1B">
        <w:trPr>
          <w:trHeight w:val="626"/>
        </w:trPr>
        <w:tc>
          <w:tcPr>
            <w:tcW w:w="2181" w:type="dxa"/>
            <w:tcBorders>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2009 Barthel</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NE.Ref.{74E94C9D-B6CB-4B78-8833-ADEE053B306D}</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4</w:t>
            </w:r>
            <w:r>
              <w:rPr>
                <w:rFonts w:ascii="Times New Roman" w:eastAsia="宋体" w:hAnsi="Times New Roman" w:cs="Times New Roman"/>
                <w:sz w:val="22"/>
              </w:rPr>
              <w:fldChar w:fldCharType="end"/>
            </w:r>
          </w:p>
        </w:tc>
        <w:tc>
          <w:tcPr>
            <w:tcW w:w="626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gel, 1% (4 g), 4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p>
        </w:tc>
        <w:tc>
          <w:tcPr>
            <w:tcW w:w="1479"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G1:254 (67.3)</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G2:238 (65.5)</w:t>
            </w:r>
          </w:p>
        </w:tc>
        <w:tc>
          <w:tcPr>
            <w:tcW w:w="1197" w:type="dxa"/>
            <w:gridSpan w:val="2"/>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59.7</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59.2</w:t>
            </w:r>
          </w:p>
        </w:tc>
        <w:tc>
          <w:tcPr>
            <w:tcW w:w="131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12</w:t>
            </w:r>
          </w:p>
        </w:tc>
      </w:tr>
      <w:tr w:rsidR="001F1D1B">
        <w:trPr>
          <w:trHeight w:val="626"/>
        </w:trPr>
        <w:tc>
          <w:tcPr>
            <w:tcW w:w="2181" w:type="dxa"/>
            <w:tcBorders>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2009 Altman</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NE.Ref.{FF890CA9-523D-43A5-B2BA-AE707E0A4625}</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5</w:t>
            </w:r>
            <w:r>
              <w:rPr>
                <w:rFonts w:ascii="Times New Roman" w:eastAsia="宋体" w:hAnsi="Times New Roman" w:cs="Times New Roman"/>
                <w:sz w:val="22"/>
              </w:rPr>
              <w:fldChar w:fldCharType="end"/>
            </w:r>
          </w:p>
        </w:tc>
        <w:tc>
          <w:tcPr>
            <w:tcW w:w="626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gel, 1% (2 g), 4 times daily, 8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p>
        </w:tc>
        <w:tc>
          <w:tcPr>
            <w:tcW w:w="1479"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G1:198 (76.8)</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G2:187 (77.0)</w:t>
            </w:r>
          </w:p>
        </w:tc>
        <w:tc>
          <w:tcPr>
            <w:tcW w:w="1197" w:type="dxa"/>
            <w:gridSpan w:val="2"/>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63.6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64.7</w:t>
            </w:r>
          </w:p>
        </w:tc>
        <w:tc>
          <w:tcPr>
            <w:tcW w:w="131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Hand</w:t>
            </w:r>
          </w:p>
        </w:tc>
        <w:tc>
          <w:tcPr>
            <w:tcW w:w="1418"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8</w:t>
            </w:r>
          </w:p>
        </w:tc>
      </w:tr>
      <w:tr w:rsidR="001F1D1B">
        <w:trPr>
          <w:trHeight w:val="626"/>
        </w:trPr>
        <w:tc>
          <w:tcPr>
            <w:tcW w:w="2181" w:type="dxa"/>
            <w:tcBorders>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2010 Baraf</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NE.Ref.{AB2FD176-535E-43CF-8832-12CC9F3F85A4}</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6</w:t>
            </w:r>
            <w:r>
              <w:rPr>
                <w:rFonts w:ascii="Times New Roman" w:eastAsia="宋体" w:hAnsi="Times New Roman" w:cs="Times New Roman"/>
                <w:sz w:val="22"/>
              </w:rPr>
              <w:fldChar w:fldCharType="end"/>
            </w:r>
          </w:p>
        </w:tc>
        <w:tc>
          <w:tcPr>
            <w:tcW w:w="626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gel, 1% (4 g), 4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p>
        </w:tc>
        <w:tc>
          <w:tcPr>
            <w:tcW w:w="1479"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G1:208 (60.6)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G2:212 (66.5)</w:t>
            </w:r>
          </w:p>
        </w:tc>
        <w:tc>
          <w:tcPr>
            <w:tcW w:w="1197" w:type="dxa"/>
            <w:gridSpan w:val="2"/>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61.8</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60.9</w:t>
            </w:r>
          </w:p>
        </w:tc>
        <w:tc>
          <w:tcPr>
            <w:tcW w:w="131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12</w:t>
            </w:r>
          </w:p>
        </w:tc>
      </w:tr>
      <w:tr w:rsidR="001F1D1B">
        <w:trPr>
          <w:trHeight w:val="616"/>
        </w:trPr>
        <w:tc>
          <w:tcPr>
            <w:tcW w:w="2181" w:type="dxa"/>
            <w:tcBorders>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2015 Shoara</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NE.Ref.{10F81AFD-D5EE-475B-842C-B47CB6891F00}</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7</w:t>
            </w:r>
            <w:r>
              <w:rPr>
                <w:rFonts w:ascii="Times New Roman" w:eastAsia="宋体" w:hAnsi="Times New Roman" w:cs="Times New Roman"/>
                <w:sz w:val="22"/>
              </w:rPr>
              <w:fldChar w:fldCharType="end"/>
            </w:r>
          </w:p>
        </w:tc>
        <w:tc>
          <w:tcPr>
            <w:tcW w:w="6263" w:type="dxa"/>
            <w:tcBorders>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gel, X% (X g), 3 times daily, 3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G1:28 (75.0)</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G2:28 (85.7)</w:t>
            </w:r>
          </w:p>
        </w:tc>
        <w:tc>
          <w:tcPr>
            <w:tcW w:w="1197" w:type="dxa"/>
            <w:gridSpan w:val="2"/>
            <w:tcBorders>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52.7</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52.0</w:t>
            </w:r>
          </w:p>
        </w:tc>
        <w:tc>
          <w:tcPr>
            <w:tcW w:w="1316" w:type="dxa"/>
            <w:tcBorders>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3</w:t>
            </w:r>
          </w:p>
        </w:tc>
      </w:tr>
      <w:tr w:rsidR="001F1D1B">
        <w:trPr>
          <w:trHeight w:val="312"/>
        </w:trPr>
        <w:tc>
          <w:tcPr>
            <w:tcW w:w="13854" w:type="dxa"/>
            <w:gridSpan w:val="7"/>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lastRenderedPageBreak/>
              <w:t>Diclofenac solution vs. placebo</w:t>
            </w:r>
          </w:p>
        </w:tc>
      </w:tr>
      <w:tr w:rsidR="001F1D1B">
        <w:trPr>
          <w:trHeight w:val="626"/>
        </w:trPr>
        <w:tc>
          <w:tcPr>
            <w:tcW w:w="2181" w:type="dxa"/>
            <w:tcBorders>
              <w:top w:val="single" w:sz="4" w:space="0" w:color="auto"/>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2004 Bookman</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NE.Ref.{362F275F-55B2-4F30-B1E5-B1FB3C79F750}</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8</w:t>
            </w:r>
            <w:r>
              <w:rPr>
                <w:rFonts w:ascii="Times New Roman" w:eastAsia="宋体" w:hAnsi="Times New Roman" w:cs="Times New Roman"/>
                <w:sz w:val="22"/>
              </w:rPr>
              <w:fldChar w:fldCharType="end"/>
            </w:r>
          </w:p>
        </w:tc>
        <w:tc>
          <w:tcPr>
            <w:tcW w:w="626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solution, 1.5% (40 drops), 4 times daily,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p>
        </w:tc>
        <w:tc>
          <w:tcPr>
            <w:tcW w:w="1479"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G1:84 (62)</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G2:80 (68)</w:t>
            </w:r>
          </w:p>
        </w:tc>
        <w:tc>
          <w:tcPr>
            <w:tcW w:w="1197" w:type="dxa"/>
            <w:gridSpan w:val="2"/>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62.5</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62.1</w:t>
            </w:r>
          </w:p>
        </w:tc>
        <w:tc>
          <w:tcPr>
            <w:tcW w:w="1316"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bookmarkStart w:id="7" w:name="OLE_LINK25"/>
            <w:bookmarkStart w:id="8" w:name="OLE_LINK26"/>
            <w:r>
              <w:rPr>
                <w:rFonts w:ascii="Times New Roman" w:eastAsia="宋体" w:hAnsi="Times New Roman" w:cs="Times New Roman"/>
                <w:sz w:val="22"/>
              </w:rPr>
              <w:t>Knee</w:t>
            </w:r>
            <w:bookmarkEnd w:id="7"/>
            <w:bookmarkEnd w:id="8"/>
          </w:p>
        </w:tc>
        <w:tc>
          <w:tcPr>
            <w:tcW w:w="1418"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r w:rsidR="001F1D1B">
        <w:trPr>
          <w:trHeight w:val="616"/>
        </w:trPr>
        <w:tc>
          <w:tcPr>
            <w:tcW w:w="2181" w:type="dxa"/>
            <w:tcBorders>
              <w:top w:val="nil"/>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2004 Roth</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NE.Ref.{AE0A3E9B-71CA-4D1C-97B3-86383F56E118}</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9</w:t>
            </w:r>
            <w:r>
              <w:rPr>
                <w:rFonts w:ascii="Times New Roman" w:eastAsia="宋体" w:hAnsi="Times New Roman" w:cs="Times New Roman"/>
                <w:sz w:val="22"/>
              </w:rPr>
              <w:fldChar w:fldCharType="end"/>
            </w:r>
          </w:p>
        </w:tc>
        <w:tc>
          <w:tcPr>
            <w:tcW w:w="6263"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solution, 1.5% (40 drops), 4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p>
        </w:tc>
        <w:tc>
          <w:tcPr>
            <w:tcW w:w="1479"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G1:164 (68.9)</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G2:162 (66.7)</w:t>
            </w:r>
          </w:p>
        </w:tc>
        <w:tc>
          <w:tcPr>
            <w:tcW w:w="1197" w:type="dxa"/>
            <w:gridSpan w:val="2"/>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63.4</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64.9</w:t>
            </w:r>
          </w:p>
        </w:tc>
        <w:tc>
          <w:tcPr>
            <w:tcW w:w="1316" w:type="dxa"/>
            <w:tcBorders>
              <w:top w:val="nil"/>
            </w:tcBorders>
            <w:shd w:val="clear" w:color="auto" w:fill="auto"/>
          </w:tcPr>
          <w:p w:rsidR="001F1D1B" w:rsidRDefault="00803D05">
            <w:pPr>
              <w:jc w:val="left"/>
              <w:rPr>
                <w:rFonts w:ascii="Times New Roman" w:eastAsia="宋体" w:hAnsi="Times New Roman" w:cs="Times New Roman"/>
                <w:sz w:val="22"/>
              </w:rPr>
            </w:pPr>
            <w:bookmarkStart w:id="9" w:name="OLE_LINK28"/>
            <w:bookmarkStart w:id="10" w:name="OLE_LINK27"/>
            <w:r>
              <w:rPr>
                <w:rFonts w:ascii="Times New Roman" w:eastAsia="宋体" w:hAnsi="Times New Roman" w:cs="Times New Roman"/>
                <w:sz w:val="22"/>
              </w:rPr>
              <w:t>Knee</w:t>
            </w:r>
            <w:bookmarkEnd w:id="9"/>
            <w:bookmarkEnd w:id="10"/>
          </w:p>
        </w:tc>
        <w:tc>
          <w:tcPr>
            <w:tcW w:w="1418"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12</w:t>
            </w:r>
          </w:p>
        </w:tc>
      </w:tr>
      <w:tr w:rsidR="001F1D1B">
        <w:trPr>
          <w:trHeight w:val="322"/>
        </w:trPr>
        <w:tc>
          <w:tcPr>
            <w:tcW w:w="2181" w:type="dxa"/>
            <w:tcBorders>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2005 Baer</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NE.Ref.{0CC225CB-2F05-45D9-BEFC-37CBC7D0B8E5}</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10</w:t>
            </w:r>
            <w:r>
              <w:rPr>
                <w:rFonts w:ascii="Times New Roman" w:eastAsia="宋体" w:hAnsi="Times New Roman" w:cs="Times New Roman"/>
                <w:sz w:val="22"/>
              </w:rPr>
              <w:fldChar w:fldCharType="end"/>
            </w:r>
          </w:p>
        </w:tc>
        <w:tc>
          <w:tcPr>
            <w:tcW w:w="6263" w:type="dxa"/>
            <w:shd w:val="clear" w:color="auto" w:fill="auto"/>
          </w:tcPr>
          <w:p w:rsidR="001F1D1B" w:rsidRDefault="00803D05">
            <w:pPr>
              <w:jc w:val="left"/>
              <w:rPr>
                <w:rFonts w:ascii="Times New Roman" w:eastAsia="宋体" w:hAnsi="Times New Roman" w:cs="Times New Roman"/>
                <w:sz w:val="22"/>
              </w:rPr>
            </w:pPr>
            <w:bookmarkStart w:id="11" w:name="OLE_LINK29"/>
            <w:bookmarkStart w:id="12" w:name="OLE_LINK30"/>
            <w:r>
              <w:rPr>
                <w:rFonts w:ascii="Times New Roman" w:eastAsia="宋体" w:hAnsi="Times New Roman" w:cs="Times New Roman"/>
                <w:sz w:val="22"/>
              </w:rPr>
              <w:t>G1: Diclofenac solution, 1.5% (40 drops), 4 times daily, 6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bookmarkEnd w:id="11"/>
            <w:bookmarkEnd w:id="12"/>
          </w:p>
        </w:tc>
        <w:tc>
          <w:tcPr>
            <w:tcW w:w="1479"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G1:107 (52.3)</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G2:109 (60.6)</w:t>
            </w:r>
          </w:p>
        </w:tc>
        <w:tc>
          <w:tcPr>
            <w:tcW w:w="1197" w:type="dxa"/>
            <w:gridSpan w:val="2"/>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65.0</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64.6</w:t>
            </w:r>
          </w:p>
        </w:tc>
        <w:tc>
          <w:tcPr>
            <w:tcW w:w="1316" w:type="dxa"/>
            <w:shd w:val="clear" w:color="auto" w:fill="auto"/>
          </w:tcPr>
          <w:p w:rsidR="001F1D1B" w:rsidRDefault="00803D05">
            <w:pPr>
              <w:jc w:val="left"/>
              <w:rPr>
                <w:rFonts w:ascii="Times New Roman" w:eastAsia="宋体" w:hAnsi="Times New Roman" w:cs="Times New Roman"/>
                <w:sz w:val="22"/>
              </w:rPr>
            </w:pPr>
            <w:bookmarkStart w:id="13" w:name="OLE_LINK32"/>
            <w:bookmarkStart w:id="14" w:name="OLE_LINK31"/>
            <w:r>
              <w:rPr>
                <w:rFonts w:ascii="Times New Roman" w:eastAsia="宋体" w:hAnsi="Times New Roman" w:cs="Times New Roman"/>
                <w:sz w:val="22"/>
              </w:rPr>
              <w:t>Knee</w:t>
            </w:r>
            <w:bookmarkEnd w:id="13"/>
            <w:bookmarkEnd w:id="14"/>
          </w:p>
        </w:tc>
        <w:tc>
          <w:tcPr>
            <w:tcW w:w="1418"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6</w:t>
            </w:r>
          </w:p>
        </w:tc>
      </w:tr>
      <w:tr w:rsidR="001F1D1B">
        <w:trPr>
          <w:trHeight w:val="626"/>
        </w:trPr>
        <w:tc>
          <w:tcPr>
            <w:tcW w:w="2181" w:type="dxa"/>
            <w:tcBorders>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2009 Simon</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NE.Ref.{98857DED-7B9A-4A27-B1C8-404FCF22A7A4}</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11</w:t>
            </w:r>
            <w:r>
              <w:rPr>
                <w:rFonts w:ascii="Times New Roman" w:eastAsia="宋体" w:hAnsi="Times New Roman" w:cs="Times New Roman"/>
                <w:sz w:val="22"/>
              </w:rPr>
              <w:fldChar w:fldCharType="end"/>
            </w:r>
          </w:p>
        </w:tc>
        <w:tc>
          <w:tcPr>
            <w:tcW w:w="6263" w:type="dxa"/>
            <w:shd w:val="clear" w:color="auto" w:fill="auto"/>
          </w:tcPr>
          <w:p w:rsidR="001F1D1B" w:rsidRDefault="00803D05">
            <w:pPr>
              <w:jc w:val="left"/>
              <w:rPr>
                <w:rFonts w:ascii="Times New Roman" w:eastAsia="宋体" w:hAnsi="Times New Roman" w:cs="Times New Roman"/>
                <w:sz w:val="22"/>
              </w:rPr>
            </w:pPr>
            <w:bookmarkStart w:id="15" w:name="OLE_LINK34"/>
            <w:bookmarkStart w:id="16" w:name="OLE_LINK33"/>
            <w:r>
              <w:rPr>
                <w:rFonts w:ascii="Times New Roman" w:eastAsia="宋体" w:hAnsi="Times New Roman" w:cs="Times New Roman"/>
                <w:sz w:val="22"/>
              </w:rPr>
              <w:t>G1: Diclofenac solution, 1.5% (40 drops), 4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bookmarkEnd w:id="15"/>
            <w:bookmarkEnd w:id="16"/>
          </w:p>
        </w:tc>
        <w:tc>
          <w:tcPr>
            <w:tcW w:w="1479"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G1:154 (67.5)</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G2:161 (55.9)</w:t>
            </w:r>
          </w:p>
        </w:tc>
        <w:tc>
          <w:tcPr>
            <w:tcW w:w="1197" w:type="dxa"/>
            <w:gridSpan w:val="2"/>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61.7</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62.1</w:t>
            </w:r>
          </w:p>
        </w:tc>
        <w:tc>
          <w:tcPr>
            <w:tcW w:w="131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12</w:t>
            </w:r>
          </w:p>
        </w:tc>
      </w:tr>
      <w:tr w:rsidR="001F1D1B">
        <w:trPr>
          <w:trHeight w:val="616"/>
        </w:trPr>
        <w:tc>
          <w:tcPr>
            <w:tcW w:w="2181" w:type="dxa"/>
            <w:tcBorders>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2016 Wadsworth</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NE.Ref.{6D27C406-AFCA-4683-B9AB-AECC13C61C36}</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12</w:t>
            </w:r>
            <w:r>
              <w:rPr>
                <w:rFonts w:ascii="Times New Roman" w:eastAsia="宋体" w:hAnsi="Times New Roman" w:cs="Times New Roman"/>
                <w:sz w:val="22"/>
              </w:rPr>
              <w:fldChar w:fldCharType="end"/>
            </w:r>
          </w:p>
        </w:tc>
        <w:tc>
          <w:tcPr>
            <w:tcW w:w="626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solution, 2% (2 ml), 2 times daily,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p>
        </w:tc>
        <w:tc>
          <w:tcPr>
            <w:tcW w:w="1479"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G1:130 (64.6)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G2:129 (69.8)</w:t>
            </w:r>
          </w:p>
        </w:tc>
        <w:tc>
          <w:tcPr>
            <w:tcW w:w="1197" w:type="dxa"/>
            <w:gridSpan w:val="2"/>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60.2</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61.9</w:t>
            </w:r>
          </w:p>
        </w:tc>
        <w:tc>
          <w:tcPr>
            <w:tcW w:w="131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r w:rsidR="001F1D1B">
        <w:trPr>
          <w:trHeight w:val="626"/>
        </w:trPr>
        <w:tc>
          <w:tcPr>
            <w:tcW w:w="2181" w:type="dxa"/>
            <w:tcBorders>
              <w:left w:val="nil"/>
              <w:bottom w:val="nil"/>
            </w:tcBorders>
            <w:shd w:val="clear" w:color="auto" w:fill="auto"/>
          </w:tcPr>
          <w:p w:rsidR="001F1D1B" w:rsidRDefault="00803D05">
            <w:pPr>
              <w:jc w:val="left"/>
              <w:rPr>
                <w:rFonts w:ascii="Times New Roman" w:eastAsia="宋体" w:hAnsi="Times New Roman" w:cs="Times New Roman"/>
                <w:sz w:val="22"/>
              </w:rPr>
            </w:pPr>
            <w:bookmarkStart w:id="17" w:name="_Hlk479320123"/>
            <w:r>
              <w:rPr>
                <w:rFonts w:ascii="Times New Roman" w:eastAsia="宋体" w:hAnsi="Times New Roman" w:cs="Times New Roman"/>
                <w:sz w:val="22"/>
              </w:rPr>
              <w:t>Unpublished data</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NE.Ref.{42026697-F4C5-4066-A0E7-24D3FA07BCCD}</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13</w:t>
            </w:r>
            <w:r>
              <w:rPr>
                <w:rFonts w:ascii="Times New Roman" w:eastAsia="宋体" w:hAnsi="Times New Roman" w:cs="Times New Roman"/>
                <w:sz w:val="22"/>
              </w:rPr>
              <w:fldChar w:fldCharType="end"/>
            </w:r>
            <w:r>
              <w:rPr>
                <w:rFonts w:ascii="Times New Roman" w:eastAsia="宋体" w:hAnsi="Times New Roman" w:cs="Times New Roman"/>
                <w:sz w:val="22"/>
              </w:rPr>
              <w:t xml:space="preserve"> </w:t>
            </w:r>
          </w:p>
        </w:tc>
        <w:tc>
          <w:tcPr>
            <w:tcW w:w="6263"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solution, (40 drops) 4 times daily, 6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p>
        </w:tc>
        <w:tc>
          <w:tcPr>
            <w:tcW w:w="1479"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122 (NR)</w:t>
            </w:r>
          </w:p>
        </w:tc>
        <w:tc>
          <w:tcPr>
            <w:tcW w:w="1197" w:type="dxa"/>
            <w:gridSpan w:val="2"/>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NR</w:t>
            </w:r>
          </w:p>
          <w:p w:rsidR="001F1D1B" w:rsidRDefault="00803D05">
            <w:pPr>
              <w:tabs>
                <w:tab w:val="left" w:pos="495"/>
              </w:tabs>
              <w:rPr>
                <w:rFonts w:ascii="Times New Roman" w:eastAsia="宋体" w:hAnsi="Times New Roman" w:cs="Times New Roman"/>
                <w:sz w:val="22"/>
              </w:rPr>
            </w:pPr>
            <w:r>
              <w:rPr>
                <w:rFonts w:ascii="Times New Roman" w:eastAsia="宋体" w:hAnsi="Times New Roman" w:cs="Times New Roman"/>
                <w:sz w:val="22"/>
              </w:rPr>
              <w:tab/>
            </w:r>
          </w:p>
        </w:tc>
        <w:tc>
          <w:tcPr>
            <w:tcW w:w="1316"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6</w:t>
            </w:r>
          </w:p>
        </w:tc>
      </w:tr>
      <w:bookmarkEnd w:id="17"/>
      <w:tr w:rsidR="001F1D1B">
        <w:trPr>
          <w:trHeight w:val="312"/>
        </w:trPr>
        <w:tc>
          <w:tcPr>
            <w:tcW w:w="13854" w:type="dxa"/>
            <w:gridSpan w:val="7"/>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Diclofenac patch vs. placebo</w:t>
            </w:r>
          </w:p>
        </w:tc>
      </w:tr>
      <w:tr w:rsidR="001F1D1B">
        <w:trPr>
          <w:trHeight w:val="626"/>
        </w:trPr>
        <w:tc>
          <w:tcPr>
            <w:tcW w:w="2181" w:type="dxa"/>
            <w:tcBorders>
              <w:top w:val="single" w:sz="4" w:space="0" w:color="auto"/>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1993 Dreiser</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NE.Ref.{8F8BFA3F-EDD8-4A3A-BFEC-28D653104627}</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14</w:t>
            </w:r>
            <w:r>
              <w:rPr>
                <w:rFonts w:ascii="Times New Roman" w:eastAsia="宋体" w:hAnsi="Times New Roman" w:cs="Times New Roman"/>
                <w:sz w:val="22"/>
              </w:rPr>
              <w:fldChar w:fldCharType="end"/>
            </w:r>
          </w:p>
        </w:tc>
        <w:tc>
          <w:tcPr>
            <w:tcW w:w="626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patch, 2 times daily, 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G1:78 (74.4)</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G2:77 (80.5)</w:t>
            </w:r>
          </w:p>
        </w:tc>
        <w:tc>
          <w:tcPr>
            <w:tcW w:w="1197" w:type="dxa"/>
            <w:gridSpan w:val="2"/>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67</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65</w:t>
            </w:r>
          </w:p>
        </w:tc>
        <w:tc>
          <w:tcPr>
            <w:tcW w:w="1316"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r w:rsidR="001F1D1B">
        <w:trPr>
          <w:trHeight w:val="616"/>
        </w:trPr>
        <w:tc>
          <w:tcPr>
            <w:tcW w:w="2181" w:type="dxa"/>
            <w:tcBorders>
              <w:top w:val="nil"/>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2003 Brühlmann</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NE.Ref.{E373A942-C8D3-4DE4-A371-CB4063E10BB1}</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15</w:t>
            </w:r>
            <w:r>
              <w:rPr>
                <w:rFonts w:ascii="Times New Roman" w:eastAsia="宋体" w:hAnsi="Times New Roman" w:cs="Times New Roman"/>
                <w:sz w:val="22"/>
              </w:rPr>
              <w:fldChar w:fldCharType="end"/>
            </w:r>
          </w:p>
        </w:tc>
        <w:tc>
          <w:tcPr>
            <w:tcW w:w="6263"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Diclofenac patch, 2 times daily, 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G1:51 (53)</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G2:52 (64)</w:t>
            </w:r>
          </w:p>
        </w:tc>
        <w:tc>
          <w:tcPr>
            <w:tcW w:w="1197" w:type="dxa"/>
            <w:gridSpan w:val="2"/>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64.0</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64.8</w:t>
            </w:r>
          </w:p>
        </w:tc>
        <w:tc>
          <w:tcPr>
            <w:tcW w:w="1316"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r w:rsidR="001F1D1B">
        <w:trPr>
          <w:trHeight w:val="312"/>
        </w:trPr>
        <w:tc>
          <w:tcPr>
            <w:tcW w:w="13854" w:type="dxa"/>
            <w:gridSpan w:val="7"/>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Ketoprofen vs. placebo</w:t>
            </w:r>
          </w:p>
        </w:tc>
      </w:tr>
      <w:tr w:rsidR="001F1D1B">
        <w:trPr>
          <w:trHeight w:val="626"/>
        </w:trPr>
        <w:tc>
          <w:tcPr>
            <w:tcW w:w="2181" w:type="dxa"/>
            <w:tcBorders>
              <w:top w:val="single" w:sz="4" w:space="0" w:color="auto"/>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2007 Rother</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NE.Ref.{B05BD3B0-3353-4264-AAB7-BD23DEA53C4F}</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16</w:t>
            </w:r>
            <w:r>
              <w:rPr>
                <w:rFonts w:ascii="Times New Roman" w:eastAsia="宋体" w:hAnsi="Times New Roman" w:cs="Times New Roman"/>
                <w:sz w:val="22"/>
              </w:rPr>
              <w:fldChar w:fldCharType="end"/>
            </w:r>
          </w:p>
        </w:tc>
        <w:tc>
          <w:tcPr>
            <w:tcW w:w="626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Ketoprofen gel, 110 mg, 2 times daily, 6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G1:138 (54.3)</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G2:127 (63.0)</w:t>
            </w:r>
          </w:p>
        </w:tc>
        <w:tc>
          <w:tcPr>
            <w:tcW w:w="1197" w:type="dxa"/>
            <w:gridSpan w:val="2"/>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63.3</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62.8</w:t>
            </w:r>
          </w:p>
        </w:tc>
        <w:tc>
          <w:tcPr>
            <w:tcW w:w="1316"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6</w:t>
            </w:r>
          </w:p>
        </w:tc>
      </w:tr>
      <w:tr w:rsidR="001F1D1B">
        <w:trPr>
          <w:trHeight w:val="1242"/>
        </w:trPr>
        <w:tc>
          <w:tcPr>
            <w:tcW w:w="2181" w:type="dxa"/>
            <w:tcBorders>
              <w:top w:val="nil"/>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2013 Kneer</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NE.Ref.{2C41A81D-DF11-4DCD-81BD-6431FD118D91}</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17</w:t>
            </w:r>
            <w:r>
              <w:rPr>
                <w:rFonts w:ascii="Times New Roman" w:eastAsia="宋体" w:hAnsi="Times New Roman" w:cs="Times New Roman"/>
                <w:sz w:val="22"/>
              </w:rPr>
              <w:fldChar w:fldCharType="end"/>
            </w:r>
          </w:p>
        </w:tc>
        <w:tc>
          <w:tcPr>
            <w:tcW w:w="6263"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Ketoprofen gel, 25 mg, 2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Ketoprofen gel, 50 mg, 2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 Ketoprofen gel, 100 mg, 2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G4: Placebo (Vehicle)</w:t>
            </w:r>
          </w:p>
        </w:tc>
        <w:tc>
          <w:tcPr>
            <w:tcW w:w="1479"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G1:214 (71.0)</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G2:213 (70.4)</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G3:211 (69.7)</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G4:190 (75.8)</w:t>
            </w:r>
          </w:p>
        </w:tc>
        <w:tc>
          <w:tcPr>
            <w:tcW w:w="1197" w:type="dxa"/>
            <w:gridSpan w:val="2"/>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G1:61.6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G2:61.9</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G3:61.8</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G4:61.3</w:t>
            </w:r>
          </w:p>
        </w:tc>
        <w:tc>
          <w:tcPr>
            <w:tcW w:w="1316" w:type="dxa"/>
            <w:tcBorders>
              <w:top w:val="nil"/>
            </w:tcBorders>
            <w:shd w:val="clear" w:color="auto" w:fill="auto"/>
          </w:tcPr>
          <w:p w:rsidR="001F1D1B" w:rsidRDefault="00803D05">
            <w:pPr>
              <w:jc w:val="left"/>
              <w:rPr>
                <w:rFonts w:ascii="Times New Roman" w:eastAsia="宋体" w:hAnsi="Times New Roman" w:cs="Times New Roman"/>
                <w:sz w:val="22"/>
              </w:rPr>
            </w:pPr>
            <w:bookmarkStart w:id="18" w:name="OLE_LINK9"/>
            <w:r>
              <w:rPr>
                <w:rFonts w:ascii="Times New Roman" w:eastAsia="宋体" w:hAnsi="Times New Roman" w:cs="Times New Roman"/>
                <w:sz w:val="22"/>
              </w:rPr>
              <w:t>Knee</w:t>
            </w:r>
            <w:bookmarkEnd w:id="18"/>
          </w:p>
        </w:tc>
        <w:tc>
          <w:tcPr>
            <w:tcW w:w="1418" w:type="dxa"/>
            <w:tcBorders>
              <w:top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12</w:t>
            </w:r>
          </w:p>
        </w:tc>
      </w:tr>
      <w:tr w:rsidR="001F1D1B">
        <w:trPr>
          <w:trHeight w:val="1252"/>
        </w:trPr>
        <w:tc>
          <w:tcPr>
            <w:tcW w:w="2181" w:type="dxa"/>
            <w:tcBorders>
              <w:left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lastRenderedPageBreak/>
              <w:t>2013 Conaghan</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NE.Ref.{64B542DF-272E-4EF5-B266-295C9CF3825E}</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18</w:t>
            </w:r>
            <w:r>
              <w:rPr>
                <w:rFonts w:ascii="Times New Roman" w:eastAsia="宋体" w:hAnsi="Times New Roman" w:cs="Times New Roman"/>
                <w:sz w:val="22"/>
              </w:rPr>
              <w:fldChar w:fldCharType="end"/>
            </w:r>
          </w:p>
        </w:tc>
        <w:tc>
          <w:tcPr>
            <w:tcW w:w="6263" w:type="dxa"/>
            <w:shd w:val="clear" w:color="auto" w:fill="auto"/>
          </w:tcPr>
          <w:p w:rsidR="001F1D1B" w:rsidRDefault="00803D05">
            <w:pPr>
              <w:jc w:val="left"/>
              <w:rPr>
                <w:rFonts w:ascii="Times New Roman" w:eastAsia="宋体" w:hAnsi="Times New Roman" w:cs="Times New Roman"/>
                <w:sz w:val="22"/>
              </w:rPr>
            </w:pPr>
            <w:bookmarkStart w:id="19" w:name="OLE_LINK7"/>
            <w:bookmarkStart w:id="20" w:name="OLE_LINK8"/>
            <w:r>
              <w:rPr>
                <w:rFonts w:ascii="Times New Roman" w:eastAsia="宋体" w:hAnsi="Times New Roman" w:cs="Times New Roman"/>
                <w:sz w:val="22"/>
              </w:rPr>
              <w:t>G1: Ketoprofen gel, 50 mg, 2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 (2.2 g)</w:t>
            </w:r>
          </w:p>
          <w:bookmarkEnd w:id="19"/>
          <w:bookmarkEnd w:id="20"/>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 Ketoprofen gel, 100 mg, 2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G4: Placebo (Vehicle) (4.4 g)</w:t>
            </w:r>
          </w:p>
        </w:tc>
        <w:tc>
          <w:tcPr>
            <w:tcW w:w="1479"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G1:233 (65.8)</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G2:238 (71.8)</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G3:230 (62.6)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G4:234 (72.2)</w:t>
            </w:r>
          </w:p>
        </w:tc>
        <w:tc>
          <w:tcPr>
            <w:tcW w:w="1197" w:type="dxa"/>
            <w:gridSpan w:val="2"/>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G1:61.6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G2:60.1</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G3:59.9</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G4:62.3</w:t>
            </w:r>
          </w:p>
        </w:tc>
        <w:tc>
          <w:tcPr>
            <w:tcW w:w="131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kern w:val="0"/>
                <w:sz w:val="22"/>
              </w:rPr>
              <w:t>Knee</w:t>
            </w:r>
          </w:p>
        </w:tc>
        <w:tc>
          <w:tcPr>
            <w:tcW w:w="1418"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12</w:t>
            </w:r>
          </w:p>
        </w:tc>
      </w:tr>
      <w:tr w:rsidR="001F1D1B">
        <w:trPr>
          <w:trHeight w:val="616"/>
        </w:trPr>
        <w:tc>
          <w:tcPr>
            <w:tcW w:w="2181" w:type="dxa"/>
            <w:tcBorders>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2013 Rother</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NE.Ref.{6D690B75-76A6-44D1-8AEA-D41DD17EAB6B}</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19</w:t>
            </w:r>
            <w:r>
              <w:rPr>
                <w:rFonts w:ascii="Times New Roman" w:eastAsia="宋体" w:hAnsi="Times New Roman" w:cs="Times New Roman"/>
                <w:sz w:val="22"/>
              </w:rPr>
              <w:fldChar w:fldCharType="end"/>
            </w:r>
          </w:p>
        </w:tc>
        <w:tc>
          <w:tcPr>
            <w:tcW w:w="6263"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Ketoprofen gel, 100 mg, 2 times daily, 12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p>
        </w:tc>
        <w:tc>
          <w:tcPr>
            <w:tcW w:w="1479"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G1:274 (61.7)</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G2:284 (63.0)</w:t>
            </w:r>
          </w:p>
        </w:tc>
        <w:tc>
          <w:tcPr>
            <w:tcW w:w="1197" w:type="dxa"/>
            <w:gridSpan w:val="2"/>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61.8</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62.6</w:t>
            </w:r>
          </w:p>
        </w:tc>
        <w:tc>
          <w:tcPr>
            <w:tcW w:w="1316"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kern w:val="0"/>
                <w:sz w:val="22"/>
              </w:rPr>
              <w:t>Knee</w:t>
            </w:r>
          </w:p>
        </w:tc>
        <w:tc>
          <w:tcPr>
            <w:tcW w:w="1418"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12</w:t>
            </w:r>
          </w:p>
        </w:tc>
      </w:tr>
      <w:tr w:rsidR="001F1D1B">
        <w:trPr>
          <w:trHeight w:val="616"/>
        </w:trPr>
        <w:tc>
          <w:tcPr>
            <w:tcW w:w="2181" w:type="dxa"/>
            <w:tcBorders>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1984 Kageyama</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NE.Ref.{A9C02BEF-7AE1-49BF-8A2C-41DE9C15ED9F}</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20</w:t>
            </w:r>
            <w:r>
              <w:rPr>
                <w:rFonts w:ascii="Times New Roman" w:eastAsia="宋体" w:hAnsi="Times New Roman" w:cs="Times New Roman"/>
                <w:sz w:val="22"/>
              </w:rPr>
              <w:fldChar w:fldCharType="end"/>
            </w:r>
          </w:p>
        </w:tc>
        <w:tc>
          <w:tcPr>
            <w:tcW w:w="6263"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Ketoprofen gel, 1g, 3-4 times daily, 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 (Vehicle)</w:t>
            </w:r>
          </w:p>
        </w:tc>
        <w:tc>
          <w:tcPr>
            <w:tcW w:w="1479"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84 (83.3)</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86 (77.9)</w:t>
            </w:r>
          </w:p>
        </w:tc>
        <w:tc>
          <w:tcPr>
            <w:tcW w:w="1197" w:type="dxa"/>
            <w:gridSpan w:val="2"/>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NR</w:t>
            </w:r>
          </w:p>
        </w:tc>
        <w:tc>
          <w:tcPr>
            <w:tcW w:w="1316" w:type="dxa"/>
            <w:tcBorders>
              <w:bottom w:val="nil"/>
            </w:tcBorders>
            <w:shd w:val="clear" w:color="auto" w:fill="auto"/>
          </w:tcPr>
          <w:p w:rsidR="001F1D1B" w:rsidRDefault="00803D05">
            <w:pPr>
              <w:jc w:val="left"/>
              <w:rPr>
                <w:rFonts w:ascii="Times New Roman" w:eastAsia="宋体" w:hAnsi="Times New Roman" w:cs="Times New Roman"/>
                <w:kern w:val="0"/>
                <w:sz w:val="22"/>
              </w:rPr>
            </w:pPr>
            <w:r>
              <w:rPr>
                <w:rFonts w:ascii="Times New Roman" w:eastAsia="宋体" w:hAnsi="Times New Roman" w:cs="Times New Roman"/>
                <w:kern w:val="0"/>
                <w:sz w:val="22"/>
              </w:rPr>
              <w:t>Knee</w:t>
            </w:r>
          </w:p>
        </w:tc>
        <w:tc>
          <w:tcPr>
            <w:tcW w:w="1418" w:type="dxa"/>
            <w:tcBorders>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r w:rsidR="001F1D1B">
        <w:trPr>
          <w:trHeight w:val="616"/>
        </w:trPr>
        <w:tc>
          <w:tcPr>
            <w:tcW w:w="2181" w:type="dxa"/>
            <w:tcBorders>
              <w:top w:val="nil"/>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1996 Yoo</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NE.Ref.{F6434683-3148-4A21-B7B4-4A0C648F121F}</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21</w:t>
            </w:r>
            <w:r>
              <w:rPr>
                <w:rFonts w:ascii="Times New Roman" w:eastAsia="宋体" w:hAnsi="Times New Roman" w:cs="Times New Roman"/>
                <w:sz w:val="22"/>
              </w:rPr>
              <w:fldChar w:fldCharType="end"/>
            </w:r>
          </w:p>
        </w:tc>
        <w:tc>
          <w:tcPr>
            <w:tcW w:w="6263"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Ketoprofen plaster,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16 (NR)</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15 (NR)</w:t>
            </w:r>
          </w:p>
        </w:tc>
        <w:tc>
          <w:tcPr>
            <w:tcW w:w="1197" w:type="dxa"/>
            <w:gridSpan w:val="2"/>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61</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59</w:t>
            </w:r>
          </w:p>
        </w:tc>
        <w:tc>
          <w:tcPr>
            <w:tcW w:w="1316"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kern w:val="0"/>
                <w:sz w:val="22"/>
              </w:rPr>
            </w:pPr>
            <w:r>
              <w:rPr>
                <w:rFonts w:ascii="Times New Roman" w:eastAsia="宋体" w:hAnsi="Times New Roman" w:cs="Times New Roman"/>
                <w:kern w:val="0"/>
                <w:sz w:val="22"/>
              </w:rPr>
              <w:t>Knee</w:t>
            </w:r>
          </w:p>
        </w:tc>
        <w:tc>
          <w:tcPr>
            <w:tcW w:w="1418"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r w:rsidR="001F1D1B">
        <w:trPr>
          <w:trHeight w:val="73"/>
        </w:trPr>
        <w:tc>
          <w:tcPr>
            <w:tcW w:w="13854" w:type="dxa"/>
            <w:gridSpan w:val="7"/>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Ketoprofen vs. diclofenac gel</w:t>
            </w:r>
          </w:p>
        </w:tc>
      </w:tr>
      <w:tr w:rsidR="001F1D1B">
        <w:trPr>
          <w:trHeight w:val="616"/>
        </w:trPr>
        <w:tc>
          <w:tcPr>
            <w:tcW w:w="2181" w:type="dxa"/>
            <w:tcBorders>
              <w:top w:val="single" w:sz="4" w:space="0" w:color="auto"/>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1997 Waikakul</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NE.Ref.{0BDAA116-2DB5-41ED-B60A-0DCD514A048E}</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22</w:t>
            </w:r>
            <w:r>
              <w:rPr>
                <w:rFonts w:ascii="Times New Roman" w:eastAsia="宋体" w:hAnsi="Times New Roman" w:cs="Times New Roman"/>
                <w:sz w:val="22"/>
              </w:rPr>
              <w:fldChar w:fldCharType="end"/>
            </w:r>
          </w:p>
        </w:tc>
        <w:tc>
          <w:tcPr>
            <w:tcW w:w="626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Ketoprofen gel, 1g, 4 times daily,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Diclofenac gel, 1g, 4 times daily, 4 weeks</w:t>
            </w:r>
          </w:p>
        </w:tc>
        <w:tc>
          <w:tcPr>
            <w:tcW w:w="1479"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43 (79)</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42 (90)</w:t>
            </w:r>
          </w:p>
        </w:tc>
        <w:tc>
          <w:tcPr>
            <w:tcW w:w="1197" w:type="dxa"/>
            <w:gridSpan w:val="2"/>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60.4</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57.1</w:t>
            </w:r>
          </w:p>
        </w:tc>
        <w:tc>
          <w:tcPr>
            <w:tcW w:w="1316"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kern w:val="0"/>
                <w:sz w:val="22"/>
              </w:rPr>
            </w:pPr>
            <w:r>
              <w:rPr>
                <w:rFonts w:ascii="Times New Roman" w:eastAsia="宋体" w:hAnsi="Times New Roman" w:cs="Times New Roman"/>
                <w:kern w:val="0"/>
                <w:sz w:val="22"/>
              </w:rPr>
              <w:t>Knee</w:t>
            </w:r>
          </w:p>
        </w:tc>
        <w:tc>
          <w:tcPr>
            <w:tcW w:w="1418"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r w:rsidR="001F1D1B">
        <w:trPr>
          <w:trHeight w:val="322"/>
        </w:trPr>
        <w:tc>
          <w:tcPr>
            <w:tcW w:w="13854" w:type="dxa"/>
            <w:gridSpan w:val="7"/>
            <w:tcBorders>
              <w:top w:val="nil"/>
              <w:left w:val="nil"/>
              <w:bottom w:val="single" w:sz="4" w:space="0" w:color="auto"/>
            </w:tcBorders>
            <w:shd w:val="clear" w:color="auto" w:fill="auto"/>
          </w:tcPr>
          <w:tbl>
            <w:tblPr>
              <w:tblW w:w="13854" w:type="dxa"/>
              <w:tblBorders>
                <w:top w:val="single" w:sz="4" w:space="0" w:color="auto"/>
                <w:bottom w:val="single" w:sz="4" w:space="0" w:color="auto"/>
              </w:tblBorders>
              <w:tblLayout w:type="fixed"/>
              <w:tblLook w:val="04A0" w:firstRow="1" w:lastRow="0" w:firstColumn="1" w:lastColumn="0" w:noHBand="0" w:noVBand="1"/>
            </w:tblPr>
            <w:tblGrid>
              <w:gridCol w:w="2181"/>
              <w:gridCol w:w="6263"/>
              <w:gridCol w:w="1513"/>
              <w:gridCol w:w="1163"/>
              <w:gridCol w:w="1316"/>
              <w:gridCol w:w="1418"/>
            </w:tblGrid>
            <w:tr w:rsidR="001F1D1B">
              <w:trPr>
                <w:trHeight w:val="312"/>
              </w:trPr>
              <w:tc>
                <w:tcPr>
                  <w:tcW w:w="13854" w:type="dxa"/>
                  <w:gridSpan w:val="6"/>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Eltenac vs. placebo</w:t>
                  </w:r>
                </w:p>
              </w:tc>
            </w:tr>
            <w:tr w:rsidR="001F1D1B">
              <w:trPr>
                <w:trHeight w:val="626"/>
              </w:trPr>
              <w:tc>
                <w:tcPr>
                  <w:tcW w:w="2181"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1997 Sandelin</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NE.Ref.{C92D8955-9E66-4624-84EA-E8C0320E7BC2}</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23</w:t>
                  </w:r>
                  <w:r>
                    <w:rPr>
                      <w:rFonts w:ascii="Times New Roman" w:eastAsia="宋体" w:hAnsi="Times New Roman" w:cs="Times New Roman"/>
                      <w:sz w:val="22"/>
                    </w:rPr>
                    <w:fldChar w:fldCharType="end"/>
                  </w:r>
                </w:p>
              </w:tc>
              <w:tc>
                <w:tcPr>
                  <w:tcW w:w="626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Eltenac gel, 30 mg, 3 times daily,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51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G1:124 (62.1)</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G2:79 (73.1)</w:t>
                  </w:r>
                </w:p>
              </w:tc>
              <w:tc>
                <w:tcPr>
                  <w:tcW w:w="116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61</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61</w:t>
                  </w:r>
                </w:p>
              </w:tc>
              <w:tc>
                <w:tcPr>
                  <w:tcW w:w="1316"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r w:rsidR="001F1D1B">
              <w:trPr>
                <w:trHeight w:val="1242"/>
              </w:trPr>
              <w:tc>
                <w:tcPr>
                  <w:tcW w:w="2181"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2001 Ottillinger</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NE.Ref.{975EBD0A-B727-4AE9-895D-C6E2064CF598}</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24</w:t>
                  </w:r>
                  <w:r>
                    <w:rPr>
                      <w:rFonts w:ascii="Times New Roman" w:eastAsia="宋体" w:hAnsi="Times New Roman" w:cs="Times New Roman"/>
                      <w:sz w:val="22"/>
                    </w:rPr>
                    <w:fldChar w:fldCharType="end"/>
                  </w:r>
                </w:p>
              </w:tc>
              <w:tc>
                <w:tcPr>
                  <w:tcW w:w="6263"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Eltenac gel, 3 mg, 3 times daily,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Eltenac gel, 9 mg, 3 times daily,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 Eltenac gel, 30 mg, 3 times daily,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G4: Placebo</w:t>
                  </w:r>
                </w:p>
              </w:tc>
              <w:tc>
                <w:tcPr>
                  <w:tcW w:w="1513"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G1:59 (80)</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G2:59 (71)</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G3:57 (82)</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G4:59 (76)</w:t>
                  </w:r>
                </w:p>
              </w:tc>
              <w:tc>
                <w:tcPr>
                  <w:tcW w:w="1163"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G1:67</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G2:66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G3:66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G4:66</w:t>
                  </w:r>
                </w:p>
              </w:tc>
              <w:tc>
                <w:tcPr>
                  <w:tcW w:w="1316"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bl>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Ibuprofen vs. placebo</w:t>
            </w:r>
          </w:p>
        </w:tc>
      </w:tr>
      <w:tr w:rsidR="001F1D1B">
        <w:trPr>
          <w:trHeight w:val="626"/>
        </w:trPr>
        <w:tc>
          <w:tcPr>
            <w:tcW w:w="2181" w:type="dxa"/>
            <w:tcBorders>
              <w:top w:val="single" w:sz="4" w:space="0" w:color="auto"/>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2004 Trnavsky</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NE.Ref.{5918438F-584D-4883-BE52-7888C709463A}</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25</w:t>
            </w:r>
            <w:r>
              <w:rPr>
                <w:rFonts w:ascii="Times New Roman" w:eastAsia="宋体" w:hAnsi="Times New Roman" w:cs="Times New Roman"/>
                <w:sz w:val="22"/>
              </w:rPr>
              <w:fldChar w:fldCharType="end"/>
            </w:r>
          </w:p>
        </w:tc>
        <w:tc>
          <w:tcPr>
            <w:tcW w:w="626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bookmarkStart w:id="21" w:name="OLE_LINK11"/>
            <w:bookmarkStart w:id="22" w:name="OLE_LINK10"/>
            <w:r>
              <w:rPr>
                <w:rFonts w:ascii="Times New Roman" w:eastAsia="宋体" w:hAnsi="Times New Roman" w:cs="Times New Roman"/>
                <w:sz w:val="22"/>
              </w:rPr>
              <w:t>G1: Ibuprofen cream, 200 mg, 3 times daily, 1 week</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bookmarkEnd w:id="21"/>
            <w:bookmarkEnd w:id="22"/>
          </w:p>
        </w:tc>
        <w:tc>
          <w:tcPr>
            <w:tcW w:w="1479"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G1:25 (92)</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G2:25 (64)</w:t>
            </w:r>
          </w:p>
        </w:tc>
        <w:tc>
          <w:tcPr>
            <w:tcW w:w="1197" w:type="dxa"/>
            <w:gridSpan w:val="2"/>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67.0</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66.9</w:t>
            </w:r>
          </w:p>
        </w:tc>
        <w:tc>
          <w:tcPr>
            <w:tcW w:w="1316"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w:t>
            </w:r>
          </w:p>
        </w:tc>
      </w:tr>
      <w:tr w:rsidR="001F1D1B">
        <w:trPr>
          <w:trHeight w:val="616"/>
        </w:trPr>
        <w:tc>
          <w:tcPr>
            <w:tcW w:w="2181" w:type="dxa"/>
            <w:tcBorders>
              <w:top w:val="nil"/>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2013 Varadi</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NE.Ref.{D9D643C0-DE7E-4CCA-BB65-CC46233B079B}</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26</w:t>
            </w:r>
            <w:r>
              <w:rPr>
                <w:rFonts w:ascii="Times New Roman" w:eastAsia="宋体" w:hAnsi="Times New Roman" w:cs="Times New Roman"/>
                <w:sz w:val="22"/>
              </w:rPr>
              <w:fldChar w:fldCharType="end"/>
            </w:r>
          </w:p>
        </w:tc>
        <w:tc>
          <w:tcPr>
            <w:tcW w:w="6263"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Ibuprofen cream, 200 mg, 2 times daily, 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G1:39 (61.5)</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G2:36 (66.7)</w:t>
            </w:r>
          </w:p>
        </w:tc>
        <w:tc>
          <w:tcPr>
            <w:tcW w:w="1197" w:type="dxa"/>
            <w:gridSpan w:val="2"/>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60.8</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61.8</w:t>
            </w:r>
          </w:p>
        </w:tc>
        <w:tc>
          <w:tcPr>
            <w:tcW w:w="1316" w:type="dxa"/>
            <w:tcBorders>
              <w:top w:val="nil"/>
              <w:bottom w:val="nil"/>
            </w:tcBorders>
            <w:shd w:val="clear" w:color="auto" w:fill="auto"/>
          </w:tcPr>
          <w:p w:rsidR="001F1D1B" w:rsidRDefault="00803D05">
            <w:pPr>
              <w:jc w:val="left"/>
              <w:rPr>
                <w:rFonts w:ascii="Times New Roman" w:eastAsia="宋体" w:hAnsi="Times New Roman" w:cs="Times New Roman"/>
                <w:sz w:val="22"/>
              </w:rPr>
            </w:pPr>
            <w:bookmarkStart w:id="23" w:name="OLE_LINK12"/>
            <w:bookmarkStart w:id="24" w:name="OLE_LINK13"/>
            <w:r>
              <w:rPr>
                <w:rFonts w:ascii="Times New Roman" w:eastAsia="宋体" w:hAnsi="Times New Roman" w:cs="Times New Roman"/>
                <w:sz w:val="22"/>
              </w:rPr>
              <w:t>Knee</w:t>
            </w:r>
            <w:bookmarkEnd w:id="23"/>
            <w:bookmarkEnd w:id="24"/>
          </w:p>
        </w:tc>
        <w:tc>
          <w:tcPr>
            <w:tcW w:w="1418"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r w:rsidR="001F1D1B">
        <w:trPr>
          <w:trHeight w:val="616"/>
        </w:trPr>
        <w:tc>
          <w:tcPr>
            <w:tcW w:w="2181" w:type="dxa"/>
            <w:tcBorders>
              <w:top w:val="nil"/>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lastRenderedPageBreak/>
              <w:t>2001 Rovensky</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NE.Ref.{C8F6719B-04A0-4DE0-9F7C-1634FBCDEB98}</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27</w:t>
            </w:r>
            <w:r>
              <w:rPr>
                <w:rFonts w:ascii="Times New Roman" w:eastAsia="宋体" w:hAnsi="Times New Roman" w:cs="Times New Roman"/>
                <w:sz w:val="22"/>
              </w:rPr>
              <w:fldChar w:fldCharType="end"/>
            </w:r>
            <w:r>
              <w:rPr>
                <w:rFonts w:ascii="Times New Roman" w:eastAsia="宋体" w:hAnsi="Times New Roman" w:cs="Times New Roman"/>
                <w:sz w:val="22"/>
              </w:rPr>
              <w:t xml:space="preserve"> </w:t>
            </w:r>
          </w:p>
        </w:tc>
        <w:tc>
          <w:tcPr>
            <w:tcW w:w="6263"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Ibuprofen cream, 200 mg, 3 times daily, 1 week</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50 (68)</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50 (80)</w:t>
            </w:r>
          </w:p>
        </w:tc>
        <w:tc>
          <w:tcPr>
            <w:tcW w:w="1197" w:type="dxa"/>
            <w:gridSpan w:val="2"/>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62.7</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64.1</w:t>
            </w:r>
          </w:p>
        </w:tc>
        <w:tc>
          <w:tcPr>
            <w:tcW w:w="1316"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w:t>
            </w:r>
          </w:p>
        </w:tc>
      </w:tr>
      <w:tr w:rsidR="001F1D1B">
        <w:trPr>
          <w:trHeight w:val="312"/>
        </w:trPr>
        <w:tc>
          <w:tcPr>
            <w:tcW w:w="13854" w:type="dxa"/>
            <w:gridSpan w:val="7"/>
            <w:tcBorders>
              <w:top w:val="nil"/>
              <w:left w:val="nil"/>
              <w:bottom w:val="single" w:sz="4" w:space="0" w:color="auto"/>
            </w:tcBorders>
            <w:shd w:val="clear" w:color="auto" w:fill="auto"/>
          </w:tcPr>
          <w:tbl>
            <w:tblPr>
              <w:tblW w:w="13854" w:type="dxa"/>
              <w:tblBorders>
                <w:top w:val="single" w:sz="4" w:space="0" w:color="auto"/>
                <w:bottom w:val="single" w:sz="4" w:space="0" w:color="auto"/>
              </w:tblBorders>
              <w:tblLayout w:type="fixed"/>
              <w:tblLook w:val="04A0" w:firstRow="1" w:lastRow="0" w:firstColumn="1" w:lastColumn="0" w:noHBand="0" w:noVBand="1"/>
            </w:tblPr>
            <w:tblGrid>
              <w:gridCol w:w="2181"/>
              <w:gridCol w:w="6263"/>
              <w:gridCol w:w="1407"/>
              <w:gridCol w:w="1269"/>
              <w:gridCol w:w="1316"/>
              <w:gridCol w:w="1418"/>
            </w:tblGrid>
            <w:tr w:rsidR="001F1D1B">
              <w:trPr>
                <w:trHeight w:val="312"/>
              </w:trPr>
              <w:tc>
                <w:tcPr>
                  <w:tcW w:w="13854" w:type="dxa"/>
                  <w:gridSpan w:val="6"/>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Nimesulide vs. placebo</w:t>
                  </w:r>
                </w:p>
              </w:tc>
            </w:tr>
            <w:tr w:rsidR="001F1D1B">
              <w:trPr>
                <w:trHeight w:val="626"/>
              </w:trPr>
              <w:tc>
                <w:tcPr>
                  <w:tcW w:w="2181"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2007 Ergun</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NE.Ref.{794A09BF-BB4E-4144-8013-45518B3FA2F8}</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28</w:t>
                  </w:r>
                  <w:r>
                    <w:rPr>
                      <w:rFonts w:ascii="Times New Roman" w:eastAsia="宋体" w:hAnsi="Times New Roman" w:cs="Times New Roman"/>
                      <w:sz w:val="22"/>
                    </w:rPr>
                    <w:fldChar w:fldCharType="end"/>
                  </w:r>
                </w:p>
              </w:tc>
              <w:tc>
                <w:tcPr>
                  <w:tcW w:w="6263"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Nimesulide gel, 1%, 3 times daily, 30 days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07"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G1:49 (84)</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G2:21 (86)</w:t>
                  </w:r>
                </w:p>
              </w:tc>
              <w:tc>
                <w:tcPr>
                  <w:tcW w:w="1269"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54.2</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53.1</w:t>
                  </w:r>
                </w:p>
              </w:tc>
              <w:tc>
                <w:tcPr>
                  <w:tcW w:w="1316"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r w:rsidR="001F1D1B">
              <w:trPr>
                <w:trHeight w:val="303"/>
              </w:trPr>
              <w:tc>
                <w:tcPr>
                  <w:tcW w:w="13854" w:type="dxa"/>
                  <w:gridSpan w:val="6"/>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Salicylate vs. placebo</w:t>
                  </w:r>
                </w:p>
              </w:tc>
            </w:tr>
            <w:tr w:rsidR="001F1D1B">
              <w:trPr>
                <w:trHeight w:val="626"/>
              </w:trPr>
              <w:tc>
                <w:tcPr>
                  <w:tcW w:w="2181"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1997 Shackel</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NE.Ref.{F2FA039B-7614-4361-B57A-49036D20CE78}</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29</w:t>
                  </w:r>
                  <w:r>
                    <w:rPr>
                      <w:rFonts w:ascii="Times New Roman" w:eastAsia="宋体" w:hAnsi="Times New Roman" w:cs="Times New Roman"/>
                      <w:sz w:val="22"/>
                    </w:rPr>
                    <w:fldChar w:fldCharType="end"/>
                  </w:r>
                </w:p>
              </w:tc>
              <w:tc>
                <w:tcPr>
                  <w:tcW w:w="6263"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Salicylate gel, 65.7 mg, 2 times daily,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07"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G1:58 (53.4)</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G2:58 (56.9)</w:t>
                  </w:r>
                </w:p>
              </w:tc>
              <w:tc>
                <w:tcPr>
                  <w:tcW w:w="1269"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62.4</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69.0</w:t>
                  </w:r>
                </w:p>
              </w:tc>
              <w:tc>
                <w:tcPr>
                  <w:tcW w:w="1316"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 or hip</w:t>
                  </w:r>
                </w:p>
              </w:tc>
              <w:tc>
                <w:tcPr>
                  <w:tcW w:w="1418"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bl>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Etoricoxib vs. placebo</w:t>
            </w:r>
          </w:p>
        </w:tc>
      </w:tr>
      <w:tr w:rsidR="001F1D1B">
        <w:trPr>
          <w:trHeight w:val="626"/>
        </w:trPr>
        <w:tc>
          <w:tcPr>
            <w:tcW w:w="2181" w:type="dxa"/>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2016 NCT01980940</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NE.Ref.{5F9C392A-759B-41E0-830F-51E22ECA85DC}</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30</w:t>
            </w:r>
            <w:r>
              <w:rPr>
                <w:rFonts w:ascii="Times New Roman" w:eastAsia="宋体" w:hAnsi="Times New Roman" w:cs="Times New Roman"/>
                <w:sz w:val="22"/>
              </w:rPr>
              <w:fldChar w:fldCharType="end"/>
            </w:r>
            <w:r>
              <w:rPr>
                <w:rFonts w:ascii="Times New Roman" w:eastAsia="宋体" w:hAnsi="Times New Roman" w:cs="Times New Roman"/>
                <w:sz w:val="22"/>
              </w:rPr>
              <w:t xml:space="preserve"> </w:t>
            </w:r>
          </w:p>
        </w:tc>
        <w:tc>
          <w:tcPr>
            <w:tcW w:w="6263"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Etoricoxib gel, 50 mg, 2 times daily, 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G1:24 (75.0)</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G2:24 (62.5)</w:t>
            </w:r>
          </w:p>
        </w:tc>
        <w:tc>
          <w:tcPr>
            <w:tcW w:w="1197" w:type="dxa"/>
            <w:gridSpan w:val="2"/>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61.5</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61.2</w:t>
            </w:r>
          </w:p>
        </w:tc>
        <w:tc>
          <w:tcPr>
            <w:tcW w:w="1316"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r w:rsidR="001F1D1B">
        <w:trPr>
          <w:trHeight w:val="115"/>
        </w:trPr>
        <w:tc>
          <w:tcPr>
            <w:tcW w:w="13854" w:type="dxa"/>
            <w:gridSpan w:val="7"/>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Indomethacin vs. placebo</w:t>
            </w:r>
          </w:p>
        </w:tc>
      </w:tr>
      <w:tr w:rsidR="001F1D1B">
        <w:trPr>
          <w:trHeight w:val="616"/>
        </w:trPr>
        <w:tc>
          <w:tcPr>
            <w:tcW w:w="2181" w:type="dxa"/>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1979 Yamamoto</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NE.Ref.{B48D145A-0704-49F2-81ED-882440E06638}</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31</w:t>
            </w:r>
            <w:r>
              <w:rPr>
                <w:rFonts w:ascii="Times New Roman" w:eastAsia="宋体" w:hAnsi="Times New Roman" w:cs="Times New Roman"/>
                <w:sz w:val="22"/>
              </w:rPr>
              <w:fldChar w:fldCharType="end"/>
            </w:r>
          </w:p>
        </w:tc>
        <w:tc>
          <w:tcPr>
            <w:tcW w:w="6263"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G1: Indomethacin embrocation, 1% (2g), 3-4 times per day, 2 weeks </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G1:52 (67.3)</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G2:48 (77.1)</w:t>
            </w:r>
          </w:p>
        </w:tc>
        <w:tc>
          <w:tcPr>
            <w:tcW w:w="1197" w:type="dxa"/>
            <w:gridSpan w:val="2"/>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NR</w:t>
            </w:r>
          </w:p>
        </w:tc>
        <w:tc>
          <w:tcPr>
            <w:tcW w:w="1316"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 or ankle</w:t>
            </w:r>
          </w:p>
        </w:tc>
        <w:tc>
          <w:tcPr>
            <w:tcW w:w="1418"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r w:rsidR="001F1D1B">
        <w:trPr>
          <w:trHeight w:val="274"/>
        </w:trPr>
        <w:tc>
          <w:tcPr>
            <w:tcW w:w="13854" w:type="dxa"/>
            <w:gridSpan w:val="7"/>
            <w:tcBorders>
              <w:top w:val="single" w:sz="4" w:space="0" w:color="auto"/>
              <w:left w:val="nil"/>
              <w:bottom w:val="single" w:sz="4" w:space="0" w:color="auto"/>
            </w:tcBorders>
            <w:shd w:val="clear" w:color="auto" w:fill="auto"/>
          </w:tcPr>
          <w:tbl>
            <w:tblPr>
              <w:tblW w:w="13854" w:type="dxa"/>
              <w:tblBorders>
                <w:top w:val="single" w:sz="4" w:space="0" w:color="auto"/>
                <w:bottom w:val="single" w:sz="4" w:space="0" w:color="auto"/>
              </w:tblBorders>
              <w:tblLayout w:type="fixed"/>
              <w:tblLook w:val="04A0" w:firstRow="1" w:lastRow="0" w:firstColumn="1" w:lastColumn="0" w:noHBand="0" w:noVBand="1"/>
            </w:tblPr>
            <w:tblGrid>
              <w:gridCol w:w="2181"/>
              <w:gridCol w:w="6263"/>
              <w:gridCol w:w="1479"/>
              <w:gridCol w:w="1197"/>
              <w:gridCol w:w="1316"/>
              <w:gridCol w:w="1418"/>
            </w:tblGrid>
            <w:tr w:rsidR="001F1D1B">
              <w:trPr>
                <w:trHeight w:val="332"/>
              </w:trPr>
              <w:tc>
                <w:tcPr>
                  <w:tcW w:w="13854" w:type="dxa"/>
                  <w:gridSpan w:val="6"/>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Indomethacin vs. diclofenac gel</w:t>
                  </w:r>
                </w:p>
              </w:tc>
            </w:tr>
            <w:tr w:rsidR="001F1D1B">
              <w:trPr>
                <w:trHeight w:val="616"/>
              </w:trPr>
              <w:tc>
                <w:tcPr>
                  <w:tcW w:w="2181"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1996 Ding</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NE.Ref.{F7AD4491-4187-4F69-83AA-3364DDDE6A65}</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32</w:t>
                  </w:r>
                  <w:r>
                    <w:rPr>
                      <w:rFonts w:ascii="Times New Roman" w:eastAsia="宋体" w:hAnsi="Times New Roman" w:cs="Times New Roman"/>
                      <w:sz w:val="22"/>
                    </w:rPr>
                    <w:fldChar w:fldCharType="end"/>
                  </w:r>
                </w:p>
              </w:tc>
              <w:tc>
                <w:tcPr>
                  <w:tcW w:w="6263"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Indomethacin embrocation, 15g/L (3 ml), 3 times per day, 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Diclofenac gel, 1% (3 g), 3 times per day, 2 weeks</w:t>
                  </w:r>
                </w:p>
              </w:tc>
              <w:tc>
                <w:tcPr>
                  <w:tcW w:w="1479"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G1:45 (63.04)</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G2:54 (74.07)</w:t>
                  </w:r>
                </w:p>
              </w:tc>
              <w:tc>
                <w:tcPr>
                  <w:tcW w:w="1197"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54.02</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G2:.54.33</w:t>
                  </w:r>
                </w:p>
              </w:tc>
              <w:tc>
                <w:tcPr>
                  <w:tcW w:w="1316"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 hip or hand</w:t>
                  </w:r>
                </w:p>
              </w:tc>
              <w:tc>
                <w:tcPr>
                  <w:tcW w:w="1418"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bl>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Piroxicam vs. placebo</w:t>
            </w:r>
          </w:p>
        </w:tc>
      </w:tr>
      <w:tr w:rsidR="001F1D1B">
        <w:trPr>
          <w:trHeight w:val="948"/>
        </w:trPr>
        <w:tc>
          <w:tcPr>
            <w:tcW w:w="2181" w:type="dxa"/>
            <w:tcBorders>
              <w:top w:val="single" w:sz="4" w:space="0" w:color="auto"/>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2009 Allegrini</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NE.Ref.{1DD9984F-F272-49F8-BF1D-2AF2E78BC274}</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33</w:t>
            </w:r>
            <w:r>
              <w:rPr>
                <w:rFonts w:ascii="Times New Roman" w:eastAsia="宋体" w:hAnsi="Times New Roman" w:cs="Times New Roman"/>
                <w:sz w:val="22"/>
              </w:rPr>
              <w:fldChar w:fldCharType="end"/>
            </w:r>
          </w:p>
        </w:tc>
        <w:tc>
          <w:tcPr>
            <w:tcW w:w="6263"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Piroxicam Patch, 14 mg, once daily, 8 days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Piroxicam cream, 1% (1.4 g), 3 times per day, 8 days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 Placebo</w:t>
            </w:r>
          </w:p>
        </w:tc>
        <w:tc>
          <w:tcPr>
            <w:tcW w:w="1762" w:type="dxa"/>
            <w:gridSpan w:val="2"/>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G1: 60 </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G2: 60 </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G3: 59 (43.3%)</w:t>
            </w:r>
          </w:p>
        </w:tc>
        <w:tc>
          <w:tcPr>
            <w:tcW w:w="914" w:type="dxa"/>
            <w:tcBorders>
              <w:top w:val="single" w:sz="4" w:space="0" w:color="auto"/>
              <w:bottom w:val="nil"/>
            </w:tcBorders>
            <w:shd w:val="clear" w:color="auto" w:fill="auto"/>
          </w:tcPr>
          <w:p w:rsidR="001F1D1B" w:rsidRDefault="00803D05">
            <w:pPr>
              <w:jc w:val="center"/>
              <w:rPr>
                <w:rFonts w:ascii="Times New Roman" w:eastAsia="宋体" w:hAnsi="Times New Roman" w:cs="Times New Roman"/>
                <w:sz w:val="22"/>
              </w:rPr>
            </w:pPr>
            <w:r>
              <w:rPr>
                <w:rFonts w:ascii="Times New Roman" w:eastAsia="宋体" w:hAnsi="Times New Roman" w:cs="Times New Roman"/>
                <w:sz w:val="22"/>
              </w:rPr>
              <w:t>51</w:t>
            </w:r>
          </w:p>
        </w:tc>
        <w:tc>
          <w:tcPr>
            <w:tcW w:w="1316"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Lumbar</w:t>
            </w:r>
          </w:p>
        </w:tc>
        <w:tc>
          <w:tcPr>
            <w:tcW w:w="1418" w:type="dxa"/>
            <w:tcBorders>
              <w:top w:val="single" w:sz="4" w:space="0" w:color="auto"/>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r w:rsidR="001F1D1B">
        <w:trPr>
          <w:trHeight w:val="616"/>
        </w:trPr>
        <w:tc>
          <w:tcPr>
            <w:tcW w:w="2181" w:type="dxa"/>
            <w:tcBorders>
              <w:top w:val="nil"/>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1987 </w:t>
            </w:r>
            <w:bookmarkStart w:id="25" w:name="OLE_LINK16"/>
            <w:bookmarkStart w:id="26" w:name="OLE_LINK17"/>
            <w:bookmarkStart w:id="27" w:name="OLE_LINK18"/>
            <w:r>
              <w:rPr>
                <w:rFonts w:ascii="Times New Roman" w:eastAsia="宋体" w:hAnsi="Times New Roman" w:cs="Times New Roman"/>
                <w:sz w:val="22"/>
              </w:rPr>
              <w:t>Kageyama</w:t>
            </w:r>
            <w:bookmarkEnd w:id="25"/>
            <w:bookmarkEnd w:id="26"/>
            <w:bookmarkEnd w:id="27"/>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NE.Ref.{DD8E3ED2-112C-42E1-A26D-29A3555BB12D}</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34</w:t>
            </w:r>
            <w:r>
              <w:rPr>
                <w:rFonts w:ascii="Times New Roman" w:eastAsia="宋体" w:hAnsi="Times New Roman" w:cs="Times New Roman"/>
                <w:sz w:val="22"/>
              </w:rPr>
              <w:fldChar w:fldCharType="end"/>
            </w:r>
            <w:r>
              <w:rPr>
                <w:rFonts w:ascii="Times New Roman" w:eastAsia="宋体" w:hAnsi="Times New Roman" w:cs="Times New Roman"/>
                <w:sz w:val="22"/>
              </w:rPr>
              <w:t xml:space="preserve"> </w:t>
            </w:r>
          </w:p>
        </w:tc>
        <w:tc>
          <w:tcPr>
            <w:tcW w:w="6263"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Piroxicam gel, 0.5% (5 mg), 3 to 4 times per day, 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762" w:type="dxa"/>
            <w:gridSpan w:val="2"/>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108 (80.6)</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104 (83.6)</w:t>
            </w:r>
          </w:p>
        </w:tc>
        <w:tc>
          <w:tcPr>
            <w:tcW w:w="914" w:type="dxa"/>
            <w:tcBorders>
              <w:top w:val="nil"/>
              <w:bottom w:val="nil"/>
            </w:tcBorders>
            <w:shd w:val="clear" w:color="auto" w:fill="auto"/>
          </w:tcPr>
          <w:p w:rsidR="001F1D1B" w:rsidRDefault="00803D05">
            <w:pPr>
              <w:jc w:val="center"/>
              <w:rPr>
                <w:rFonts w:ascii="Times New Roman" w:eastAsia="宋体" w:hAnsi="Times New Roman" w:cs="Times New Roman"/>
                <w:sz w:val="22"/>
              </w:rPr>
            </w:pPr>
            <w:r>
              <w:rPr>
                <w:rFonts w:ascii="Times New Roman" w:eastAsia="宋体" w:hAnsi="Times New Roman" w:cs="Times New Roman"/>
                <w:sz w:val="22"/>
              </w:rPr>
              <w:t>NR</w:t>
            </w:r>
          </w:p>
        </w:tc>
        <w:tc>
          <w:tcPr>
            <w:tcW w:w="1316"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r w:rsidR="001F1D1B">
        <w:trPr>
          <w:trHeight w:val="80"/>
        </w:trPr>
        <w:tc>
          <w:tcPr>
            <w:tcW w:w="2181" w:type="dxa"/>
            <w:tcBorders>
              <w:top w:val="nil"/>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1991 Rose</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NE.Ref.{D968DAAE-9295-4594-905A-2BB2E69C61DC}</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35</w:t>
            </w:r>
            <w:r>
              <w:rPr>
                <w:rFonts w:ascii="Times New Roman" w:eastAsia="宋体" w:hAnsi="Times New Roman" w:cs="Times New Roman"/>
                <w:sz w:val="22"/>
              </w:rPr>
              <w:fldChar w:fldCharType="end"/>
            </w:r>
            <w:r>
              <w:rPr>
                <w:rFonts w:ascii="Times New Roman" w:eastAsia="宋体" w:hAnsi="Times New Roman" w:cs="Times New Roman"/>
                <w:sz w:val="22"/>
              </w:rPr>
              <w:t xml:space="preserve"> </w:t>
            </w:r>
          </w:p>
        </w:tc>
        <w:tc>
          <w:tcPr>
            <w:tcW w:w="6263"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Piroxicam gel, 0.5% (5 mg), 4 times per day, 2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Placebo</w:t>
            </w:r>
          </w:p>
        </w:tc>
        <w:tc>
          <w:tcPr>
            <w:tcW w:w="1479"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15</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15</w:t>
            </w:r>
          </w:p>
        </w:tc>
        <w:tc>
          <w:tcPr>
            <w:tcW w:w="1197" w:type="dxa"/>
            <w:gridSpan w:val="2"/>
            <w:tcBorders>
              <w:top w:val="nil"/>
              <w:bottom w:val="single" w:sz="4" w:space="0" w:color="auto"/>
            </w:tcBorders>
            <w:shd w:val="clear" w:color="auto" w:fill="auto"/>
          </w:tcPr>
          <w:p w:rsidR="001F1D1B" w:rsidRDefault="00803D05">
            <w:pPr>
              <w:ind w:firstLineChars="100" w:firstLine="220"/>
              <w:jc w:val="center"/>
              <w:rPr>
                <w:rFonts w:ascii="Times New Roman" w:eastAsia="宋体" w:hAnsi="Times New Roman" w:cs="Times New Roman"/>
                <w:sz w:val="22"/>
              </w:rPr>
            </w:pPr>
            <w:r>
              <w:rPr>
                <w:rFonts w:ascii="Times New Roman" w:eastAsia="宋体" w:hAnsi="Times New Roman" w:cs="Times New Roman"/>
                <w:sz w:val="22"/>
              </w:rPr>
              <w:t>NR</w:t>
            </w:r>
          </w:p>
        </w:tc>
        <w:tc>
          <w:tcPr>
            <w:tcW w:w="1316"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tc>
        <w:tc>
          <w:tcPr>
            <w:tcW w:w="1418" w:type="dxa"/>
            <w:tcBorders>
              <w:top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2</w:t>
            </w:r>
          </w:p>
        </w:tc>
      </w:tr>
      <w:tr w:rsidR="001F1D1B">
        <w:trPr>
          <w:trHeight w:val="70"/>
        </w:trPr>
        <w:tc>
          <w:tcPr>
            <w:tcW w:w="13854" w:type="dxa"/>
            <w:gridSpan w:val="7"/>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lastRenderedPageBreak/>
              <w:t>Piroxicam vs. diclofenac gel</w:t>
            </w:r>
          </w:p>
        </w:tc>
      </w:tr>
      <w:tr w:rsidR="001F1D1B">
        <w:trPr>
          <w:trHeight w:val="616"/>
        </w:trPr>
        <w:tc>
          <w:tcPr>
            <w:tcW w:w="2181" w:type="dxa"/>
            <w:tcBorders>
              <w:top w:val="single" w:sz="4" w:space="0" w:color="auto"/>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1989 Rau</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NE.Ref.{061DD559-998E-4239-BCB2-792723CCF7BD}</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36</w:t>
            </w:r>
            <w:r>
              <w:rPr>
                <w:rFonts w:ascii="Times New Roman" w:eastAsia="宋体" w:hAnsi="Times New Roman" w:cs="Times New Roman"/>
                <w:sz w:val="22"/>
              </w:rPr>
              <w:fldChar w:fldCharType="end"/>
            </w:r>
          </w:p>
        </w:tc>
        <w:tc>
          <w:tcPr>
            <w:tcW w:w="6263"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Piroxicam gel, 5 mg, 4 times per day, 4 weeks</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G2: Diclofenac gel, 40 mg, 4 times per day, 4 weeks </w:t>
            </w:r>
          </w:p>
        </w:tc>
        <w:tc>
          <w:tcPr>
            <w:tcW w:w="1479"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G1: 36 (58.3)</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G2: 33 (63.6)</w:t>
            </w:r>
          </w:p>
        </w:tc>
        <w:tc>
          <w:tcPr>
            <w:tcW w:w="1197" w:type="dxa"/>
            <w:gridSpan w:val="2"/>
            <w:tcBorders>
              <w:top w:val="single" w:sz="4" w:space="0" w:color="auto"/>
              <w:bottom w:val="single" w:sz="4" w:space="0" w:color="auto"/>
            </w:tcBorders>
            <w:shd w:val="clear" w:color="auto" w:fill="auto"/>
          </w:tcPr>
          <w:p w:rsidR="001F1D1B" w:rsidRDefault="00803D05">
            <w:pPr>
              <w:ind w:firstLineChars="100" w:firstLine="220"/>
              <w:jc w:val="left"/>
              <w:rPr>
                <w:rFonts w:ascii="Times New Roman" w:eastAsia="宋体" w:hAnsi="Times New Roman" w:cs="Times New Roman"/>
                <w:sz w:val="22"/>
              </w:rPr>
            </w:pPr>
            <w:r>
              <w:rPr>
                <w:rFonts w:ascii="Times New Roman" w:eastAsia="宋体" w:hAnsi="Times New Roman" w:cs="Times New Roman"/>
                <w:sz w:val="22"/>
              </w:rPr>
              <w:t>G1: 56</w:t>
            </w:r>
          </w:p>
          <w:p w:rsidR="001F1D1B" w:rsidRDefault="00803D05">
            <w:pPr>
              <w:ind w:firstLineChars="100" w:firstLine="220"/>
              <w:jc w:val="left"/>
              <w:rPr>
                <w:rFonts w:ascii="Times New Roman" w:eastAsia="宋体" w:hAnsi="Times New Roman" w:cs="Times New Roman"/>
                <w:sz w:val="22"/>
              </w:rPr>
            </w:pPr>
            <w:r>
              <w:rPr>
                <w:rFonts w:ascii="Times New Roman" w:eastAsia="宋体" w:hAnsi="Times New Roman" w:cs="Times New Roman"/>
                <w:sz w:val="22"/>
              </w:rPr>
              <w:t>G2: 57</w:t>
            </w:r>
          </w:p>
        </w:tc>
        <w:tc>
          <w:tcPr>
            <w:tcW w:w="1316"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Knee</w:t>
            </w:r>
          </w:p>
          <w:p w:rsidR="001F1D1B" w:rsidRDefault="001F1D1B">
            <w:pPr>
              <w:jc w:val="left"/>
              <w:rPr>
                <w:rFonts w:ascii="Times New Roman" w:eastAsia="宋体" w:hAnsi="Times New Roman" w:cs="Times New Roman"/>
                <w:sz w:val="22"/>
              </w:rPr>
            </w:pPr>
          </w:p>
        </w:tc>
        <w:tc>
          <w:tcPr>
            <w:tcW w:w="1418"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w:t>
            </w:r>
          </w:p>
        </w:tc>
      </w:tr>
    </w:tbl>
    <w:p w:rsidR="001F1D1B" w:rsidRDefault="001F1D1B">
      <w:pPr>
        <w:rPr>
          <w:rFonts w:ascii="Times New Roman" w:eastAsia="宋体" w:hAnsi="Times New Roman" w:cs="Times New Roman"/>
          <w:sz w:val="22"/>
          <w:szCs w:val="24"/>
        </w:rPr>
      </w:pPr>
    </w:p>
    <w:p w:rsidR="001F1D1B" w:rsidRDefault="00803D05">
      <w:pPr>
        <w:rPr>
          <w:rFonts w:ascii="Times New Roman" w:eastAsia="宋体" w:hAnsi="Times New Roman" w:cs="Times New Roman"/>
          <w:sz w:val="22"/>
          <w:szCs w:val="24"/>
        </w:rPr>
      </w:pPr>
      <w:r>
        <w:rPr>
          <w:rFonts w:ascii="Times New Roman" w:eastAsia="宋体" w:hAnsi="Times New Roman" w:cs="Times New Roman"/>
          <w:sz w:val="22"/>
          <w:szCs w:val="24"/>
        </w:rPr>
        <w:t>G, group; NR, not reported.</w:t>
      </w:r>
    </w:p>
    <w:p w:rsidR="001F1D1B" w:rsidRDefault="001F1D1B">
      <w:pPr>
        <w:rPr>
          <w:rFonts w:ascii="Times New Roman" w:eastAsia="宋体" w:hAnsi="Times New Roman" w:cs="Times New Roman"/>
          <w:szCs w:val="24"/>
        </w:rPr>
      </w:pPr>
    </w:p>
    <w:p w:rsidR="001F1D1B" w:rsidRDefault="00803D05">
      <w:pPr>
        <w:widowControl/>
        <w:jc w:val="left"/>
        <w:rPr>
          <w:rFonts w:ascii="Times New Roman" w:hAnsi="Times New Roman" w:cs="Times New Roman"/>
        </w:rPr>
      </w:pPr>
      <w:r>
        <w:rPr>
          <w:rFonts w:ascii="Times New Roman" w:hAnsi="Times New Roman" w:cs="Times New Roman"/>
        </w:rPr>
        <w:br w:type="page"/>
      </w:r>
    </w:p>
    <w:p w:rsidR="001F1D1B" w:rsidRDefault="00803D05">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Table 3.2 Characteristics of the included observational studies.</w:t>
      </w:r>
    </w:p>
    <w:p w:rsidR="001F1D1B" w:rsidRDefault="001F1D1B">
      <w:pPr>
        <w:rPr>
          <w:rFonts w:ascii="Times New Roman" w:eastAsia="宋体" w:hAnsi="Times New Roman" w:cs="Times New Roman"/>
          <w:sz w:val="22"/>
          <w:szCs w:val="24"/>
        </w:rPr>
      </w:pPr>
    </w:p>
    <w:tbl>
      <w:tblPr>
        <w:tblW w:w="13608" w:type="dxa"/>
        <w:tblBorders>
          <w:top w:val="single" w:sz="4" w:space="0" w:color="auto"/>
          <w:bottom w:val="single" w:sz="4" w:space="0" w:color="auto"/>
        </w:tblBorders>
        <w:tblLayout w:type="fixed"/>
        <w:tblLook w:val="04A0" w:firstRow="1" w:lastRow="0" w:firstColumn="1" w:lastColumn="0" w:noHBand="0" w:noVBand="1"/>
      </w:tblPr>
      <w:tblGrid>
        <w:gridCol w:w="1790"/>
        <w:gridCol w:w="4925"/>
        <w:gridCol w:w="1343"/>
        <w:gridCol w:w="1193"/>
        <w:gridCol w:w="1806"/>
        <w:gridCol w:w="2551"/>
      </w:tblGrid>
      <w:tr w:rsidR="001F1D1B">
        <w:trPr>
          <w:trHeight w:val="626"/>
        </w:trPr>
        <w:tc>
          <w:tcPr>
            <w:tcW w:w="1790"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Studies</w:t>
            </w:r>
          </w:p>
        </w:tc>
        <w:tc>
          <w:tcPr>
            <w:tcW w:w="4925"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Study design,</w:t>
            </w:r>
            <w:r>
              <w:rPr>
                <w:rFonts w:ascii="Times New Roman" w:eastAsia="宋体" w:hAnsi="Times New Roman" w:cs="Times New Roman"/>
                <w:sz w:val="22"/>
              </w:rPr>
              <w:tab/>
              <w:t>Setting, study population</w:t>
            </w:r>
          </w:p>
        </w:tc>
        <w:tc>
          <w:tcPr>
            <w:tcW w:w="1343"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Sample size</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(female %)</w:t>
            </w:r>
          </w:p>
        </w:tc>
        <w:tc>
          <w:tcPr>
            <w:tcW w:w="1193"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Mean age</w:t>
            </w:r>
          </w:p>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(years)</w:t>
            </w:r>
          </w:p>
        </w:tc>
        <w:tc>
          <w:tcPr>
            <w:tcW w:w="1806"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Exposure </w:t>
            </w:r>
          </w:p>
          <w:p w:rsidR="001F1D1B" w:rsidRDefault="001F1D1B">
            <w:pPr>
              <w:jc w:val="left"/>
              <w:rPr>
                <w:rFonts w:ascii="Times New Roman" w:eastAsia="宋体" w:hAnsi="Times New Roman" w:cs="Times New Roman"/>
                <w:sz w:val="22"/>
              </w:rPr>
            </w:pPr>
          </w:p>
        </w:tc>
        <w:tc>
          <w:tcPr>
            <w:tcW w:w="2551" w:type="dxa"/>
            <w:tcBorders>
              <w:top w:val="single" w:sz="4" w:space="0" w:color="auto"/>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AE (cases)</w:t>
            </w:r>
          </w:p>
        </w:tc>
      </w:tr>
      <w:tr w:rsidR="001F1D1B">
        <w:trPr>
          <w:trHeight w:val="626"/>
        </w:trPr>
        <w:tc>
          <w:tcPr>
            <w:tcW w:w="1790" w:type="dxa"/>
            <w:tcBorders>
              <w:top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Evans 1995 (1)</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NE.Ref.{02C41157-B014-4243-960B-D48F7A4C91E2}</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37</w:t>
            </w:r>
            <w:r>
              <w:rPr>
                <w:rFonts w:ascii="Times New Roman" w:eastAsia="宋体" w:hAnsi="Times New Roman" w:cs="Times New Roman"/>
                <w:sz w:val="22"/>
              </w:rPr>
              <w:fldChar w:fldCharType="end"/>
            </w:r>
          </w:p>
        </w:tc>
        <w:tc>
          <w:tcPr>
            <w:tcW w:w="4925" w:type="dxa"/>
            <w:tcBorders>
              <w:top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Case-control, community, population from linkage database of the medicines monitoring unit at the University of Dundee.</w:t>
            </w:r>
          </w:p>
        </w:tc>
        <w:tc>
          <w:tcPr>
            <w:tcW w:w="1343" w:type="dxa"/>
            <w:tcBorders>
              <w:top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7694 (NR)</w:t>
            </w:r>
          </w:p>
        </w:tc>
        <w:tc>
          <w:tcPr>
            <w:tcW w:w="1193" w:type="dxa"/>
            <w:tcBorders>
              <w:top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NR</w:t>
            </w:r>
          </w:p>
        </w:tc>
        <w:tc>
          <w:tcPr>
            <w:tcW w:w="1806" w:type="dxa"/>
            <w:tcBorders>
              <w:top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Topical NSAIDs </w:t>
            </w:r>
          </w:p>
        </w:tc>
        <w:tc>
          <w:tcPr>
            <w:tcW w:w="2551" w:type="dxa"/>
            <w:tcBorders>
              <w:top w:val="single" w:sz="4" w:space="0" w:color="auto"/>
            </w:tcBorders>
            <w:shd w:val="clear" w:color="auto" w:fill="auto"/>
          </w:tcPr>
          <w:p w:rsidR="001F1D1B" w:rsidRDefault="00803D05">
            <w:pPr>
              <w:jc w:val="left"/>
              <w:rPr>
                <w:rFonts w:ascii="Times New Roman" w:eastAsia="宋体" w:hAnsi="Times New Roman" w:cs="Times New Roman"/>
                <w:sz w:val="22"/>
              </w:rPr>
            </w:pPr>
            <w:bookmarkStart w:id="28" w:name="OLE_LINK66"/>
            <w:bookmarkStart w:id="29" w:name="OLE_LINK67"/>
            <w:r>
              <w:rPr>
                <w:rFonts w:ascii="Times New Roman" w:eastAsia="宋体" w:hAnsi="Times New Roman" w:cs="Times New Roman"/>
                <w:sz w:val="22"/>
              </w:rPr>
              <w:t>Upper gastrointestinal bleeding or perforation</w:t>
            </w:r>
            <w:bookmarkEnd w:id="28"/>
            <w:bookmarkEnd w:id="29"/>
          </w:p>
        </w:tc>
      </w:tr>
      <w:tr w:rsidR="001F1D1B">
        <w:trPr>
          <w:trHeight w:val="626"/>
        </w:trPr>
        <w:tc>
          <w:tcPr>
            <w:tcW w:w="1790"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Evans 1995 (2)</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NE.Ref.{23084F5D-7087-4EF5-A8E7-A5326DBD78EF}</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38</w:t>
            </w:r>
            <w:r>
              <w:rPr>
                <w:rFonts w:ascii="Times New Roman" w:eastAsia="宋体" w:hAnsi="Times New Roman" w:cs="Times New Roman"/>
                <w:sz w:val="22"/>
              </w:rPr>
              <w:fldChar w:fldCharType="end"/>
            </w:r>
          </w:p>
        </w:tc>
        <w:tc>
          <w:tcPr>
            <w:tcW w:w="4925"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Case-control, community, population from the Medicines Monitoring Unit's (MEMO) record-linkage database in Tayside.</w:t>
            </w:r>
          </w:p>
        </w:tc>
        <w:tc>
          <w:tcPr>
            <w:tcW w:w="134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1445 (NR)</w:t>
            </w:r>
          </w:p>
        </w:tc>
        <w:tc>
          <w:tcPr>
            <w:tcW w:w="119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NR</w:t>
            </w:r>
          </w:p>
        </w:tc>
        <w:tc>
          <w:tcPr>
            <w:tcW w:w="180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Topical NSAIDs </w:t>
            </w:r>
          </w:p>
        </w:tc>
        <w:tc>
          <w:tcPr>
            <w:tcW w:w="2551" w:type="dxa"/>
            <w:shd w:val="clear" w:color="auto" w:fill="auto"/>
          </w:tcPr>
          <w:p w:rsidR="001F1D1B" w:rsidRDefault="00803D05">
            <w:pPr>
              <w:jc w:val="left"/>
              <w:rPr>
                <w:rFonts w:ascii="Times New Roman" w:eastAsia="宋体" w:hAnsi="Times New Roman" w:cs="Times New Roman"/>
                <w:sz w:val="22"/>
              </w:rPr>
            </w:pPr>
            <w:bookmarkStart w:id="30" w:name="OLE_LINK69"/>
            <w:bookmarkStart w:id="31" w:name="OLE_LINK68"/>
            <w:r>
              <w:rPr>
                <w:rFonts w:ascii="Times New Roman" w:eastAsia="宋体" w:hAnsi="Times New Roman" w:cs="Times New Roman"/>
                <w:sz w:val="22"/>
              </w:rPr>
              <w:t>Acute renal failure</w:t>
            </w:r>
            <w:bookmarkEnd w:id="30"/>
            <w:bookmarkEnd w:id="31"/>
          </w:p>
        </w:tc>
      </w:tr>
      <w:tr w:rsidR="001F1D1B">
        <w:trPr>
          <w:trHeight w:val="626"/>
        </w:trPr>
        <w:tc>
          <w:tcPr>
            <w:tcW w:w="1790"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García Rodríguez 2004</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NE.Ref.{9AD5C747-6742-4A30-9636-D7BAD61CC993}</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39</w:t>
            </w:r>
            <w:r>
              <w:rPr>
                <w:rFonts w:ascii="Times New Roman" w:eastAsia="宋体" w:hAnsi="Times New Roman" w:cs="Times New Roman"/>
                <w:sz w:val="22"/>
              </w:rPr>
              <w:fldChar w:fldCharType="end"/>
            </w:r>
          </w:p>
        </w:tc>
        <w:tc>
          <w:tcPr>
            <w:tcW w:w="4925"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Nested case-control, community, population from General Practice Research Database (GPRD)</w:t>
            </w:r>
          </w:p>
        </w:tc>
        <w:tc>
          <w:tcPr>
            <w:tcW w:w="134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11197 (NR)</w:t>
            </w:r>
          </w:p>
        </w:tc>
        <w:tc>
          <w:tcPr>
            <w:tcW w:w="119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NR</w:t>
            </w:r>
          </w:p>
        </w:tc>
        <w:tc>
          <w:tcPr>
            <w:tcW w:w="180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Topical NSAIDs </w:t>
            </w:r>
          </w:p>
        </w:tc>
        <w:tc>
          <w:tcPr>
            <w:tcW w:w="2551" w:type="dxa"/>
            <w:shd w:val="clear" w:color="auto" w:fill="auto"/>
          </w:tcPr>
          <w:p w:rsidR="001F1D1B" w:rsidRDefault="00803D05">
            <w:pPr>
              <w:jc w:val="left"/>
              <w:rPr>
                <w:rFonts w:ascii="Times New Roman" w:eastAsia="宋体" w:hAnsi="Times New Roman" w:cs="Times New Roman"/>
                <w:sz w:val="22"/>
              </w:rPr>
            </w:pPr>
            <w:bookmarkStart w:id="32" w:name="OLE_LINK70"/>
            <w:bookmarkStart w:id="33" w:name="OLE_LINK71"/>
            <w:r>
              <w:rPr>
                <w:rFonts w:ascii="Times New Roman" w:eastAsia="宋体" w:hAnsi="Times New Roman" w:cs="Times New Roman"/>
                <w:sz w:val="22"/>
              </w:rPr>
              <w:t xml:space="preserve">Symptomatic peptic ulcer </w:t>
            </w:r>
            <w:bookmarkEnd w:id="32"/>
            <w:bookmarkEnd w:id="33"/>
          </w:p>
        </w:tc>
      </w:tr>
      <w:tr w:rsidR="001F1D1B">
        <w:trPr>
          <w:trHeight w:val="263"/>
        </w:trPr>
        <w:tc>
          <w:tcPr>
            <w:tcW w:w="1790"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Diaz 2006</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NE.Ref.{024E0BBD-4835-4CD4-9A3E-ECBEEF27B7B6}</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40</w:t>
            </w:r>
            <w:r>
              <w:rPr>
                <w:rFonts w:ascii="Times New Roman" w:eastAsia="宋体" w:hAnsi="Times New Roman" w:cs="Times New Roman"/>
                <w:sz w:val="22"/>
              </w:rPr>
              <w:fldChar w:fldCharType="end"/>
            </w:r>
          </w:p>
        </w:tc>
        <w:tc>
          <w:tcPr>
            <w:tcW w:w="4925"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Case-control, hospital-based, patients from Dermatology Departments of Hospital de Cruces and Hospital de Galdakao</w:t>
            </w:r>
          </w:p>
        </w:tc>
        <w:tc>
          <w:tcPr>
            <w:tcW w:w="134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139 (NR)</w:t>
            </w:r>
          </w:p>
        </w:tc>
        <w:tc>
          <w:tcPr>
            <w:tcW w:w="119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NR</w:t>
            </w:r>
          </w:p>
        </w:tc>
        <w:tc>
          <w:tcPr>
            <w:tcW w:w="180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Topical ketoprofen, other topical NSAIDs </w:t>
            </w:r>
          </w:p>
        </w:tc>
        <w:tc>
          <w:tcPr>
            <w:tcW w:w="2551" w:type="dxa"/>
            <w:shd w:val="clear" w:color="auto" w:fill="auto"/>
          </w:tcPr>
          <w:p w:rsidR="001F1D1B" w:rsidRDefault="00803D05">
            <w:pPr>
              <w:jc w:val="left"/>
              <w:rPr>
                <w:rFonts w:ascii="Times New Roman" w:eastAsia="宋体" w:hAnsi="Times New Roman" w:cs="Times New Roman"/>
                <w:sz w:val="22"/>
              </w:rPr>
            </w:pPr>
            <w:bookmarkStart w:id="34" w:name="OLE_LINK127"/>
            <w:bookmarkStart w:id="35" w:name="OLE_LINK76"/>
            <w:r>
              <w:rPr>
                <w:rFonts w:ascii="Times New Roman" w:eastAsia="宋体" w:hAnsi="Times New Roman" w:cs="Times New Roman"/>
                <w:sz w:val="22"/>
              </w:rPr>
              <w:t>Photosensitivity</w:t>
            </w:r>
            <w:bookmarkEnd w:id="34"/>
            <w:bookmarkEnd w:id="35"/>
          </w:p>
        </w:tc>
      </w:tr>
      <w:tr w:rsidR="001F1D1B">
        <w:trPr>
          <w:trHeight w:val="263"/>
        </w:trPr>
        <w:tc>
          <w:tcPr>
            <w:tcW w:w="1790"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Cazzaniga 2016</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NE.Ref.{0F96CE4C-A13F-40EF-8CD8-67FFA143FDE1}</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41</w:t>
            </w:r>
            <w:r>
              <w:rPr>
                <w:rFonts w:ascii="Times New Roman" w:eastAsia="宋体" w:hAnsi="Times New Roman" w:cs="Times New Roman"/>
                <w:sz w:val="22"/>
              </w:rPr>
              <w:fldChar w:fldCharType="end"/>
            </w:r>
          </w:p>
        </w:tc>
        <w:tc>
          <w:tcPr>
            <w:tcW w:w="4925"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Case-control, hospital-based, population from general hospitals located in the Paris metropolitan area in France, the Lombardy region in Italy, and the Prague area in the Czech Republic</w:t>
            </w:r>
          </w:p>
        </w:tc>
        <w:tc>
          <w:tcPr>
            <w:tcW w:w="134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920 (50.8)</w:t>
            </w:r>
          </w:p>
        </w:tc>
        <w:tc>
          <w:tcPr>
            <w:tcW w:w="119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44</w:t>
            </w:r>
          </w:p>
        </w:tc>
        <w:tc>
          <w:tcPr>
            <w:tcW w:w="180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Topical ketoprofen, other topical NSAIDs </w:t>
            </w:r>
          </w:p>
        </w:tc>
        <w:tc>
          <w:tcPr>
            <w:tcW w:w="2551" w:type="dxa"/>
            <w:shd w:val="clear" w:color="auto" w:fill="auto"/>
          </w:tcPr>
          <w:p w:rsidR="001F1D1B" w:rsidRDefault="00803D05">
            <w:pPr>
              <w:jc w:val="left"/>
              <w:rPr>
                <w:rFonts w:ascii="Times New Roman" w:eastAsia="宋体" w:hAnsi="Times New Roman" w:cs="Times New Roman"/>
                <w:sz w:val="22"/>
              </w:rPr>
            </w:pPr>
            <w:bookmarkStart w:id="36" w:name="OLE_LINK75"/>
            <w:bookmarkStart w:id="37" w:name="OLE_LINK74"/>
            <w:r>
              <w:rPr>
                <w:rFonts w:ascii="Times New Roman" w:eastAsia="宋体" w:hAnsi="Times New Roman" w:cs="Times New Roman"/>
                <w:sz w:val="22"/>
              </w:rPr>
              <w:t>Severe photosensitivity</w:t>
            </w:r>
            <w:bookmarkEnd w:id="36"/>
            <w:bookmarkEnd w:id="37"/>
          </w:p>
        </w:tc>
      </w:tr>
      <w:tr w:rsidR="001F1D1B">
        <w:trPr>
          <w:trHeight w:val="626"/>
        </w:trPr>
        <w:tc>
          <w:tcPr>
            <w:tcW w:w="1790"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Johannesdottir</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NE.Ref.{DB67A6B3-1F08-4EC2-BDB3-6ACC77255F36}</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42</w:t>
            </w:r>
            <w:r>
              <w:rPr>
                <w:rFonts w:ascii="Times New Roman" w:eastAsia="宋体" w:hAnsi="Times New Roman" w:cs="Times New Roman"/>
                <w:sz w:val="22"/>
              </w:rPr>
              <w:fldChar w:fldCharType="end"/>
            </w:r>
            <w:r>
              <w:rPr>
                <w:rFonts w:ascii="Times New Roman" w:eastAsia="宋体" w:hAnsi="Times New Roman" w:cs="Times New Roman"/>
                <w:sz w:val="22"/>
              </w:rPr>
              <w:t xml:space="preserve"> 2012</w:t>
            </w:r>
          </w:p>
        </w:tc>
        <w:tc>
          <w:tcPr>
            <w:tcW w:w="4925"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Case-control, community, population in the prescription databases in northern Denmark</w:t>
            </w:r>
          </w:p>
        </w:tc>
        <w:tc>
          <w:tcPr>
            <w:tcW w:w="134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196529 (49.3%)</w:t>
            </w:r>
          </w:p>
        </w:tc>
        <w:tc>
          <w:tcPr>
            <w:tcW w:w="119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65</w:t>
            </w:r>
          </w:p>
        </w:tc>
        <w:tc>
          <w:tcPr>
            <w:tcW w:w="180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 xml:space="preserve">Topical NSAIDs </w:t>
            </w:r>
          </w:p>
        </w:tc>
        <w:tc>
          <w:tcPr>
            <w:tcW w:w="2551" w:type="dxa"/>
            <w:shd w:val="clear" w:color="auto" w:fill="auto"/>
          </w:tcPr>
          <w:p w:rsidR="001F1D1B" w:rsidRDefault="00803D05">
            <w:pPr>
              <w:jc w:val="left"/>
              <w:rPr>
                <w:rFonts w:ascii="Times New Roman" w:eastAsia="宋体" w:hAnsi="Times New Roman" w:cs="Times New Roman"/>
                <w:sz w:val="22"/>
              </w:rPr>
            </w:pPr>
            <w:bookmarkStart w:id="38" w:name="OLE_LINK73"/>
            <w:bookmarkStart w:id="39" w:name="OLE_LINK72"/>
            <w:r>
              <w:rPr>
                <w:rFonts w:ascii="Times New Roman" w:eastAsia="宋体" w:hAnsi="Times New Roman" w:cs="Times New Roman"/>
                <w:sz w:val="22"/>
              </w:rPr>
              <w:t>Skin cancer</w:t>
            </w:r>
            <w:bookmarkEnd w:id="38"/>
            <w:bookmarkEnd w:id="39"/>
          </w:p>
        </w:tc>
      </w:tr>
      <w:tr w:rsidR="001F1D1B">
        <w:trPr>
          <w:trHeight w:val="263"/>
        </w:trPr>
        <w:tc>
          <w:tcPr>
            <w:tcW w:w="1790"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Yagüe-Sebastián 2013</w:t>
            </w:r>
            <w:r>
              <w:rPr>
                <w:rFonts w:ascii="Times New Roman" w:eastAsia="宋体" w:hAnsi="Times New Roman" w:cs="Times New Roman"/>
                <w:sz w:val="22"/>
              </w:rPr>
              <w:fldChar w:fldCharType="begin"/>
            </w:r>
            <w:r>
              <w:rPr>
                <w:rFonts w:ascii="Times New Roman" w:eastAsia="宋体" w:hAnsi="Times New Roman" w:cs="Times New Roman"/>
                <w:sz w:val="22"/>
              </w:rPr>
              <w:instrText xml:space="preserve"> ADDIN NE.Ref.{77510BEF-4907-4E83-88F0-5D97A9E06F27}</w:instrText>
            </w:r>
            <w:r>
              <w:rPr>
                <w:rFonts w:ascii="Times New Roman" w:eastAsia="宋体" w:hAnsi="Times New Roman" w:cs="Times New Roman"/>
                <w:sz w:val="22"/>
              </w:rPr>
              <w:fldChar w:fldCharType="separate"/>
            </w:r>
            <w:r>
              <w:rPr>
                <w:rFonts w:ascii="Times New Roman" w:eastAsia="Times New Roman" w:hAnsi="Times New Roman"/>
                <w:color w:val="080000"/>
                <w:sz w:val="18"/>
                <w:vertAlign w:val="superscript"/>
              </w:rPr>
              <w:t>43</w:t>
            </w:r>
            <w:r>
              <w:rPr>
                <w:rFonts w:ascii="Times New Roman" w:eastAsia="宋体" w:hAnsi="Times New Roman" w:cs="Times New Roman"/>
                <w:sz w:val="22"/>
              </w:rPr>
              <w:fldChar w:fldCharType="end"/>
            </w:r>
          </w:p>
        </w:tc>
        <w:tc>
          <w:tcPr>
            <w:tcW w:w="4925" w:type="dxa"/>
            <w:shd w:val="clear" w:color="auto" w:fill="auto"/>
          </w:tcPr>
          <w:p w:rsidR="001F1D1B" w:rsidRDefault="00803D05">
            <w:pPr>
              <w:jc w:val="left"/>
              <w:rPr>
                <w:rFonts w:ascii="Times New Roman" w:eastAsia="宋体" w:hAnsi="Times New Roman" w:cs="Times New Roman"/>
                <w:sz w:val="22"/>
              </w:rPr>
            </w:pPr>
            <w:bookmarkStart w:id="40" w:name="OLE_LINK79"/>
            <w:r>
              <w:rPr>
                <w:rFonts w:ascii="Times New Roman" w:eastAsia="宋体" w:hAnsi="Times New Roman" w:cs="Times New Roman"/>
                <w:sz w:val="22"/>
              </w:rPr>
              <w:t>Cross-sectional</w:t>
            </w:r>
            <w:bookmarkEnd w:id="40"/>
            <w:r>
              <w:rPr>
                <w:rFonts w:ascii="Times New Roman" w:eastAsia="宋体" w:hAnsi="Times New Roman" w:cs="Times New Roman"/>
                <w:sz w:val="22"/>
              </w:rPr>
              <w:t>, hospital-based, population belonged to an urban health center</w:t>
            </w:r>
          </w:p>
        </w:tc>
        <w:tc>
          <w:tcPr>
            <w:tcW w:w="134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150 (NR)</w:t>
            </w:r>
          </w:p>
        </w:tc>
        <w:tc>
          <w:tcPr>
            <w:tcW w:w="1193"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NR</w:t>
            </w:r>
          </w:p>
        </w:tc>
        <w:tc>
          <w:tcPr>
            <w:tcW w:w="1806" w:type="dxa"/>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Topical NSAIDs</w:t>
            </w:r>
          </w:p>
        </w:tc>
        <w:tc>
          <w:tcPr>
            <w:tcW w:w="2551" w:type="dxa"/>
            <w:shd w:val="clear" w:color="auto" w:fill="auto"/>
          </w:tcPr>
          <w:p w:rsidR="001F1D1B" w:rsidRDefault="00803D05">
            <w:pPr>
              <w:jc w:val="left"/>
              <w:rPr>
                <w:rFonts w:ascii="Times New Roman" w:eastAsia="宋体" w:hAnsi="Times New Roman" w:cs="Times New Roman"/>
                <w:sz w:val="22"/>
              </w:rPr>
            </w:pPr>
            <w:bookmarkStart w:id="41" w:name="OLE_LINK78"/>
            <w:bookmarkStart w:id="42" w:name="OLE_LINK77"/>
            <w:r>
              <w:rPr>
                <w:rFonts w:ascii="Times New Roman" w:eastAsia="宋体" w:hAnsi="Times New Roman" w:cs="Times New Roman"/>
                <w:sz w:val="22"/>
              </w:rPr>
              <w:t>NR</w:t>
            </w:r>
            <w:bookmarkEnd w:id="41"/>
            <w:bookmarkEnd w:id="42"/>
          </w:p>
        </w:tc>
      </w:tr>
    </w:tbl>
    <w:p w:rsidR="001F1D1B" w:rsidRDefault="001F1D1B">
      <w:pPr>
        <w:rPr>
          <w:rFonts w:ascii="Times New Roman" w:hAnsi="Times New Roman" w:cs="Times New Roman"/>
        </w:rPr>
      </w:pPr>
    </w:p>
    <w:p w:rsidR="001F1D1B" w:rsidRDefault="00803D05">
      <w:pPr>
        <w:rPr>
          <w:rFonts w:ascii="Times New Roman" w:hAnsi="Times New Roman" w:cs="Times New Roman"/>
        </w:rPr>
        <w:sectPr w:rsidR="001F1D1B">
          <w:pgSz w:w="16838" w:h="11906" w:orient="landscape"/>
          <w:pgMar w:top="1800" w:right="1440" w:bottom="1800" w:left="1440" w:header="851" w:footer="992" w:gutter="0"/>
          <w:cols w:space="425"/>
          <w:docGrid w:type="lines" w:linePitch="312"/>
        </w:sectPr>
      </w:pPr>
      <w:r>
        <w:rPr>
          <w:rFonts w:ascii="Times New Roman" w:hAnsi="Times New Roman" w:cs="Times New Roman"/>
        </w:rPr>
        <w:t xml:space="preserve">AE, adverse effect; </w:t>
      </w:r>
      <w:r>
        <w:rPr>
          <w:rFonts w:ascii="Times New Roman" w:eastAsia="宋体" w:hAnsi="Times New Roman" w:cs="Times New Roman"/>
          <w:sz w:val="22"/>
          <w:szCs w:val="24"/>
        </w:rPr>
        <w:t>NR, not reported</w:t>
      </w:r>
    </w:p>
    <w:p w:rsidR="001F1D1B" w:rsidRDefault="00803D05">
      <w:pPr>
        <w:pStyle w:val="1"/>
        <w:rPr>
          <w:rFonts w:ascii="Times New Roman" w:hAnsi="Times New Roman" w:cs="Times New Roman"/>
          <w:szCs w:val="28"/>
        </w:rPr>
      </w:pPr>
      <w:bookmarkStart w:id="43" w:name="_Toc479344424"/>
      <w:r>
        <w:rPr>
          <w:rFonts w:ascii="Times New Roman" w:hAnsi="Times New Roman" w:cs="Times New Roman"/>
          <w:szCs w:val="28"/>
        </w:rPr>
        <w:lastRenderedPageBreak/>
        <w:t>Appendix 4 Methodological quality of the included studies</w:t>
      </w:r>
      <w:bookmarkEnd w:id="43"/>
    </w:p>
    <w:p w:rsidR="001F1D1B" w:rsidRDefault="00803D05">
      <w:pPr>
        <w:rPr>
          <w:rFonts w:ascii="Times New Roman" w:hAnsi="Times New Roman" w:cs="Times New Roman"/>
        </w:rPr>
      </w:pPr>
      <w:r>
        <w:rPr>
          <w:rFonts w:ascii="Times New Roman" w:hAnsi="Times New Roman" w:cs="Times New Roman"/>
          <w:noProof/>
        </w:rPr>
        <w:drawing>
          <wp:inline distT="0" distB="0" distL="0" distR="0">
            <wp:extent cx="1628775" cy="7766685"/>
            <wp:effectExtent l="0" t="0" r="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1629012" cy="7768279"/>
                    </a:xfrm>
                    <a:prstGeom prst="rect">
                      <a:avLst/>
                    </a:prstGeom>
                  </pic:spPr>
                </pic:pic>
              </a:graphicData>
            </a:graphic>
          </wp:inline>
        </w:drawing>
      </w:r>
    </w:p>
    <w:p w:rsidR="001F1D1B" w:rsidRDefault="00803D05">
      <w:pPr>
        <w:rPr>
          <w:rFonts w:ascii="Times New Roman" w:hAnsi="Times New Roman" w:cs="Times New Roman"/>
          <w:sz w:val="24"/>
          <w:szCs w:val="24"/>
        </w:rPr>
      </w:pPr>
      <w:r>
        <w:rPr>
          <w:rFonts w:ascii="Times New Roman" w:hAnsi="Times New Roman" w:cs="Times New Roman"/>
          <w:sz w:val="24"/>
          <w:szCs w:val="24"/>
        </w:rPr>
        <w:lastRenderedPageBreak/>
        <w:t xml:space="preserve">Figure 4.1 Risk of bias summary: review authors' judgements for each risk of bias item for the included randomized controlled trials. Most studies had adequate blinding of participants (31 studies). Blinding of assessors (2 studies), incomplete outcome (1 study) and selective reporting (1 studies) were the main source of high risk of bias. Allocation concealment (24 studies) and random sequence generation (15 studies) were the main source of unclear risk of bias.  </w:t>
      </w: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803D0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74310" cy="2010410"/>
            <wp:effectExtent l="0" t="0" r="254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5274310" cy="2010410"/>
                    </a:xfrm>
                    <a:prstGeom prst="rect">
                      <a:avLst/>
                    </a:prstGeom>
                  </pic:spPr>
                </pic:pic>
              </a:graphicData>
            </a:graphic>
          </wp:inline>
        </w:drawing>
      </w:r>
    </w:p>
    <w:p w:rsidR="001F1D1B" w:rsidRDefault="00803D05">
      <w:pPr>
        <w:rPr>
          <w:rFonts w:ascii="Times New Roman" w:hAnsi="Times New Roman" w:cs="Times New Roman"/>
          <w:sz w:val="24"/>
          <w:szCs w:val="24"/>
        </w:rPr>
        <w:sectPr w:rsidR="001F1D1B">
          <w:pgSz w:w="11906" w:h="16838"/>
          <w:pgMar w:top="1440" w:right="1800" w:bottom="1440" w:left="1800" w:header="851" w:footer="992" w:gutter="0"/>
          <w:cols w:space="425"/>
          <w:docGrid w:type="lines" w:linePitch="312"/>
        </w:sectPr>
      </w:pPr>
      <w:r>
        <w:rPr>
          <w:rFonts w:ascii="Times New Roman" w:hAnsi="Times New Roman" w:cs="Times New Roman"/>
          <w:sz w:val="24"/>
          <w:szCs w:val="24"/>
        </w:rPr>
        <w:t>Figure 4.2 Risk of bias graph: review authors' judgements about each risk of bias item presented as percentages across all included randomized controlled studies.</w:t>
      </w:r>
    </w:p>
    <w:p w:rsidR="001F1D1B" w:rsidRDefault="00803D05">
      <w:pPr>
        <w:rPr>
          <w:rFonts w:ascii="Times New Roman" w:hAnsi="Times New Roman" w:cs="Times New Roman"/>
          <w:sz w:val="24"/>
          <w:szCs w:val="24"/>
        </w:rPr>
      </w:pPr>
      <w:r>
        <w:rPr>
          <w:rFonts w:ascii="Times New Roman" w:hAnsi="Times New Roman" w:cs="Times New Roman"/>
          <w:sz w:val="24"/>
          <w:szCs w:val="24"/>
        </w:rPr>
        <w:lastRenderedPageBreak/>
        <w:t xml:space="preserve">Table 4.1 Methodological quality assessment for observational studies according to Newcastle-Ottawa Scale (NOS) </w:t>
      </w:r>
    </w:p>
    <w:p w:rsidR="001F1D1B" w:rsidRDefault="001F1D1B">
      <w:pPr>
        <w:rPr>
          <w:rFonts w:ascii="Times New Roman" w:hAnsi="Times New Roman" w:cs="Times New Roman"/>
          <w:sz w:val="24"/>
          <w:szCs w:val="24"/>
        </w:rPr>
      </w:pPr>
    </w:p>
    <w:tbl>
      <w:tblPr>
        <w:tblStyle w:val="12"/>
        <w:tblW w:w="16187" w:type="dxa"/>
        <w:tblInd w:w="-12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1578"/>
        <w:gridCol w:w="1543"/>
        <w:gridCol w:w="1518"/>
        <w:gridCol w:w="1237"/>
        <w:gridCol w:w="1723"/>
        <w:gridCol w:w="1432"/>
        <w:gridCol w:w="2908"/>
        <w:gridCol w:w="1025"/>
        <w:gridCol w:w="685"/>
      </w:tblGrid>
      <w:tr w:rsidR="001F1D1B">
        <w:trPr>
          <w:trHeight w:val="235"/>
        </w:trPr>
        <w:tc>
          <w:tcPr>
            <w:tcW w:w="2538" w:type="dxa"/>
            <w:vMerge w:val="restart"/>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Study</w:t>
            </w:r>
          </w:p>
        </w:tc>
        <w:tc>
          <w:tcPr>
            <w:tcW w:w="5876" w:type="dxa"/>
            <w:gridSpan w:val="4"/>
            <w:tcBorders>
              <w:top w:val="single" w:sz="4" w:space="0" w:color="auto"/>
              <w:left w:val="nil"/>
              <w:bottom w:val="single" w:sz="4" w:space="0" w:color="auto"/>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Selection</w:t>
            </w:r>
          </w:p>
        </w:tc>
        <w:tc>
          <w:tcPr>
            <w:tcW w:w="1723" w:type="dxa"/>
            <w:tcBorders>
              <w:top w:val="single" w:sz="4" w:space="0" w:color="auto"/>
              <w:left w:val="nil"/>
              <w:bottom w:val="single" w:sz="4" w:space="0" w:color="auto"/>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Comparability</w:t>
            </w:r>
          </w:p>
        </w:tc>
        <w:tc>
          <w:tcPr>
            <w:tcW w:w="5365" w:type="dxa"/>
            <w:gridSpan w:val="3"/>
            <w:tcBorders>
              <w:top w:val="single" w:sz="4" w:space="0" w:color="auto"/>
              <w:left w:val="nil"/>
              <w:bottom w:val="single" w:sz="4" w:space="0" w:color="auto"/>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Exposure/outcome</w:t>
            </w:r>
          </w:p>
        </w:tc>
        <w:tc>
          <w:tcPr>
            <w:tcW w:w="685" w:type="dxa"/>
            <w:vMerge w:val="restart"/>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Total score</w:t>
            </w:r>
          </w:p>
        </w:tc>
      </w:tr>
      <w:tr w:rsidR="001F1D1B">
        <w:trPr>
          <w:trHeight w:val="715"/>
        </w:trPr>
        <w:tc>
          <w:tcPr>
            <w:tcW w:w="2538" w:type="dxa"/>
            <w:vMerge/>
            <w:tcBorders>
              <w:top w:val="single" w:sz="4" w:space="0" w:color="auto"/>
              <w:left w:val="nil"/>
              <w:bottom w:val="single" w:sz="4" w:space="0" w:color="auto"/>
              <w:right w:val="nil"/>
            </w:tcBorders>
          </w:tcPr>
          <w:p w:rsidR="001F1D1B" w:rsidRDefault="001F1D1B">
            <w:pPr>
              <w:rPr>
                <w:rFonts w:ascii="Times New Roman" w:hAnsi="Times New Roman" w:cs="Times New Roman"/>
                <w:sz w:val="22"/>
              </w:rPr>
            </w:pPr>
          </w:p>
        </w:tc>
        <w:tc>
          <w:tcPr>
            <w:tcW w:w="1578" w:type="dxa"/>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Adequate definition of case/</w:t>
            </w:r>
          </w:p>
          <w:p w:rsidR="001F1D1B" w:rsidRDefault="00803D05">
            <w:pPr>
              <w:rPr>
                <w:rFonts w:ascii="Times New Roman" w:hAnsi="Times New Roman" w:cs="Times New Roman"/>
                <w:sz w:val="22"/>
              </w:rPr>
            </w:pPr>
            <w:r>
              <w:rPr>
                <w:rFonts w:ascii="Times New Roman" w:hAnsi="Times New Roman" w:cs="Times New Roman"/>
                <w:sz w:val="22"/>
              </w:rPr>
              <w:t>exposed cohort</w:t>
            </w:r>
          </w:p>
        </w:tc>
        <w:tc>
          <w:tcPr>
            <w:tcW w:w="1543" w:type="dxa"/>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Representativeness of the cases/ exposed cohort</w:t>
            </w:r>
          </w:p>
        </w:tc>
        <w:tc>
          <w:tcPr>
            <w:tcW w:w="1518" w:type="dxa"/>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 xml:space="preserve">Selection of Controls  </w:t>
            </w:r>
          </w:p>
        </w:tc>
        <w:tc>
          <w:tcPr>
            <w:tcW w:w="1237" w:type="dxa"/>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 xml:space="preserve">Definition of Controls  </w:t>
            </w:r>
          </w:p>
        </w:tc>
        <w:tc>
          <w:tcPr>
            <w:tcW w:w="1723" w:type="dxa"/>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Comparability of cases and controls (worth 2 points)</w:t>
            </w:r>
          </w:p>
        </w:tc>
        <w:tc>
          <w:tcPr>
            <w:tcW w:w="1432" w:type="dxa"/>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Ascertainment of exposure/</w:t>
            </w:r>
          </w:p>
          <w:p w:rsidR="001F1D1B" w:rsidRDefault="00803D05">
            <w:pPr>
              <w:rPr>
                <w:rFonts w:ascii="Times New Roman" w:hAnsi="Times New Roman" w:cs="Times New Roman"/>
                <w:sz w:val="22"/>
              </w:rPr>
            </w:pPr>
            <w:r>
              <w:rPr>
                <w:rFonts w:ascii="Times New Roman" w:hAnsi="Times New Roman" w:cs="Times New Roman"/>
                <w:sz w:val="22"/>
              </w:rPr>
              <w:t>outcome</w:t>
            </w:r>
          </w:p>
        </w:tc>
        <w:tc>
          <w:tcPr>
            <w:tcW w:w="2908" w:type="dxa"/>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 xml:space="preserve">Same method of ascertainment for cases and controls/long enough for outcomes to occur  </w:t>
            </w:r>
          </w:p>
        </w:tc>
        <w:tc>
          <w:tcPr>
            <w:tcW w:w="1025" w:type="dxa"/>
            <w:tcBorders>
              <w:top w:val="single" w:sz="4" w:space="0" w:color="auto"/>
              <w:left w:val="nil"/>
              <w:bottom w:val="single" w:sz="4" w:space="0" w:color="auto"/>
              <w:right w:val="nil"/>
            </w:tcBorders>
          </w:tcPr>
          <w:p w:rsidR="001F1D1B" w:rsidRDefault="00803D05">
            <w:pPr>
              <w:rPr>
                <w:rFonts w:ascii="Times New Roman" w:hAnsi="Times New Roman" w:cs="Times New Roman"/>
                <w:sz w:val="22"/>
              </w:rPr>
            </w:pPr>
            <w:r>
              <w:rPr>
                <w:rFonts w:ascii="Times New Roman" w:hAnsi="Times New Roman" w:cs="Times New Roman"/>
                <w:sz w:val="22"/>
              </w:rPr>
              <w:t xml:space="preserve">Non-Response Rate  </w:t>
            </w:r>
          </w:p>
        </w:tc>
        <w:tc>
          <w:tcPr>
            <w:tcW w:w="685" w:type="dxa"/>
            <w:vMerge/>
            <w:tcBorders>
              <w:top w:val="single" w:sz="4" w:space="0" w:color="auto"/>
              <w:left w:val="nil"/>
              <w:bottom w:val="single" w:sz="4" w:space="0" w:color="auto"/>
              <w:right w:val="nil"/>
            </w:tcBorders>
          </w:tcPr>
          <w:p w:rsidR="001F1D1B" w:rsidRDefault="001F1D1B">
            <w:pPr>
              <w:rPr>
                <w:rFonts w:ascii="Times New Roman" w:hAnsi="Times New Roman" w:cs="Times New Roman"/>
                <w:sz w:val="22"/>
              </w:rPr>
            </w:pPr>
          </w:p>
        </w:tc>
      </w:tr>
      <w:tr w:rsidR="001F1D1B">
        <w:trPr>
          <w:trHeight w:val="235"/>
        </w:trPr>
        <w:tc>
          <w:tcPr>
            <w:tcW w:w="2538" w:type="dxa"/>
            <w:tcBorders>
              <w:left w:val="nil"/>
              <w:right w:val="nil"/>
            </w:tcBorders>
          </w:tcPr>
          <w:p w:rsidR="001F1D1B" w:rsidRDefault="00803D05">
            <w:pPr>
              <w:rPr>
                <w:rFonts w:ascii="Times New Roman" w:hAnsi="Times New Roman" w:cs="Times New Roman"/>
                <w:sz w:val="22"/>
              </w:rPr>
            </w:pPr>
            <w:r>
              <w:rPr>
                <w:rFonts w:ascii="Times New Roman" w:hAnsi="Times New Roman" w:cs="Times New Roman"/>
                <w:sz w:val="22"/>
              </w:rPr>
              <w:t>Evans 1995 (1)</w:t>
            </w:r>
          </w:p>
        </w:tc>
        <w:tc>
          <w:tcPr>
            <w:tcW w:w="1578"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43"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18"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237"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723"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2</w:t>
            </w:r>
          </w:p>
        </w:tc>
        <w:tc>
          <w:tcPr>
            <w:tcW w:w="1432"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2908"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025"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685"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9</w:t>
            </w:r>
          </w:p>
        </w:tc>
      </w:tr>
      <w:tr w:rsidR="001F1D1B">
        <w:trPr>
          <w:trHeight w:val="235"/>
        </w:trPr>
        <w:tc>
          <w:tcPr>
            <w:tcW w:w="2538" w:type="dxa"/>
            <w:tcBorders>
              <w:left w:val="nil"/>
              <w:right w:val="nil"/>
            </w:tcBorders>
          </w:tcPr>
          <w:p w:rsidR="001F1D1B" w:rsidRDefault="00803D05">
            <w:pPr>
              <w:rPr>
                <w:rFonts w:ascii="Times New Roman" w:hAnsi="Times New Roman" w:cs="Times New Roman"/>
                <w:sz w:val="22"/>
              </w:rPr>
            </w:pPr>
            <w:r>
              <w:rPr>
                <w:rFonts w:ascii="Times New Roman" w:hAnsi="Times New Roman" w:cs="Times New Roman"/>
                <w:sz w:val="22"/>
              </w:rPr>
              <w:t>Evans 1995 (2)</w:t>
            </w:r>
          </w:p>
        </w:tc>
        <w:tc>
          <w:tcPr>
            <w:tcW w:w="1578"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43"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18"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237"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723"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2</w:t>
            </w:r>
          </w:p>
        </w:tc>
        <w:tc>
          <w:tcPr>
            <w:tcW w:w="1432"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2908"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025"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685"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9</w:t>
            </w:r>
          </w:p>
        </w:tc>
      </w:tr>
      <w:tr w:rsidR="001F1D1B">
        <w:trPr>
          <w:trHeight w:val="235"/>
        </w:trPr>
        <w:tc>
          <w:tcPr>
            <w:tcW w:w="2538" w:type="dxa"/>
            <w:tcBorders>
              <w:left w:val="nil"/>
              <w:right w:val="nil"/>
            </w:tcBorders>
          </w:tcPr>
          <w:p w:rsidR="001F1D1B" w:rsidRDefault="00803D05">
            <w:pPr>
              <w:rPr>
                <w:rFonts w:ascii="Times New Roman" w:hAnsi="Times New Roman" w:cs="Times New Roman"/>
                <w:sz w:val="22"/>
              </w:rPr>
            </w:pPr>
            <w:r>
              <w:rPr>
                <w:rFonts w:ascii="Times New Roman" w:hAnsi="Times New Roman" w:cs="Times New Roman"/>
                <w:sz w:val="22"/>
              </w:rPr>
              <w:t>García Rodríguez 2004</w:t>
            </w:r>
          </w:p>
        </w:tc>
        <w:tc>
          <w:tcPr>
            <w:tcW w:w="1578"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43"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18"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237"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723"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2</w:t>
            </w:r>
          </w:p>
        </w:tc>
        <w:tc>
          <w:tcPr>
            <w:tcW w:w="1432"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2908"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025"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685" w:type="dxa"/>
            <w:tcBorders>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9</w:t>
            </w:r>
          </w:p>
        </w:tc>
      </w:tr>
      <w:tr w:rsidR="001F1D1B">
        <w:trPr>
          <w:trHeight w:val="235"/>
        </w:trPr>
        <w:tc>
          <w:tcPr>
            <w:tcW w:w="2538" w:type="dxa"/>
            <w:tcBorders>
              <w:left w:val="nil"/>
              <w:bottom w:val="nil"/>
              <w:right w:val="nil"/>
            </w:tcBorders>
          </w:tcPr>
          <w:p w:rsidR="001F1D1B" w:rsidRDefault="00803D05">
            <w:pPr>
              <w:rPr>
                <w:rFonts w:ascii="Times New Roman" w:hAnsi="Times New Roman" w:cs="Times New Roman"/>
                <w:sz w:val="22"/>
              </w:rPr>
            </w:pPr>
            <w:r>
              <w:rPr>
                <w:rFonts w:ascii="Times New Roman" w:hAnsi="Times New Roman" w:cs="Times New Roman"/>
                <w:sz w:val="22"/>
              </w:rPr>
              <w:t>Johannesdottir 2012</w:t>
            </w:r>
          </w:p>
        </w:tc>
        <w:tc>
          <w:tcPr>
            <w:tcW w:w="1578" w:type="dxa"/>
            <w:tcBorders>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43" w:type="dxa"/>
            <w:tcBorders>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18" w:type="dxa"/>
            <w:tcBorders>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237" w:type="dxa"/>
            <w:tcBorders>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723" w:type="dxa"/>
            <w:tcBorders>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2</w:t>
            </w:r>
          </w:p>
        </w:tc>
        <w:tc>
          <w:tcPr>
            <w:tcW w:w="1432" w:type="dxa"/>
            <w:tcBorders>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2908" w:type="dxa"/>
            <w:tcBorders>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025" w:type="dxa"/>
            <w:tcBorders>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685" w:type="dxa"/>
            <w:tcBorders>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9</w:t>
            </w:r>
          </w:p>
        </w:tc>
      </w:tr>
      <w:tr w:rsidR="001F1D1B">
        <w:trPr>
          <w:trHeight w:val="235"/>
        </w:trPr>
        <w:tc>
          <w:tcPr>
            <w:tcW w:w="2538" w:type="dxa"/>
            <w:tcBorders>
              <w:top w:val="nil"/>
              <w:left w:val="nil"/>
              <w:bottom w:val="nil"/>
              <w:right w:val="nil"/>
            </w:tcBorders>
          </w:tcPr>
          <w:p w:rsidR="001F1D1B" w:rsidRDefault="00803D05">
            <w:pPr>
              <w:rPr>
                <w:rFonts w:ascii="Times New Roman" w:hAnsi="Times New Roman" w:cs="Times New Roman"/>
                <w:sz w:val="22"/>
              </w:rPr>
            </w:pPr>
            <w:r>
              <w:rPr>
                <w:rFonts w:ascii="Times New Roman" w:hAnsi="Times New Roman" w:cs="Times New Roman"/>
                <w:sz w:val="22"/>
              </w:rPr>
              <w:t>Cazzaniga 2016</w:t>
            </w:r>
          </w:p>
        </w:tc>
        <w:tc>
          <w:tcPr>
            <w:tcW w:w="1578"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43"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18"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0</w:t>
            </w:r>
          </w:p>
        </w:tc>
        <w:tc>
          <w:tcPr>
            <w:tcW w:w="1237"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723"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432"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2908"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025"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685"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7</w:t>
            </w:r>
          </w:p>
        </w:tc>
      </w:tr>
      <w:tr w:rsidR="001F1D1B">
        <w:trPr>
          <w:trHeight w:val="235"/>
        </w:trPr>
        <w:tc>
          <w:tcPr>
            <w:tcW w:w="2538" w:type="dxa"/>
            <w:tcBorders>
              <w:top w:val="nil"/>
              <w:left w:val="nil"/>
              <w:bottom w:val="nil"/>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Diaz 2006</w:t>
            </w:r>
          </w:p>
        </w:tc>
        <w:tc>
          <w:tcPr>
            <w:tcW w:w="1578"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43"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18"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0</w:t>
            </w:r>
          </w:p>
        </w:tc>
        <w:tc>
          <w:tcPr>
            <w:tcW w:w="1237"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723"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432"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2908"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025"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685" w:type="dxa"/>
            <w:tcBorders>
              <w:top w:val="nil"/>
              <w:left w:val="nil"/>
              <w:bottom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7</w:t>
            </w:r>
          </w:p>
        </w:tc>
      </w:tr>
      <w:tr w:rsidR="001F1D1B">
        <w:trPr>
          <w:trHeight w:val="235"/>
        </w:trPr>
        <w:tc>
          <w:tcPr>
            <w:tcW w:w="2538" w:type="dxa"/>
            <w:tcBorders>
              <w:top w:val="nil"/>
              <w:left w:val="nil"/>
              <w:bottom w:val="single" w:sz="4" w:space="0" w:color="auto"/>
            </w:tcBorders>
            <w:shd w:val="clear" w:color="auto" w:fill="auto"/>
          </w:tcPr>
          <w:p w:rsidR="001F1D1B" w:rsidRDefault="00803D05">
            <w:pPr>
              <w:jc w:val="left"/>
              <w:rPr>
                <w:rFonts w:ascii="Times New Roman" w:eastAsia="宋体" w:hAnsi="Times New Roman" w:cs="Times New Roman"/>
                <w:sz w:val="22"/>
              </w:rPr>
            </w:pPr>
            <w:r>
              <w:rPr>
                <w:rFonts w:ascii="Times New Roman" w:eastAsia="宋体" w:hAnsi="Times New Roman" w:cs="Times New Roman"/>
                <w:sz w:val="22"/>
              </w:rPr>
              <w:t>Yagüe-Sebastián 2013</w:t>
            </w:r>
          </w:p>
        </w:tc>
        <w:tc>
          <w:tcPr>
            <w:tcW w:w="1578" w:type="dxa"/>
            <w:tcBorders>
              <w:top w:val="nil"/>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43" w:type="dxa"/>
            <w:tcBorders>
              <w:top w:val="nil"/>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518" w:type="dxa"/>
            <w:tcBorders>
              <w:top w:val="nil"/>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0</w:t>
            </w:r>
          </w:p>
        </w:tc>
        <w:tc>
          <w:tcPr>
            <w:tcW w:w="1237" w:type="dxa"/>
            <w:tcBorders>
              <w:top w:val="nil"/>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723" w:type="dxa"/>
            <w:tcBorders>
              <w:top w:val="nil"/>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432" w:type="dxa"/>
            <w:tcBorders>
              <w:top w:val="nil"/>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2908" w:type="dxa"/>
            <w:tcBorders>
              <w:top w:val="nil"/>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1025" w:type="dxa"/>
            <w:tcBorders>
              <w:top w:val="nil"/>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1</w:t>
            </w:r>
          </w:p>
        </w:tc>
        <w:tc>
          <w:tcPr>
            <w:tcW w:w="685" w:type="dxa"/>
            <w:tcBorders>
              <w:top w:val="nil"/>
              <w:left w:val="nil"/>
              <w:right w:val="nil"/>
            </w:tcBorders>
          </w:tcPr>
          <w:p w:rsidR="001F1D1B" w:rsidRDefault="00803D05">
            <w:pPr>
              <w:jc w:val="center"/>
              <w:rPr>
                <w:rFonts w:ascii="Times New Roman" w:hAnsi="Times New Roman" w:cs="Times New Roman"/>
                <w:sz w:val="22"/>
              </w:rPr>
            </w:pPr>
            <w:r>
              <w:rPr>
                <w:rFonts w:ascii="Times New Roman" w:hAnsi="Times New Roman" w:cs="Times New Roman"/>
                <w:sz w:val="22"/>
              </w:rPr>
              <w:t>7</w:t>
            </w:r>
          </w:p>
        </w:tc>
      </w:tr>
    </w:tbl>
    <w:p w:rsidR="001F1D1B" w:rsidRDefault="001F1D1B">
      <w:pPr>
        <w:rPr>
          <w:rFonts w:ascii="Times New Roman" w:hAnsi="Times New Roman" w:cs="Times New Roman"/>
        </w:rPr>
        <w:sectPr w:rsidR="001F1D1B">
          <w:pgSz w:w="16838" w:h="11906" w:orient="landscape"/>
          <w:pgMar w:top="1800" w:right="1440" w:bottom="1800" w:left="1440" w:header="851" w:footer="992" w:gutter="0"/>
          <w:cols w:space="425"/>
          <w:docGrid w:type="lines" w:linePitch="312"/>
        </w:sectPr>
      </w:pPr>
    </w:p>
    <w:p w:rsidR="001F1D1B" w:rsidRDefault="00803D05">
      <w:pPr>
        <w:pStyle w:val="1"/>
        <w:rPr>
          <w:rFonts w:ascii="Times New Roman" w:hAnsi="Times New Roman" w:cs="Times New Roman"/>
        </w:rPr>
      </w:pPr>
      <w:bookmarkStart w:id="44" w:name="_Toc479344425"/>
      <w:r>
        <w:rPr>
          <w:rFonts w:ascii="Times New Roman" w:hAnsi="Times New Roman" w:cs="Times New Roman"/>
        </w:rPr>
        <w:lastRenderedPageBreak/>
        <w:t>Appendix 5 Conventional meta-analyses results for general topical NSAIDs</w:t>
      </w:r>
      <w:bookmarkEnd w:id="44"/>
      <w:r>
        <w:rPr>
          <w:rFonts w:ascii="Times New Roman" w:hAnsi="Times New Roman" w:cs="Times New Roman"/>
        </w:rPr>
        <w:t xml:space="preserve">  </w:t>
      </w:r>
    </w:p>
    <w:p w:rsidR="001F1D1B" w:rsidRDefault="009E4CF3">
      <w:pPr>
        <w:rPr>
          <w:rFonts w:ascii="Times New Roman" w:hAnsi="Times New Roman" w:cs="Times New Roman"/>
        </w:rPr>
      </w:pPr>
      <w:r w:rsidRPr="009E4CF3">
        <w:rPr>
          <w:noProof/>
        </w:rPr>
        <w:t xml:space="preserve"> </w:t>
      </w:r>
      <w:r w:rsidRPr="009E4CF3">
        <w:rPr>
          <w:rFonts w:ascii="Times New Roman" w:hAnsi="Times New Roman" w:cs="Times New Roman"/>
          <w:noProof/>
        </w:rPr>
        <w:drawing>
          <wp:inline distT="0" distB="0" distL="0" distR="0" wp14:anchorId="28FDA881" wp14:editId="4D80BADE">
            <wp:extent cx="5274310" cy="33909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390900"/>
                    </a:xfrm>
                    <a:prstGeom prst="rect">
                      <a:avLst/>
                    </a:prstGeom>
                  </pic:spPr>
                </pic:pic>
              </a:graphicData>
            </a:graphic>
          </wp:inline>
        </w:drawing>
      </w:r>
    </w:p>
    <w:p w:rsidR="001F1D1B" w:rsidRDefault="00803D05">
      <w:pPr>
        <w:rPr>
          <w:rFonts w:ascii="Times New Roman" w:hAnsi="Times New Roman" w:cs="Times New Roman"/>
          <w:sz w:val="24"/>
          <w:szCs w:val="24"/>
        </w:rPr>
      </w:pPr>
      <w:r>
        <w:rPr>
          <w:rFonts w:ascii="Times New Roman" w:hAnsi="Times New Roman" w:cs="Times New Roman"/>
          <w:sz w:val="24"/>
          <w:szCs w:val="24"/>
        </w:rPr>
        <w:t>Figure 5.1 Conventional meta-analysis of treatment effects on pain relief for topical NSAIDs overall compared with placebo in RCTs.</w:t>
      </w: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6F4DC5">
      <w:pPr>
        <w:rPr>
          <w:rFonts w:ascii="Times New Roman" w:hAnsi="Times New Roman" w:cs="Times New Roman"/>
        </w:rPr>
      </w:pPr>
      <w:r w:rsidRPr="006F4DC5">
        <w:rPr>
          <w:rFonts w:ascii="Times New Roman" w:hAnsi="Times New Roman" w:cs="Times New Roman"/>
          <w:noProof/>
        </w:rPr>
        <w:lastRenderedPageBreak/>
        <w:drawing>
          <wp:inline distT="0" distB="0" distL="0" distR="0" wp14:anchorId="24516017" wp14:editId="1CA93168">
            <wp:extent cx="5274310" cy="7654290"/>
            <wp:effectExtent l="0" t="0" r="2540" b="381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7654290"/>
                    </a:xfrm>
                    <a:prstGeom prst="rect">
                      <a:avLst/>
                    </a:prstGeom>
                  </pic:spPr>
                </pic:pic>
              </a:graphicData>
            </a:graphic>
          </wp:inline>
        </w:drawing>
      </w:r>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Figure 5.2 Subgroup </w:t>
      </w:r>
      <w:bookmarkStart w:id="45" w:name="OLE_LINK2"/>
      <w:bookmarkStart w:id="46" w:name="OLE_LINK1"/>
      <w:r>
        <w:rPr>
          <w:rFonts w:ascii="Times New Roman" w:hAnsi="Times New Roman" w:cs="Times New Roman"/>
          <w:sz w:val="24"/>
          <w:szCs w:val="24"/>
        </w:rPr>
        <w:t>analysis (different follow-up time points)</w:t>
      </w:r>
      <w:bookmarkEnd w:id="45"/>
      <w:bookmarkEnd w:id="46"/>
      <w:r>
        <w:rPr>
          <w:rFonts w:ascii="Times New Roman" w:hAnsi="Times New Roman" w:cs="Times New Roman"/>
          <w:sz w:val="24"/>
          <w:szCs w:val="24"/>
        </w:rPr>
        <w:t xml:space="preserve"> of treatment effects on pain relief for topical NSAIDs overall compared with placebo in RCTs.</w:t>
      </w:r>
      <w:r>
        <w:rPr>
          <w:rFonts w:ascii="Times New Roman" w:hAnsi="Times New Roman" w:cs="Times New Roman"/>
          <w:sz w:val="24"/>
          <w:szCs w:val="24"/>
        </w:rPr>
        <w:br w:type="page"/>
      </w:r>
    </w:p>
    <w:p w:rsidR="001F1D1B" w:rsidRDefault="001F1D1B">
      <w:pPr>
        <w:rPr>
          <w:rFonts w:ascii="Times New Roman" w:hAnsi="Times New Roman" w:cs="Times New Roman"/>
        </w:rPr>
      </w:pPr>
    </w:p>
    <w:p w:rsidR="009E4CF3" w:rsidRDefault="00F61C5C">
      <w:pPr>
        <w:rPr>
          <w:rFonts w:ascii="Times New Roman" w:hAnsi="Times New Roman" w:cs="Times New Roman"/>
        </w:rPr>
      </w:pPr>
      <w:r w:rsidRPr="00F61C5C">
        <w:rPr>
          <w:rFonts w:ascii="Times New Roman" w:hAnsi="Times New Roman" w:cs="Times New Roman"/>
          <w:noProof/>
        </w:rPr>
        <w:drawing>
          <wp:inline distT="0" distB="0" distL="0" distR="0" wp14:anchorId="500FE8B9" wp14:editId="2C476C88">
            <wp:extent cx="5274310" cy="3191510"/>
            <wp:effectExtent l="0" t="0" r="254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3191510"/>
                    </a:xfrm>
                    <a:prstGeom prst="rect">
                      <a:avLst/>
                    </a:prstGeom>
                  </pic:spPr>
                </pic:pic>
              </a:graphicData>
            </a:graphic>
          </wp:inline>
        </w:drawing>
      </w:r>
    </w:p>
    <w:p w:rsidR="001F1D1B" w:rsidRDefault="00803D05">
      <w:pPr>
        <w:rPr>
          <w:rFonts w:ascii="Times New Roman" w:hAnsi="Times New Roman" w:cs="Times New Roman"/>
          <w:sz w:val="24"/>
          <w:szCs w:val="24"/>
        </w:rPr>
      </w:pPr>
      <w:r>
        <w:rPr>
          <w:rFonts w:ascii="Times New Roman" w:hAnsi="Times New Roman" w:cs="Times New Roman"/>
          <w:sz w:val="24"/>
          <w:szCs w:val="24"/>
        </w:rPr>
        <w:t>Figure 5.3 Conventional meta-analysis of treatment effects on function improvement for topical NSAIDs overall compared with placebo in RCTs.</w:t>
      </w:r>
    </w:p>
    <w:p w:rsidR="001F1D1B" w:rsidRDefault="001F1D1B">
      <w:pPr>
        <w:rPr>
          <w:rFonts w:ascii="Times New Roman" w:hAnsi="Times New Roman" w:cs="Times New Roman"/>
        </w:rPr>
      </w:pPr>
    </w:p>
    <w:p w:rsidR="001F1D1B" w:rsidRDefault="00D1735E">
      <w:pPr>
        <w:rPr>
          <w:rFonts w:ascii="Times New Roman" w:hAnsi="Times New Roman" w:cs="Times New Roman"/>
        </w:rPr>
      </w:pPr>
      <w:r w:rsidRPr="00D1735E">
        <w:rPr>
          <w:rFonts w:ascii="Times New Roman" w:hAnsi="Times New Roman" w:cs="Times New Roman"/>
          <w:noProof/>
        </w:rPr>
        <w:lastRenderedPageBreak/>
        <w:drawing>
          <wp:inline distT="0" distB="0" distL="0" distR="0" wp14:anchorId="3B3AE089" wp14:editId="358A4A90">
            <wp:extent cx="5274310" cy="6946265"/>
            <wp:effectExtent l="0" t="0" r="2540" b="698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6946265"/>
                    </a:xfrm>
                    <a:prstGeom prst="rect">
                      <a:avLst/>
                    </a:prstGeom>
                  </pic:spPr>
                </pic:pic>
              </a:graphicData>
            </a:graphic>
          </wp:inline>
        </w:drawing>
      </w:r>
    </w:p>
    <w:p w:rsidR="001F1D1B" w:rsidRDefault="00803D05">
      <w:pPr>
        <w:rPr>
          <w:rFonts w:ascii="Times New Roman" w:hAnsi="Times New Roman" w:cs="Times New Roman"/>
          <w:sz w:val="24"/>
          <w:szCs w:val="24"/>
        </w:rPr>
      </w:pPr>
      <w:r>
        <w:rPr>
          <w:rFonts w:ascii="Times New Roman" w:hAnsi="Times New Roman" w:cs="Times New Roman"/>
          <w:sz w:val="24"/>
          <w:szCs w:val="24"/>
        </w:rPr>
        <w:t>Figure 5.4 Subgroup analysis (different follow-up time points) of functional improvement for topical NSAIDs overall compared with placebo in RCTs.</w:t>
      </w: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803D05">
      <w:pPr>
        <w:rPr>
          <w:rFonts w:ascii="Times New Roman" w:hAnsi="Times New Roman" w:cs="Times New Roman"/>
        </w:rPr>
      </w:pPr>
      <w:r>
        <w:rPr>
          <w:rFonts w:ascii="Times New Roman" w:hAnsi="Times New Roman" w:cs="Times New Roman"/>
          <w:noProof/>
        </w:rPr>
        <w:lastRenderedPageBreak/>
        <w:drawing>
          <wp:inline distT="0" distB="0" distL="0" distR="0">
            <wp:extent cx="5274310" cy="3669030"/>
            <wp:effectExtent l="0" t="0" r="254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6"/>
                    <a:stretch>
                      <a:fillRect/>
                    </a:stretch>
                  </pic:blipFill>
                  <pic:spPr>
                    <a:xfrm>
                      <a:off x="0" y="0"/>
                      <a:ext cx="5274310" cy="3669030"/>
                    </a:xfrm>
                    <a:prstGeom prst="rect">
                      <a:avLst/>
                    </a:prstGeom>
                  </pic:spPr>
                </pic:pic>
              </a:graphicData>
            </a:graphic>
          </wp:inline>
        </w:drawing>
      </w:r>
    </w:p>
    <w:p w:rsidR="001F1D1B" w:rsidRDefault="00803D05">
      <w:pPr>
        <w:rPr>
          <w:rFonts w:ascii="Times New Roman" w:hAnsi="Times New Roman" w:cs="Times New Roman"/>
          <w:sz w:val="24"/>
          <w:szCs w:val="24"/>
        </w:rPr>
      </w:pPr>
      <w:r>
        <w:rPr>
          <w:rFonts w:ascii="Times New Roman" w:hAnsi="Times New Roman" w:cs="Times New Roman"/>
          <w:sz w:val="24"/>
          <w:szCs w:val="24"/>
        </w:rPr>
        <w:t>Figure 5.5 Conventional meta-analysis of skin adverse effects for topical NSAIDs overall compared with placebo in RCTs.</w:t>
      </w: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803D05">
      <w:pPr>
        <w:rPr>
          <w:rFonts w:ascii="Times New Roman" w:hAnsi="Times New Roman" w:cs="Times New Roman"/>
        </w:rPr>
      </w:pPr>
      <w:r>
        <w:rPr>
          <w:rFonts w:ascii="Times New Roman" w:hAnsi="Times New Roman" w:cs="Times New Roman"/>
          <w:noProof/>
        </w:rPr>
        <w:lastRenderedPageBreak/>
        <w:drawing>
          <wp:inline distT="0" distB="0" distL="0" distR="0">
            <wp:extent cx="5274310" cy="280924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
                    <a:stretch>
                      <a:fillRect/>
                    </a:stretch>
                  </pic:blipFill>
                  <pic:spPr>
                    <a:xfrm>
                      <a:off x="0" y="0"/>
                      <a:ext cx="5274310" cy="2809240"/>
                    </a:xfrm>
                    <a:prstGeom prst="rect">
                      <a:avLst/>
                    </a:prstGeom>
                  </pic:spPr>
                </pic:pic>
              </a:graphicData>
            </a:graphic>
          </wp:inline>
        </w:drawing>
      </w:r>
    </w:p>
    <w:p w:rsidR="001F1D1B" w:rsidRDefault="00803D05">
      <w:pPr>
        <w:rPr>
          <w:rFonts w:ascii="Times New Roman" w:hAnsi="Times New Roman" w:cs="Times New Roman"/>
          <w:sz w:val="24"/>
          <w:szCs w:val="24"/>
        </w:rPr>
      </w:pPr>
      <w:r>
        <w:rPr>
          <w:rFonts w:ascii="Times New Roman" w:hAnsi="Times New Roman" w:cs="Times New Roman"/>
          <w:sz w:val="24"/>
          <w:szCs w:val="24"/>
        </w:rPr>
        <w:t>Figure 5.6 Conventional meta-analysis of gastrointestinal adverse effects for topical NSAIDs overall compared with placebo in RCTs.</w:t>
      </w: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rPr>
      </w:pPr>
    </w:p>
    <w:p w:rsidR="001F1D1B" w:rsidRDefault="00803D05">
      <w:pPr>
        <w:rPr>
          <w:rFonts w:ascii="Times New Roman" w:hAnsi="Times New Roman" w:cs="Times New Roman"/>
        </w:rPr>
      </w:pPr>
      <w:r>
        <w:rPr>
          <w:rFonts w:ascii="Times New Roman" w:hAnsi="Times New Roman" w:cs="Times New Roman"/>
          <w:noProof/>
        </w:rPr>
        <w:lastRenderedPageBreak/>
        <w:drawing>
          <wp:inline distT="0" distB="0" distL="0" distR="0">
            <wp:extent cx="5274310" cy="278447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8"/>
                    <a:stretch>
                      <a:fillRect/>
                    </a:stretch>
                  </pic:blipFill>
                  <pic:spPr>
                    <a:xfrm>
                      <a:off x="0" y="0"/>
                      <a:ext cx="5274310" cy="2784475"/>
                    </a:xfrm>
                    <a:prstGeom prst="rect">
                      <a:avLst/>
                    </a:prstGeom>
                  </pic:spPr>
                </pic:pic>
              </a:graphicData>
            </a:graphic>
          </wp:inline>
        </w:drawing>
      </w:r>
    </w:p>
    <w:p w:rsidR="001F1D1B" w:rsidRDefault="00803D05">
      <w:pPr>
        <w:rPr>
          <w:rFonts w:ascii="Times New Roman" w:hAnsi="Times New Roman" w:cs="Times New Roman"/>
          <w:sz w:val="24"/>
          <w:szCs w:val="24"/>
        </w:rPr>
      </w:pPr>
      <w:r>
        <w:rPr>
          <w:rFonts w:ascii="Times New Roman" w:hAnsi="Times New Roman" w:cs="Times New Roman"/>
          <w:sz w:val="24"/>
          <w:szCs w:val="24"/>
        </w:rPr>
        <w:t>Figure 5.7 Conventional meta-analysis of withdrawals due to adverse effects for topical NSAIDs overall compared with placebo in RCTs.</w:t>
      </w: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5E4C6C" w:rsidRDefault="005E4C6C">
      <w:pPr>
        <w:rPr>
          <w:rFonts w:ascii="Times New Roman" w:hAnsi="Times New Roman" w:cs="Times New Roman"/>
        </w:rPr>
      </w:pPr>
    </w:p>
    <w:p w:rsidR="005E4C6C" w:rsidRDefault="005E4C6C">
      <w:pPr>
        <w:rPr>
          <w:rFonts w:ascii="Times New Roman" w:hAnsi="Times New Roman" w:cs="Times New Roman"/>
        </w:rPr>
      </w:pPr>
    </w:p>
    <w:p w:rsidR="001F1D1B" w:rsidRDefault="00803D05">
      <w:pPr>
        <w:rPr>
          <w:rFonts w:ascii="Times New Roman" w:hAnsi="Times New Roman" w:cs="Times New Roman"/>
        </w:rPr>
      </w:pPr>
      <w:r>
        <w:rPr>
          <w:rFonts w:ascii="Times New Roman" w:hAnsi="Times New Roman" w:cs="Times New Roman"/>
          <w:noProof/>
        </w:rPr>
        <w:lastRenderedPageBreak/>
        <w:drawing>
          <wp:inline distT="0" distB="0" distL="0" distR="0">
            <wp:extent cx="5274310" cy="1391920"/>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9"/>
                    <a:stretch>
                      <a:fillRect/>
                    </a:stretch>
                  </pic:blipFill>
                  <pic:spPr>
                    <a:xfrm>
                      <a:off x="0" y="0"/>
                      <a:ext cx="5274310" cy="1391920"/>
                    </a:xfrm>
                    <a:prstGeom prst="rect">
                      <a:avLst/>
                    </a:prstGeom>
                  </pic:spPr>
                </pic:pic>
              </a:graphicData>
            </a:graphic>
          </wp:inline>
        </w:drawing>
      </w:r>
    </w:p>
    <w:p w:rsidR="001F1D1B" w:rsidRDefault="00803D05">
      <w:pPr>
        <w:rPr>
          <w:rFonts w:ascii="Times New Roman" w:hAnsi="Times New Roman" w:cs="Times New Roman"/>
          <w:sz w:val="24"/>
          <w:szCs w:val="24"/>
        </w:rPr>
      </w:pPr>
      <w:r>
        <w:rPr>
          <w:rFonts w:ascii="Times New Roman" w:hAnsi="Times New Roman" w:cs="Times New Roman"/>
          <w:sz w:val="24"/>
          <w:szCs w:val="24"/>
        </w:rPr>
        <w:t>Figure 5.8 Conventional meta-analysis of cardiovascular adverse effects for topical NSAIDs overall compared with placebo in RCTs.</w:t>
      </w: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rPr>
      </w:pPr>
    </w:p>
    <w:p w:rsidR="001F1D1B" w:rsidRDefault="00803D05">
      <w:pPr>
        <w:rPr>
          <w:rFonts w:ascii="Times New Roman" w:hAnsi="Times New Roman" w:cs="Times New Roman"/>
        </w:rPr>
      </w:pPr>
      <w:r>
        <w:rPr>
          <w:rFonts w:ascii="Times New Roman" w:hAnsi="Times New Roman" w:cs="Times New Roman"/>
          <w:noProof/>
        </w:rPr>
        <w:lastRenderedPageBreak/>
        <w:drawing>
          <wp:inline distT="0" distB="0" distL="0" distR="0">
            <wp:extent cx="5274310" cy="276860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0"/>
                    <a:stretch>
                      <a:fillRect/>
                    </a:stretch>
                  </pic:blipFill>
                  <pic:spPr>
                    <a:xfrm>
                      <a:off x="0" y="0"/>
                      <a:ext cx="5274310" cy="2768600"/>
                    </a:xfrm>
                    <a:prstGeom prst="rect">
                      <a:avLst/>
                    </a:prstGeom>
                  </pic:spPr>
                </pic:pic>
              </a:graphicData>
            </a:graphic>
          </wp:inline>
        </w:drawing>
      </w:r>
    </w:p>
    <w:p w:rsidR="001F1D1B" w:rsidRDefault="001F1D1B">
      <w:pPr>
        <w:rPr>
          <w:rFonts w:ascii="Times New Roman" w:hAnsi="Times New Roman" w:cs="Times New Roman"/>
        </w:rPr>
      </w:pPr>
    </w:p>
    <w:p w:rsidR="001F1D1B" w:rsidRDefault="00803D05">
      <w:pPr>
        <w:rPr>
          <w:rFonts w:ascii="Times New Roman" w:hAnsi="Times New Roman" w:cs="Times New Roman"/>
          <w:sz w:val="24"/>
          <w:szCs w:val="24"/>
        </w:rPr>
      </w:pPr>
      <w:r>
        <w:rPr>
          <w:rFonts w:ascii="Times New Roman" w:hAnsi="Times New Roman" w:cs="Times New Roman"/>
          <w:sz w:val="24"/>
          <w:szCs w:val="24"/>
        </w:rPr>
        <w:t>Figure 5.9 Conventional meta-analysis of total adverse effects for topical NSAID users compared with non-users in observational studies.</w:t>
      </w: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5E4C6C" w:rsidRDefault="005E4C6C">
      <w:pPr>
        <w:rPr>
          <w:rFonts w:ascii="Times New Roman" w:hAnsi="Times New Roman" w:cs="Times New Roman"/>
          <w:sz w:val="24"/>
          <w:szCs w:val="24"/>
        </w:rPr>
      </w:pPr>
    </w:p>
    <w:p w:rsidR="001F1D1B" w:rsidRDefault="00803D05" w:rsidP="005E4C6C">
      <w:pPr>
        <w:pStyle w:val="1"/>
        <w:rPr>
          <w:rFonts w:ascii="Times New Roman" w:hAnsi="Times New Roman" w:cs="Times New Roman"/>
        </w:rPr>
      </w:pPr>
      <w:bookmarkStart w:id="47" w:name="_Toc479344426"/>
      <w:r>
        <w:rPr>
          <w:rFonts w:ascii="Times New Roman" w:hAnsi="Times New Roman" w:cs="Times New Roman"/>
        </w:rPr>
        <w:lastRenderedPageBreak/>
        <w:t>Appendix 6 Results of SUCRA</w:t>
      </w:r>
      <w:bookmarkEnd w:id="47"/>
    </w:p>
    <w:p w:rsidR="005E4C6C" w:rsidRDefault="000832D7">
      <w:pPr>
        <w:rPr>
          <w:rFonts w:ascii="Times New Roman" w:hAnsi="Times New Roman" w:cs="Times New Roman"/>
          <w:sz w:val="24"/>
        </w:rPr>
      </w:pPr>
      <w:r w:rsidRPr="000832D7">
        <w:rPr>
          <w:rFonts w:ascii="Times New Roman" w:hAnsi="Times New Roman" w:cs="Times New Roman"/>
          <w:sz w:val="24"/>
        </w:rPr>
        <w:t xml:space="preserve"> </w:t>
      </w:r>
      <w:r w:rsidRPr="000832D7">
        <w:rPr>
          <w:rFonts w:ascii="Times New Roman" w:hAnsi="Times New Roman" w:cs="Times New Roman"/>
          <w:noProof/>
          <w:sz w:val="24"/>
        </w:rPr>
        <w:drawing>
          <wp:inline distT="0" distB="0" distL="0" distR="0">
            <wp:extent cx="5101590" cy="3729990"/>
            <wp:effectExtent l="0" t="0" r="381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01590" cy="3729990"/>
                    </a:xfrm>
                    <a:prstGeom prst="rect">
                      <a:avLst/>
                    </a:prstGeom>
                    <a:noFill/>
                    <a:ln>
                      <a:noFill/>
                    </a:ln>
                  </pic:spPr>
                </pic:pic>
              </a:graphicData>
            </a:graphic>
          </wp:inline>
        </w:drawing>
      </w:r>
    </w:p>
    <w:p w:rsidR="001F1D1B" w:rsidRDefault="00803D05">
      <w:pPr>
        <w:rPr>
          <w:rFonts w:ascii="Times New Roman" w:hAnsi="Times New Roman" w:cs="Times New Roman"/>
          <w:sz w:val="24"/>
        </w:rPr>
      </w:pPr>
      <w:r>
        <w:rPr>
          <w:rFonts w:ascii="Times New Roman" w:hAnsi="Times New Roman" w:cs="Times New Roman"/>
          <w:sz w:val="24"/>
        </w:rPr>
        <w:t>Figure 6.1 Rankings for effects on pain relief. Graph displays distribution of probabilities for each treatment. X-axis represents the possible rank of each treatment (from the best to worst according to the outcomes), Y-axis represents the cumulative probability for each treatment to be the best option, among the best two options, among the best three options, and so on.</w:t>
      </w:r>
    </w:p>
    <w:p w:rsidR="001F1D1B" w:rsidRDefault="001F1D1B">
      <w:pPr>
        <w:rPr>
          <w:rFonts w:ascii="Times New Roman" w:hAnsi="Times New Roman" w:cs="Times New Roman"/>
          <w:sz w:val="24"/>
        </w:rPr>
      </w:pPr>
    </w:p>
    <w:p w:rsidR="001F1D1B" w:rsidRDefault="00803D05">
      <w:pPr>
        <w:rPr>
          <w:rFonts w:ascii="Times New Roman" w:hAnsi="Times New Roman" w:cs="Times New Roman"/>
          <w:sz w:val="24"/>
          <w:szCs w:val="21"/>
          <w:u w:color="000000"/>
        </w:rPr>
      </w:pPr>
      <w:r>
        <w:rPr>
          <w:rFonts w:ascii="Times New Roman" w:hAnsi="Times New Roman" w:cs="Times New Roman"/>
          <w:sz w:val="24"/>
          <w:szCs w:val="21"/>
          <w:u w:color="000000"/>
        </w:rPr>
        <w:t xml:space="preserve">The SUCRA values were as followed: </w:t>
      </w:r>
    </w:p>
    <w:tbl>
      <w:tblPr>
        <w:tblStyle w:val="110"/>
        <w:tblpPr w:leftFromText="180" w:rightFromText="180" w:vertAnchor="text" w:tblpY="1"/>
        <w:tblOverlap w:val="never"/>
        <w:tblW w:w="4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8"/>
        <w:gridCol w:w="1449"/>
      </w:tblGrid>
      <w:tr w:rsidR="001F1D1B" w:rsidRPr="005C03B2">
        <w:trPr>
          <w:trHeight w:val="204"/>
        </w:trPr>
        <w:tc>
          <w:tcPr>
            <w:tcW w:w="3298" w:type="dxa"/>
            <w:tcBorders>
              <w:top w:val="single" w:sz="4" w:space="0" w:color="auto"/>
              <w:bottom w:val="single" w:sz="4" w:space="0" w:color="auto"/>
            </w:tcBorders>
          </w:tcPr>
          <w:p w:rsidR="001F1D1B" w:rsidRPr="005C03B2" w:rsidRDefault="00803D05">
            <w:pPr>
              <w:rPr>
                <w:rFonts w:ascii="Times New Roman" w:hAnsi="Times New Roman" w:cs="Times New Roman"/>
                <w:sz w:val="22"/>
                <w:u w:color="000000"/>
              </w:rPr>
            </w:pPr>
            <w:r w:rsidRPr="005C03B2">
              <w:rPr>
                <w:rFonts w:ascii="Times New Roman" w:hAnsi="Times New Roman" w:cs="Times New Roman"/>
                <w:sz w:val="22"/>
                <w:u w:color="000000"/>
              </w:rPr>
              <w:t>Treatment</w:t>
            </w:r>
          </w:p>
        </w:tc>
        <w:tc>
          <w:tcPr>
            <w:tcW w:w="1449" w:type="dxa"/>
            <w:tcBorders>
              <w:top w:val="single" w:sz="4" w:space="0" w:color="auto"/>
              <w:bottom w:val="single" w:sz="4" w:space="0" w:color="auto"/>
            </w:tcBorders>
          </w:tcPr>
          <w:p w:rsidR="001F1D1B" w:rsidRPr="005C03B2" w:rsidRDefault="00803D05">
            <w:pPr>
              <w:rPr>
                <w:rFonts w:ascii="Times New Roman" w:hAnsi="Times New Roman" w:cs="Times New Roman"/>
                <w:sz w:val="22"/>
                <w:u w:color="000000"/>
              </w:rPr>
            </w:pPr>
            <w:r w:rsidRPr="005C03B2">
              <w:rPr>
                <w:rFonts w:ascii="Times New Roman" w:hAnsi="Times New Roman" w:cs="Times New Roman"/>
                <w:sz w:val="22"/>
                <w:u w:color="000000"/>
              </w:rPr>
              <w:t>SUCRA (%)</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Diclofenac patch</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95.7</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Ibuprofen</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88.81</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 xml:space="preserve">Piroxicam </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75.99</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 xml:space="preserve">Nimesulide </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65.17</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Diclofenac gel</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60.6</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Diclofenac solution</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58.44</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Ketoprofen</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33.16</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 xml:space="preserve">Salicylate </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32.24</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Eltenac</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24.48</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Indomathacin</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23.74</w:t>
            </w:r>
          </w:p>
        </w:tc>
      </w:tr>
      <w:tr w:rsidR="005C03B2" w:rsidRPr="005C03B2" w:rsidTr="00B74D1F">
        <w:trPr>
          <w:trHeight w:val="204"/>
        </w:trPr>
        <w:tc>
          <w:tcPr>
            <w:tcW w:w="3298" w:type="dxa"/>
            <w:tcBorders>
              <w:top w:val="nil"/>
              <w:left w:val="nil"/>
              <w:bottom w:val="nil"/>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 xml:space="preserve">Etoricoxib </w:t>
            </w:r>
          </w:p>
        </w:tc>
        <w:tc>
          <w:tcPr>
            <w:tcW w:w="1449" w:type="dxa"/>
            <w:tcBorders>
              <w:top w:val="nil"/>
              <w:left w:val="nil"/>
              <w:bottom w:val="nil"/>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23.34</w:t>
            </w:r>
          </w:p>
        </w:tc>
      </w:tr>
      <w:tr w:rsidR="005C03B2" w:rsidRPr="005C03B2" w:rsidTr="00B74D1F">
        <w:trPr>
          <w:trHeight w:val="204"/>
        </w:trPr>
        <w:tc>
          <w:tcPr>
            <w:tcW w:w="3298" w:type="dxa"/>
            <w:tcBorders>
              <w:top w:val="nil"/>
              <w:left w:val="nil"/>
              <w:bottom w:val="single" w:sz="4" w:space="0" w:color="auto"/>
              <w:right w:val="nil"/>
            </w:tcBorders>
            <w:vAlign w:val="bottom"/>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Placebo</w:t>
            </w:r>
          </w:p>
        </w:tc>
        <w:tc>
          <w:tcPr>
            <w:tcW w:w="1449" w:type="dxa"/>
            <w:tcBorders>
              <w:top w:val="nil"/>
              <w:left w:val="nil"/>
              <w:bottom w:val="single" w:sz="4" w:space="0" w:color="auto"/>
              <w:right w:val="nil"/>
            </w:tcBorders>
            <w:vAlign w:val="center"/>
          </w:tcPr>
          <w:p w:rsidR="005C03B2" w:rsidRPr="005C03B2" w:rsidRDefault="005C03B2" w:rsidP="005C03B2">
            <w:pPr>
              <w:rPr>
                <w:rFonts w:ascii="Times New Roman" w:hAnsi="Times New Roman" w:cs="Times New Roman"/>
                <w:sz w:val="22"/>
              </w:rPr>
            </w:pPr>
            <w:r w:rsidRPr="00B74D1F">
              <w:rPr>
                <w:rFonts w:ascii="Times New Roman" w:eastAsia="等线" w:hAnsi="Times New Roman" w:cs="Times New Roman"/>
                <w:color w:val="000000"/>
                <w:sz w:val="22"/>
              </w:rPr>
              <w:t>18.33</w:t>
            </w:r>
          </w:p>
        </w:tc>
      </w:tr>
    </w:tbl>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1F1D1B" w:rsidRDefault="001F1D1B">
      <w:pPr>
        <w:pStyle w:val="Body"/>
        <w:rPr>
          <w:rFonts w:ascii="Times New Roman" w:hAnsi="Times New Roman" w:cs="Times New Roman"/>
          <w:color w:val="auto"/>
          <w:sz w:val="24"/>
        </w:rPr>
      </w:pPr>
    </w:p>
    <w:p w:rsidR="001F1D1B" w:rsidRDefault="001F1D1B">
      <w:pPr>
        <w:pStyle w:val="Body"/>
        <w:rPr>
          <w:rFonts w:ascii="Times New Roman" w:hAnsi="Times New Roman" w:cs="Times New Roman"/>
          <w:color w:val="auto"/>
          <w:sz w:val="24"/>
        </w:rPr>
      </w:pPr>
    </w:p>
    <w:p w:rsidR="001F1D1B" w:rsidRDefault="00EF6DEE">
      <w:pPr>
        <w:pStyle w:val="Body"/>
        <w:rPr>
          <w:rFonts w:ascii="Times New Roman" w:hAnsi="Times New Roman" w:cs="Times New Roman"/>
          <w:color w:val="auto"/>
          <w:sz w:val="24"/>
        </w:rPr>
      </w:pPr>
      <w:r w:rsidRPr="00EF6DEE">
        <w:rPr>
          <w:rFonts w:ascii="Times New Roman" w:hAnsi="Times New Roman" w:cs="Times New Roman"/>
          <w:sz w:val="24"/>
        </w:rPr>
        <w:t xml:space="preserve"> </w:t>
      </w:r>
      <w:r w:rsidRPr="00EF6DEE">
        <w:rPr>
          <w:rFonts w:ascii="Times New Roman" w:hAnsi="Times New Roman" w:cs="Times New Roman"/>
          <w:noProof/>
          <w:color w:val="auto"/>
          <w:sz w:val="24"/>
        </w:rPr>
        <w:lastRenderedPageBreak/>
        <w:drawing>
          <wp:inline distT="0" distB="0" distL="0" distR="0">
            <wp:extent cx="5099050" cy="3727450"/>
            <wp:effectExtent l="0" t="0" r="635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99050" cy="3727450"/>
                    </a:xfrm>
                    <a:prstGeom prst="rect">
                      <a:avLst/>
                    </a:prstGeom>
                    <a:noFill/>
                    <a:ln>
                      <a:noFill/>
                    </a:ln>
                  </pic:spPr>
                </pic:pic>
              </a:graphicData>
            </a:graphic>
          </wp:inline>
        </w:drawing>
      </w:r>
    </w:p>
    <w:p w:rsidR="001F1D1B" w:rsidRDefault="00803D05">
      <w:pPr>
        <w:pStyle w:val="Body"/>
        <w:rPr>
          <w:rFonts w:ascii="Times New Roman" w:hAnsi="Times New Roman" w:cs="Times New Roman"/>
          <w:color w:val="auto"/>
          <w:sz w:val="24"/>
        </w:rPr>
      </w:pPr>
      <w:r>
        <w:rPr>
          <w:rFonts w:ascii="Times New Roman" w:hAnsi="Times New Roman" w:cs="Times New Roman"/>
          <w:color w:val="auto"/>
          <w:sz w:val="24"/>
        </w:rPr>
        <w:t>Figure 6.2 Rankings for effects of function improvement. Graph displays distribution of probabilities for each treatment. X-axis represents the possible rank of each treatment (from the best to worst according to the outcomes), Y-axis represents the cumulative probability for each treatment to be the best option, among the best two options, among the best three options, and so on.</w:t>
      </w:r>
    </w:p>
    <w:p w:rsidR="001F1D1B" w:rsidRDefault="001F1D1B">
      <w:pPr>
        <w:pStyle w:val="Body"/>
        <w:rPr>
          <w:rFonts w:ascii="Times New Roman" w:hAnsi="Times New Roman" w:cs="Times New Roman"/>
          <w:color w:val="auto"/>
          <w:sz w:val="24"/>
        </w:rPr>
      </w:pPr>
    </w:p>
    <w:p w:rsidR="001F1D1B" w:rsidRDefault="00803D05">
      <w:pPr>
        <w:rPr>
          <w:rFonts w:ascii="Times New Roman" w:hAnsi="Times New Roman" w:cs="Times New Roman"/>
          <w:sz w:val="24"/>
          <w:szCs w:val="21"/>
          <w:u w:color="000000"/>
        </w:rPr>
      </w:pPr>
      <w:r>
        <w:rPr>
          <w:rFonts w:ascii="Times New Roman" w:hAnsi="Times New Roman" w:cs="Times New Roman"/>
          <w:sz w:val="24"/>
          <w:szCs w:val="21"/>
          <w:u w:color="000000"/>
        </w:rPr>
        <w:t xml:space="preserve">The SUCRA values were as followed: </w:t>
      </w:r>
    </w:p>
    <w:tbl>
      <w:tblPr>
        <w:tblStyle w:val="12"/>
        <w:tblW w:w="495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1701"/>
      </w:tblGrid>
      <w:tr w:rsidR="001F1D1B">
        <w:trPr>
          <w:trHeight w:val="252"/>
        </w:trPr>
        <w:tc>
          <w:tcPr>
            <w:tcW w:w="3256" w:type="dxa"/>
            <w:tcBorders>
              <w:top w:val="single" w:sz="4" w:space="0" w:color="auto"/>
              <w:bottom w:val="single" w:sz="4" w:space="0" w:color="auto"/>
            </w:tcBorders>
          </w:tcPr>
          <w:p w:rsidR="001F1D1B" w:rsidRDefault="00803D05">
            <w:pPr>
              <w:rPr>
                <w:rFonts w:ascii="Times New Roman" w:hAnsi="Times New Roman" w:cs="Times New Roman"/>
                <w:sz w:val="22"/>
                <w:u w:color="000000"/>
              </w:rPr>
            </w:pPr>
            <w:r>
              <w:rPr>
                <w:rFonts w:ascii="Times New Roman" w:hAnsi="Times New Roman" w:cs="Times New Roman"/>
                <w:sz w:val="22"/>
                <w:u w:color="000000"/>
              </w:rPr>
              <w:t>Treatment</w:t>
            </w:r>
          </w:p>
        </w:tc>
        <w:tc>
          <w:tcPr>
            <w:tcW w:w="1701" w:type="dxa"/>
            <w:tcBorders>
              <w:top w:val="single" w:sz="4" w:space="0" w:color="auto"/>
              <w:bottom w:val="single" w:sz="4" w:space="0" w:color="auto"/>
            </w:tcBorders>
          </w:tcPr>
          <w:p w:rsidR="001F1D1B" w:rsidRDefault="00803D05">
            <w:pPr>
              <w:rPr>
                <w:rFonts w:ascii="Times New Roman" w:hAnsi="Times New Roman" w:cs="Times New Roman"/>
                <w:sz w:val="22"/>
                <w:u w:color="000000"/>
              </w:rPr>
            </w:pPr>
            <w:r>
              <w:rPr>
                <w:rFonts w:ascii="Times New Roman" w:hAnsi="Times New Roman" w:cs="Times New Roman"/>
                <w:sz w:val="22"/>
                <w:u w:color="000000"/>
              </w:rPr>
              <w:t>SUCRA (%)</w:t>
            </w:r>
          </w:p>
        </w:tc>
      </w:tr>
      <w:tr w:rsidR="001F1D1B">
        <w:trPr>
          <w:trHeight w:val="252"/>
        </w:trPr>
        <w:tc>
          <w:tcPr>
            <w:tcW w:w="3256" w:type="dxa"/>
            <w:tcBorders>
              <w:top w:val="single" w:sz="4" w:space="0" w:color="auto"/>
            </w:tcBorders>
          </w:tcPr>
          <w:p w:rsidR="001F1D1B" w:rsidRDefault="00803D05">
            <w:pPr>
              <w:rPr>
                <w:rFonts w:ascii="Times New Roman" w:hAnsi="Times New Roman" w:cs="Times New Roman"/>
                <w:sz w:val="22"/>
                <w:u w:color="000000"/>
              </w:rPr>
            </w:pPr>
            <w:r>
              <w:rPr>
                <w:rFonts w:ascii="Times New Roman" w:hAnsi="Times New Roman" w:cs="Times New Roman"/>
                <w:sz w:val="22"/>
                <w:u w:color="000000"/>
              </w:rPr>
              <w:t xml:space="preserve">Piroxicam </w:t>
            </w:r>
          </w:p>
        </w:tc>
        <w:tc>
          <w:tcPr>
            <w:tcW w:w="1701" w:type="dxa"/>
            <w:tcBorders>
              <w:top w:val="single" w:sz="4" w:space="0" w:color="auto"/>
            </w:tcBorders>
          </w:tcPr>
          <w:p w:rsidR="001F1D1B" w:rsidRDefault="00803D05">
            <w:pPr>
              <w:rPr>
                <w:rFonts w:ascii="Times New Roman" w:hAnsi="Times New Roman" w:cs="Times New Roman"/>
                <w:sz w:val="22"/>
                <w:u w:color="000000"/>
              </w:rPr>
            </w:pPr>
            <w:r>
              <w:rPr>
                <w:rFonts w:ascii="Times New Roman" w:hAnsi="Times New Roman" w:cs="Times New Roman"/>
                <w:sz w:val="22"/>
                <w:u w:color="000000"/>
              </w:rPr>
              <w:t>9</w:t>
            </w:r>
            <w:r w:rsidR="006A7A7A">
              <w:rPr>
                <w:rFonts w:ascii="Times New Roman" w:hAnsi="Times New Roman" w:cs="Times New Roman" w:hint="eastAsia"/>
                <w:sz w:val="22"/>
                <w:u w:color="000000"/>
              </w:rPr>
              <w:t>5.6</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 xml:space="preserve">Ibuprofen </w:t>
            </w:r>
          </w:p>
        </w:tc>
        <w:tc>
          <w:tcPr>
            <w:tcW w:w="1701"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8</w:t>
            </w:r>
            <w:r w:rsidR="006A7A7A">
              <w:rPr>
                <w:rFonts w:ascii="Times New Roman" w:hAnsi="Times New Roman" w:cs="Times New Roman" w:hint="eastAsia"/>
                <w:sz w:val="22"/>
                <w:u w:color="000000"/>
              </w:rPr>
              <w:t>4.4</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Diclofenac patch</w:t>
            </w:r>
          </w:p>
        </w:tc>
        <w:tc>
          <w:tcPr>
            <w:tcW w:w="1701"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7</w:t>
            </w:r>
            <w:r w:rsidR="006A7A7A">
              <w:rPr>
                <w:rFonts w:ascii="Times New Roman" w:hAnsi="Times New Roman" w:cs="Times New Roman" w:hint="eastAsia"/>
                <w:sz w:val="22"/>
                <w:u w:color="000000"/>
              </w:rPr>
              <w:t>2.6</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 xml:space="preserve">Nimesulide </w:t>
            </w:r>
          </w:p>
        </w:tc>
        <w:tc>
          <w:tcPr>
            <w:tcW w:w="1701"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6</w:t>
            </w:r>
            <w:r w:rsidR="006A7A7A">
              <w:rPr>
                <w:rFonts w:ascii="Times New Roman" w:hAnsi="Times New Roman" w:cs="Times New Roman" w:hint="eastAsia"/>
                <w:sz w:val="22"/>
                <w:u w:color="000000"/>
              </w:rPr>
              <w:t>8.0</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 xml:space="preserve">Eltenac </w:t>
            </w:r>
          </w:p>
        </w:tc>
        <w:tc>
          <w:tcPr>
            <w:tcW w:w="1701"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56.</w:t>
            </w:r>
            <w:r w:rsidR="006A7A7A">
              <w:rPr>
                <w:rFonts w:ascii="Times New Roman" w:hAnsi="Times New Roman" w:cs="Times New Roman" w:hint="eastAsia"/>
                <w:sz w:val="22"/>
                <w:u w:color="000000"/>
              </w:rPr>
              <w:t>9</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Diclofenac solution</w:t>
            </w:r>
          </w:p>
        </w:tc>
        <w:tc>
          <w:tcPr>
            <w:tcW w:w="1701" w:type="dxa"/>
          </w:tcPr>
          <w:p w:rsidR="001F1D1B" w:rsidRDefault="006A7A7A">
            <w:pPr>
              <w:rPr>
                <w:rFonts w:ascii="Times New Roman" w:hAnsi="Times New Roman" w:cs="Times New Roman"/>
                <w:sz w:val="22"/>
                <w:u w:color="000000"/>
              </w:rPr>
            </w:pPr>
            <w:r>
              <w:rPr>
                <w:rFonts w:ascii="Times New Roman" w:hAnsi="Times New Roman" w:cs="Times New Roman" w:hint="eastAsia"/>
                <w:sz w:val="22"/>
                <w:u w:color="000000"/>
              </w:rPr>
              <w:t>53.1</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Diclofenac gel</w:t>
            </w:r>
          </w:p>
        </w:tc>
        <w:tc>
          <w:tcPr>
            <w:tcW w:w="1701" w:type="dxa"/>
          </w:tcPr>
          <w:p w:rsidR="001F1D1B" w:rsidRDefault="006A7A7A">
            <w:pPr>
              <w:rPr>
                <w:rFonts w:ascii="Times New Roman" w:hAnsi="Times New Roman" w:cs="Times New Roman"/>
                <w:sz w:val="22"/>
                <w:u w:color="000000"/>
              </w:rPr>
            </w:pPr>
            <w:r>
              <w:rPr>
                <w:rFonts w:ascii="Times New Roman" w:hAnsi="Times New Roman" w:cs="Times New Roman" w:hint="eastAsia"/>
                <w:sz w:val="22"/>
                <w:u w:color="000000"/>
              </w:rPr>
              <w:t>39.4</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 xml:space="preserve">Ketoprofen </w:t>
            </w:r>
          </w:p>
        </w:tc>
        <w:tc>
          <w:tcPr>
            <w:tcW w:w="1701"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3</w:t>
            </w:r>
            <w:r w:rsidR="006A7A7A">
              <w:rPr>
                <w:rFonts w:ascii="Times New Roman" w:hAnsi="Times New Roman" w:cs="Times New Roman" w:hint="eastAsia"/>
                <w:sz w:val="22"/>
                <w:u w:color="000000"/>
              </w:rPr>
              <w:t>7.0</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 xml:space="preserve">Etoricoxib </w:t>
            </w:r>
          </w:p>
        </w:tc>
        <w:tc>
          <w:tcPr>
            <w:tcW w:w="1701"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16.</w:t>
            </w:r>
            <w:r w:rsidR="006A7A7A">
              <w:rPr>
                <w:rFonts w:ascii="Times New Roman" w:hAnsi="Times New Roman" w:cs="Times New Roman" w:hint="eastAsia"/>
                <w:sz w:val="22"/>
                <w:u w:color="000000"/>
              </w:rPr>
              <w:t>6</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Placebo</w:t>
            </w:r>
          </w:p>
        </w:tc>
        <w:tc>
          <w:tcPr>
            <w:tcW w:w="1701"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1</w:t>
            </w:r>
            <w:r w:rsidR="006A7A7A">
              <w:rPr>
                <w:rFonts w:ascii="Times New Roman" w:hAnsi="Times New Roman" w:cs="Times New Roman" w:hint="eastAsia"/>
                <w:sz w:val="22"/>
                <w:u w:color="000000"/>
              </w:rPr>
              <w:t>5.1</w:t>
            </w:r>
          </w:p>
        </w:tc>
      </w:tr>
      <w:tr w:rsidR="001F1D1B">
        <w:trPr>
          <w:trHeight w:val="252"/>
        </w:trPr>
        <w:tc>
          <w:tcPr>
            <w:tcW w:w="3256"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Indomethacin</w:t>
            </w:r>
          </w:p>
        </w:tc>
        <w:tc>
          <w:tcPr>
            <w:tcW w:w="1701" w:type="dxa"/>
          </w:tcPr>
          <w:p w:rsidR="001F1D1B" w:rsidRDefault="00803D05">
            <w:pPr>
              <w:rPr>
                <w:rFonts w:ascii="Times New Roman" w:hAnsi="Times New Roman" w:cs="Times New Roman"/>
                <w:sz w:val="22"/>
                <w:u w:color="000000"/>
              </w:rPr>
            </w:pPr>
            <w:r>
              <w:rPr>
                <w:rFonts w:ascii="Times New Roman" w:hAnsi="Times New Roman" w:cs="Times New Roman"/>
                <w:sz w:val="22"/>
                <w:u w:color="000000"/>
              </w:rPr>
              <w:t>1</w:t>
            </w:r>
            <w:r w:rsidR="006A7A7A">
              <w:rPr>
                <w:rFonts w:ascii="Times New Roman" w:hAnsi="Times New Roman" w:cs="Times New Roman" w:hint="eastAsia"/>
                <w:sz w:val="22"/>
                <w:u w:color="000000"/>
              </w:rPr>
              <w:t>1.4</w:t>
            </w:r>
          </w:p>
        </w:tc>
      </w:tr>
    </w:tbl>
    <w:p w:rsidR="001F1D1B" w:rsidRDefault="001F1D1B">
      <w:pPr>
        <w:rPr>
          <w:rFonts w:ascii="Times New Roman" w:hAnsi="Times New Roman" w:cs="Times New Roman"/>
        </w:rPr>
      </w:pPr>
    </w:p>
    <w:p w:rsidR="001F1D1B" w:rsidRDefault="001F1D1B">
      <w:pPr>
        <w:pStyle w:val="Body"/>
        <w:rPr>
          <w:rFonts w:ascii="Times New Roman" w:eastAsia="Times New Roman" w:hAnsi="Times New Roman" w:cs="Times New Roman"/>
          <w:color w:val="auto"/>
          <w:sz w:val="24"/>
        </w:rPr>
      </w:pPr>
    </w:p>
    <w:p w:rsidR="001F1D1B" w:rsidRDefault="00803D05">
      <w:pPr>
        <w:pStyle w:val="1"/>
        <w:rPr>
          <w:rFonts w:ascii="Times New Roman" w:hAnsi="Times New Roman" w:cs="Times New Roman"/>
        </w:rPr>
      </w:pPr>
      <w:bookmarkStart w:id="48" w:name="_Toc479344427"/>
      <w:r>
        <w:rPr>
          <w:rFonts w:ascii="Times New Roman" w:hAnsi="Times New Roman" w:cs="Times New Roman"/>
        </w:rPr>
        <w:lastRenderedPageBreak/>
        <w:t>Appendix 7 Meta-regression results</w:t>
      </w:r>
      <w:bookmarkEnd w:id="48"/>
    </w:p>
    <w:p w:rsidR="001F1D1B" w:rsidRDefault="00803D05">
      <w:pPr>
        <w:rPr>
          <w:rFonts w:ascii="Times New Roman" w:hAnsi="Times New Roman" w:cs="Times New Roman"/>
          <w:sz w:val="24"/>
          <w:szCs w:val="20"/>
        </w:rPr>
      </w:pPr>
      <w:r>
        <w:rPr>
          <w:rFonts w:ascii="Times New Roman" w:hAnsi="Times New Roman" w:cs="Times New Roman"/>
          <w:sz w:val="24"/>
          <w:szCs w:val="20"/>
        </w:rPr>
        <w:t>Table 7.1 Posterior median, SD, and 95%CI for the interaction estimate (b) by meta-regression</w:t>
      </w:r>
    </w:p>
    <w:p w:rsidR="001F1D1B" w:rsidRDefault="001F1D1B">
      <w:pPr>
        <w:rPr>
          <w:rFonts w:ascii="Times New Roman" w:hAnsi="Times New Roman" w:cs="Times New Roman"/>
          <w:sz w:val="24"/>
          <w:szCs w:val="20"/>
        </w:rPr>
      </w:pPr>
    </w:p>
    <w:tbl>
      <w:tblPr>
        <w:tblStyle w:val="aa"/>
        <w:tblW w:w="9640" w:type="dxa"/>
        <w:tblInd w:w="-4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9"/>
        <w:gridCol w:w="1276"/>
        <w:gridCol w:w="1129"/>
        <w:gridCol w:w="2126"/>
      </w:tblGrid>
      <w:tr w:rsidR="001F1D1B">
        <w:trPr>
          <w:trHeight w:val="198"/>
        </w:trPr>
        <w:tc>
          <w:tcPr>
            <w:tcW w:w="5109" w:type="dxa"/>
            <w:tcBorders>
              <w:top w:val="single" w:sz="4" w:space="0" w:color="auto"/>
              <w:bottom w:val="single" w:sz="4" w:space="0" w:color="auto"/>
            </w:tcBorders>
          </w:tcPr>
          <w:p w:rsidR="001F1D1B" w:rsidRDefault="00803D05">
            <w:pPr>
              <w:rPr>
                <w:rFonts w:ascii="Times New Roman" w:hAnsi="Times New Roman" w:cs="Times New Roman"/>
                <w:kern w:val="0"/>
                <w:sz w:val="22"/>
              </w:rPr>
            </w:pPr>
            <w:r>
              <w:rPr>
                <w:rFonts w:ascii="Times New Roman" w:hAnsi="Times New Roman" w:cs="Times New Roman"/>
                <w:kern w:val="0"/>
                <w:sz w:val="22"/>
              </w:rPr>
              <w:t>Covariate</w:t>
            </w:r>
          </w:p>
        </w:tc>
        <w:tc>
          <w:tcPr>
            <w:tcW w:w="1276" w:type="dxa"/>
            <w:tcBorders>
              <w:top w:val="single" w:sz="4" w:space="0" w:color="auto"/>
              <w:bottom w:val="single" w:sz="4" w:space="0" w:color="auto"/>
            </w:tcBorders>
          </w:tcPr>
          <w:p w:rsidR="001F1D1B" w:rsidRDefault="00803D05">
            <w:pPr>
              <w:rPr>
                <w:rFonts w:ascii="Times New Roman" w:hAnsi="Times New Roman" w:cs="Times New Roman"/>
                <w:kern w:val="0"/>
                <w:sz w:val="22"/>
              </w:rPr>
            </w:pPr>
            <w:r>
              <w:rPr>
                <w:rFonts w:ascii="Times New Roman" w:hAnsi="Times New Roman" w:cs="Times New Roman"/>
                <w:kern w:val="0"/>
                <w:sz w:val="22"/>
              </w:rPr>
              <w:t>mean</w:t>
            </w:r>
          </w:p>
        </w:tc>
        <w:tc>
          <w:tcPr>
            <w:tcW w:w="1129" w:type="dxa"/>
            <w:tcBorders>
              <w:top w:val="single" w:sz="4" w:space="0" w:color="auto"/>
              <w:bottom w:val="single" w:sz="4" w:space="0" w:color="auto"/>
            </w:tcBorders>
          </w:tcPr>
          <w:p w:rsidR="001F1D1B" w:rsidRDefault="00803D05">
            <w:pPr>
              <w:rPr>
                <w:rFonts w:ascii="Times New Roman" w:hAnsi="Times New Roman" w:cs="Times New Roman"/>
                <w:kern w:val="0"/>
                <w:sz w:val="22"/>
              </w:rPr>
            </w:pPr>
            <w:r>
              <w:rPr>
                <w:rFonts w:ascii="Times New Roman" w:hAnsi="Times New Roman" w:cs="Times New Roman"/>
                <w:kern w:val="0"/>
                <w:sz w:val="22"/>
              </w:rPr>
              <w:t>SD</w:t>
            </w:r>
          </w:p>
        </w:tc>
        <w:tc>
          <w:tcPr>
            <w:tcW w:w="2126" w:type="dxa"/>
            <w:tcBorders>
              <w:top w:val="single" w:sz="4" w:space="0" w:color="auto"/>
              <w:bottom w:val="single" w:sz="4" w:space="0" w:color="auto"/>
            </w:tcBorders>
          </w:tcPr>
          <w:p w:rsidR="001F1D1B" w:rsidRDefault="00803D05">
            <w:pPr>
              <w:rPr>
                <w:rFonts w:ascii="Times New Roman" w:hAnsi="Times New Roman" w:cs="Times New Roman"/>
                <w:kern w:val="0"/>
                <w:sz w:val="22"/>
              </w:rPr>
            </w:pPr>
            <w:r>
              <w:rPr>
                <w:rFonts w:ascii="Times New Roman" w:hAnsi="Times New Roman" w:cs="Times New Roman"/>
                <w:kern w:val="0"/>
                <w:sz w:val="22"/>
              </w:rPr>
              <w:t>95%CI</w:t>
            </w:r>
          </w:p>
        </w:tc>
      </w:tr>
      <w:tr w:rsidR="001F1D1B">
        <w:trPr>
          <w:trHeight w:val="198"/>
        </w:trPr>
        <w:tc>
          <w:tcPr>
            <w:tcW w:w="5109" w:type="dxa"/>
            <w:tcBorders>
              <w:top w:val="single" w:sz="4" w:space="0" w:color="auto"/>
            </w:tcBorders>
          </w:tcPr>
          <w:p w:rsidR="001F1D1B" w:rsidRDefault="00803D05">
            <w:pPr>
              <w:rPr>
                <w:rFonts w:ascii="Times New Roman" w:hAnsi="Times New Roman" w:cs="Times New Roman"/>
                <w:kern w:val="0"/>
                <w:sz w:val="22"/>
              </w:rPr>
            </w:pPr>
            <w:r>
              <w:rPr>
                <w:rFonts w:ascii="Times New Roman" w:hAnsi="Times New Roman" w:cs="Times New Roman"/>
                <w:kern w:val="0"/>
                <w:sz w:val="22"/>
              </w:rPr>
              <w:t>Baseline pain level (for pain relief)</w:t>
            </w:r>
          </w:p>
        </w:tc>
        <w:tc>
          <w:tcPr>
            <w:tcW w:w="1276" w:type="dxa"/>
            <w:tcBorders>
              <w:top w:val="single" w:sz="4" w:space="0" w:color="auto"/>
            </w:tcBorders>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3746E6">
              <w:rPr>
                <w:rFonts w:ascii="Times New Roman" w:hAnsi="Times New Roman" w:cs="Times New Roman"/>
                <w:kern w:val="0"/>
                <w:sz w:val="22"/>
              </w:rPr>
              <w:t>0</w:t>
            </w:r>
            <w:r w:rsidR="000B232F">
              <w:rPr>
                <w:rFonts w:ascii="Times New Roman" w:hAnsi="Times New Roman" w:cs="Times New Roman"/>
                <w:kern w:val="0"/>
                <w:sz w:val="22"/>
              </w:rPr>
              <w:t>03</w:t>
            </w:r>
          </w:p>
        </w:tc>
        <w:tc>
          <w:tcPr>
            <w:tcW w:w="1129" w:type="dxa"/>
            <w:tcBorders>
              <w:top w:val="single" w:sz="4" w:space="0" w:color="auto"/>
            </w:tcBorders>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1</w:t>
            </w:r>
          </w:p>
        </w:tc>
        <w:tc>
          <w:tcPr>
            <w:tcW w:w="2126" w:type="dxa"/>
            <w:tcBorders>
              <w:top w:val="single" w:sz="4" w:space="0" w:color="auto"/>
            </w:tcBorders>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1</w:t>
            </w:r>
            <w:r>
              <w:rPr>
                <w:rFonts w:ascii="Times New Roman" w:hAnsi="Times New Roman" w:cs="Times New Roman"/>
                <w:kern w:val="0"/>
                <w:sz w:val="22"/>
              </w:rPr>
              <w:t>, 0.0</w:t>
            </w:r>
            <w:r w:rsidR="000B232F">
              <w:rPr>
                <w:rFonts w:ascii="Times New Roman" w:hAnsi="Times New Roman" w:cs="Times New Roman"/>
                <w:kern w:val="0"/>
                <w:sz w:val="22"/>
              </w:rPr>
              <w:t>1</w:t>
            </w:r>
            <w:r>
              <w:rPr>
                <w:rFonts w:ascii="Times New Roman" w:hAnsi="Times New Roman" w:cs="Times New Roman"/>
                <w:kern w:val="0"/>
                <w:sz w:val="22"/>
              </w:rPr>
              <w:t>)</w:t>
            </w:r>
          </w:p>
        </w:tc>
      </w:tr>
      <w:tr w:rsidR="001F1D1B">
        <w:trPr>
          <w:trHeight w:val="190"/>
        </w:trPr>
        <w:tc>
          <w:tcPr>
            <w:tcW w:w="510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Follow up duration (for pain relief)</w:t>
            </w:r>
          </w:p>
        </w:tc>
        <w:tc>
          <w:tcPr>
            <w:tcW w:w="127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0.01</w:t>
            </w:r>
            <w:r w:rsidR="000B232F">
              <w:rPr>
                <w:rFonts w:ascii="Times New Roman" w:hAnsi="Times New Roman" w:cs="Times New Roman"/>
                <w:kern w:val="0"/>
                <w:sz w:val="22"/>
              </w:rPr>
              <w:t>3</w:t>
            </w:r>
            <w:r>
              <w:rPr>
                <w:rFonts w:ascii="Times New Roman" w:hAnsi="Times New Roman" w:cs="Times New Roman"/>
                <w:kern w:val="0"/>
                <w:sz w:val="22"/>
              </w:rPr>
              <w:t xml:space="preserve"> </w:t>
            </w:r>
          </w:p>
        </w:tc>
        <w:tc>
          <w:tcPr>
            <w:tcW w:w="112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1</w:t>
            </w:r>
          </w:p>
        </w:tc>
        <w:tc>
          <w:tcPr>
            <w:tcW w:w="212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1</w:t>
            </w:r>
            <w:r>
              <w:rPr>
                <w:rFonts w:ascii="Times New Roman" w:hAnsi="Times New Roman" w:cs="Times New Roman"/>
                <w:kern w:val="0"/>
                <w:sz w:val="22"/>
              </w:rPr>
              <w:t>, 0.0</w:t>
            </w:r>
            <w:r w:rsidR="000B232F">
              <w:rPr>
                <w:rFonts w:ascii="Times New Roman" w:hAnsi="Times New Roman" w:cs="Times New Roman"/>
                <w:kern w:val="0"/>
                <w:sz w:val="22"/>
              </w:rPr>
              <w:t>4</w:t>
            </w:r>
            <w:r>
              <w:rPr>
                <w:rFonts w:ascii="Times New Roman" w:hAnsi="Times New Roman" w:cs="Times New Roman"/>
                <w:kern w:val="0"/>
                <w:sz w:val="22"/>
              </w:rPr>
              <w:t>)</w:t>
            </w:r>
          </w:p>
        </w:tc>
      </w:tr>
      <w:tr w:rsidR="001F1D1B">
        <w:trPr>
          <w:trHeight w:val="198"/>
        </w:trPr>
        <w:tc>
          <w:tcPr>
            <w:tcW w:w="510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Baseline function level (for function improvement)</w:t>
            </w:r>
          </w:p>
        </w:tc>
        <w:tc>
          <w:tcPr>
            <w:tcW w:w="127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001</w:t>
            </w:r>
          </w:p>
        </w:tc>
        <w:tc>
          <w:tcPr>
            <w:tcW w:w="112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0.01</w:t>
            </w:r>
          </w:p>
        </w:tc>
        <w:tc>
          <w:tcPr>
            <w:tcW w:w="212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2</w:t>
            </w:r>
            <w:r>
              <w:rPr>
                <w:rFonts w:ascii="Times New Roman" w:hAnsi="Times New Roman" w:cs="Times New Roman"/>
                <w:kern w:val="0"/>
                <w:sz w:val="22"/>
              </w:rPr>
              <w:t>, 0.02)</w:t>
            </w:r>
          </w:p>
        </w:tc>
      </w:tr>
      <w:tr w:rsidR="001F1D1B">
        <w:trPr>
          <w:trHeight w:val="198"/>
        </w:trPr>
        <w:tc>
          <w:tcPr>
            <w:tcW w:w="510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Follow up duration (for function improvement)</w:t>
            </w:r>
          </w:p>
        </w:tc>
        <w:tc>
          <w:tcPr>
            <w:tcW w:w="127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18</w:t>
            </w:r>
          </w:p>
        </w:tc>
        <w:tc>
          <w:tcPr>
            <w:tcW w:w="112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w:t>
            </w:r>
            <w:r w:rsidR="000B232F">
              <w:rPr>
                <w:rFonts w:ascii="Times New Roman" w:hAnsi="Times New Roman" w:cs="Times New Roman"/>
                <w:kern w:val="0"/>
                <w:sz w:val="22"/>
              </w:rPr>
              <w:t>02</w:t>
            </w:r>
          </w:p>
        </w:tc>
        <w:tc>
          <w:tcPr>
            <w:tcW w:w="212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(-0.02, 0.0</w:t>
            </w:r>
            <w:r w:rsidR="000B232F">
              <w:rPr>
                <w:rFonts w:ascii="Times New Roman" w:hAnsi="Times New Roman" w:cs="Times New Roman"/>
                <w:kern w:val="0"/>
                <w:sz w:val="22"/>
              </w:rPr>
              <w:t>6</w:t>
            </w:r>
            <w:r>
              <w:rPr>
                <w:rFonts w:ascii="Times New Roman" w:hAnsi="Times New Roman" w:cs="Times New Roman"/>
                <w:kern w:val="0"/>
                <w:sz w:val="22"/>
              </w:rPr>
              <w:t>)</w:t>
            </w:r>
          </w:p>
        </w:tc>
      </w:tr>
      <w:tr w:rsidR="001F1D1B">
        <w:trPr>
          <w:trHeight w:val="198"/>
        </w:trPr>
        <w:tc>
          <w:tcPr>
            <w:tcW w:w="510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Treatment duration (for skin AE)</w:t>
            </w:r>
          </w:p>
        </w:tc>
        <w:tc>
          <w:tcPr>
            <w:tcW w:w="127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0.073</w:t>
            </w:r>
          </w:p>
        </w:tc>
        <w:tc>
          <w:tcPr>
            <w:tcW w:w="112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7</w:t>
            </w:r>
          </w:p>
        </w:tc>
        <w:tc>
          <w:tcPr>
            <w:tcW w:w="212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(-0.06, 0.2</w:t>
            </w:r>
            <w:r w:rsidR="000B232F">
              <w:rPr>
                <w:rFonts w:ascii="Times New Roman" w:hAnsi="Times New Roman" w:cs="Times New Roman"/>
                <w:kern w:val="0"/>
                <w:sz w:val="22"/>
              </w:rPr>
              <w:t>1</w:t>
            </w:r>
            <w:r>
              <w:rPr>
                <w:rFonts w:ascii="Times New Roman" w:hAnsi="Times New Roman" w:cs="Times New Roman"/>
                <w:kern w:val="0"/>
                <w:sz w:val="22"/>
              </w:rPr>
              <w:t>)</w:t>
            </w:r>
          </w:p>
        </w:tc>
      </w:tr>
      <w:tr w:rsidR="001F1D1B">
        <w:trPr>
          <w:trHeight w:val="190"/>
        </w:trPr>
        <w:tc>
          <w:tcPr>
            <w:tcW w:w="510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Treatment duration (for GI AE)</w:t>
            </w:r>
          </w:p>
        </w:tc>
        <w:tc>
          <w:tcPr>
            <w:tcW w:w="127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0.054</w:t>
            </w:r>
          </w:p>
        </w:tc>
        <w:tc>
          <w:tcPr>
            <w:tcW w:w="112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0.07</w:t>
            </w:r>
          </w:p>
        </w:tc>
        <w:tc>
          <w:tcPr>
            <w:tcW w:w="212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8</w:t>
            </w:r>
            <w:r>
              <w:rPr>
                <w:rFonts w:ascii="Times New Roman" w:hAnsi="Times New Roman" w:cs="Times New Roman"/>
                <w:kern w:val="0"/>
                <w:sz w:val="22"/>
              </w:rPr>
              <w:t>, 0.2</w:t>
            </w:r>
            <w:r w:rsidR="000B232F">
              <w:rPr>
                <w:rFonts w:ascii="Times New Roman" w:hAnsi="Times New Roman" w:cs="Times New Roman"/>
                <w:kern w:val="0"/>
                <w:sz w:val="22"/>
              </w:rPr>
              <w:t>1</w:t>
            </w:r>
            <w:r>
              <w:rPr>
                <w:rFonts w:ascii="Times New Roman" w:hAnsi="Times New Roman" w:cs="Times New Roman"/>
                <w:kern w:val="0"/>
                <w:sz w:val="22"/>
              </w:rPr>
              <w:t>)</w:t>
            </w:r>
          </w:p>
        </w:tc>
      </w:tr>
      <w:tr w:rsidR="001F1D1B">
        <w:trPr>
          <w:trHeight w:val="198"/>
        </w:trPr>
        <w:tc>
          <w:tcPr>
            <w:tcW w:w="510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Treatment duration (for withdrawal due to AE)</w:t>
            </w:r>
          </w:p>
        </w:tc>
        <w:tc>
          <w:tcPr>
            <w:tcW w:w="127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0.079</w:t>
            </w:r>
          </w:p>
        </w:tc>
        <w:tc>
          <w:tcPr>
            <w:tcW w:w="1129"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0.06</w:t>
            </w:r>
          </w:p>
        </w:tc>
        <w:tc>
          <w:tcPr>
            <w:tcW w:w="2126" w:type="dxa"/>
          </w:tcPr>
          <w:p w:rsidR="001F1D1B" w:rsidRDefault="00803D05">
            <w:pPr>
              <w:rPr>
                <w:rFonts w:ascii="Times New Roman" w:hAnsi="Times New Roman" w:cs="Times New Roman"/>
                <w:kern w:val="0"/>
                <w:sz w:val="22"/>
              </w:rPr>
            </w:pPr>
            <w:r>
              <w:rPr>
                <w:rFonts w:ascii="Times New Roman" w:hAnsi="Times New Roman" w:cs="Times New Roman"/>
                <w:kern w:val="0"/>
                <w:sz w:val="22"/>
              </w:rPr>
              <w:t>(-0.0</w:t>
            </w:r>
            <w:r w:rsidR="000B232F">
              <w:rPr>
                <w:rFonts w:ascii="Times New Roman" w:hAnsi="Times New Roman" w:cs="Times New Roman"/>
                <w:kern w:val="0"/>
                <w:sz w:val="22"/>
              </w:rPr>
              <w:t>4</w:t>
            </w:r>
            <w:r>
              <w:rPr>
                <w:rFonts w:ascii="Times New Roman" w:hAnsi="Times New Roman" w:cs="Times New Roman"/>
                <w:kern w:val="0"/>
                <w:sz w:val="22"/>
              </w:rPr>
              <w:t>, 0.2</w:t>
            </w:r>
            <w:r w:rsidR="000B232F">
              <w:rPr>
                <w:rFonts w:ascii="Times New Roman" w:hAnsi="Times New Roman" w:cs="Times New Roman"/>
                <w:kern w:val="0"/>
                <w:sz w:val="22"/>
              </w:rPr>
              <w:t>1</w:t>
            </w:r>
            <w:r>
              <w:rPr>
                <w:rFonts w:ascii="Times New Roman" w:hAnsi="Times New Roman" w:cs="Times New Roman"/>
                <w:kern w:val="0"/>
                <w:sz w:val="22"/>
              </w:rPr>
              <w:t>)</w:t>
            </w:r>
          </w:p>
        </w:tc>
      </w:tr>
    </w:tbl>
    <w:p w:rsidR="001F1D1B" w:rsidRDefault="001F1D1B">
      <w:pPr>
        <w:rPr>
          <w:rFonts w:ascii="Times New Roman" w:hAnsi="Times New Roman" w:cs="Times New Roman"/>
          <w:sz w:val="24"/>
          <w:szCs w:val="20"/>
        </w:rPr>
      </w:pPr>
    </w:p>
    <w:p w:rsidR="001F1D1B" w:rsidRDefault="00803D05">
      <w:pPr>
        <w:rPr>
          <w:rFonts w:ascii="Times New Roman" w:hAnsi="Times New Roman" w:cs="Times New Roman"/>
          <w:kern w:val="0"/>
          <w:sz w:val="22"/>
        </w:rPr>
      </w:pPr>
      <w:r>
        <w:rPr>
          <w:rFonts w:ascii="Times New Roman" w:hAnsi="Times New Roman" w:cs="Times New Roman"/>
          <w:sz w:val="22"/>
        </w:rPr>
        <w:t xml:space="preserve">SD, standard deviation; </w:t>
      </w:r>
      <w:r>
        <w:rPr>
          <w:rFonts w:ascii="Times New Roman" w:hAnsi="Times New Roman" w:cs="Times New Roman"/>
          <w:kern w:val="0"/>
          <w:sz w:val="22"/>
        </w:rPr>
        <w:t>CI, credibility interval; AE, adverse effect; GI, gastrointestinal</w:t>
      </w: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sz w:val="24"/>
          <w:szCs w:val="24"/>
        </w:rPr>
        <w:sectPr w:rsidR="001F1D1B">
          <w:pgSz w:w="11906" w:h="16838"/>
          <w:pgMar w:top="1440" w:right="1800" w:bottom="1440" w:left="1800" w:header="851" w:footer="992" w:gutter="0"/>
          <w:cols w:space="425"/>
          <w:docGrid w:type="lines" w:linePitch="312"/>
        </w:sectPr>
      </w:pPr>
    </w:p>
    <w:p w:rsidR="001F1D1B" w:rsidRDefault="00803D05">
      <w:pPr>
        <w:pStyle w:val="1"/>
        <w:rPr>
          <w:rFonts w:ascii="Times New Roman" w:hAnsi="Times New Roman" w:cs="Times New Roman"/>
        </w:rPr>
      </w:pPr>
      <w:bookmarkStart w:id="49" w:name="_Toc479344428"/>
      <w:r>
        <w:rPr>
          <w:rFonts w:ascii="Times New Roman" w:hAnsi="Times New Roman" w:cs="Times New Roman"/>
        </w:rPr>
        <w:lastRenderedPageBreak/>
        <w:t>Appendix 8 Detailed results of network meta-analysis</w:t>
      </w:r>
      <w:bookmarkEnd w:id="49"/>
    </w:p>
    <w:p w:rsidR="001F1D1B" w:rsidRDefault="00803D05">
      <w:pPr>
        <w:rPr>
          <w:rFonts w:ascii="Times New Roman" w:hAnsi="Times New Roman" w:cs="Times New Roman"/>
          <w:sz w:val="24"/>
          <w:szCs w:val="24"/>
        </w:rPr>
      </w:pPr>
      <w:r>
        <w:rPr>
          <w:rFonts w:ascii="Times New Roman" w:hAnsi="Times New Roman" w:cs="Times New Roman"/>
          <w:sz w:val="24"/>
          <w:szCs w:val="24"/>
        </w:rPr>
        <w:t xml:space="preserve">Table 8.1 Detailed results of network meta-analysis for withdrawals due to </w:t>
      </w:r>
      <w:bookmarkStart w:id="50" w:name="OLE_LINK4"/>
      <w:bookmarkStart w:id="51" w:name="OLE_LINK3"/>
      <w:r>
        <w:rPr>
          <w:rFonts w:ascii="Times New Roman" w:hAnsi="Times New Roman" w:cs="Times New Roman"/>
          <w:sz w:val="24"/>
          <w:szCs w:val="24"/>
        </w:rPr>
        <w:t>adverse effect</w:t>
      </w:r>
      <w:bookmarkEnd w:id="50"/>
      <w:bookmarkEnd w:id="51"/>
      <w:r>
        <w:rPr>
          <w:rFonts w:ascii="Times New Roman" w:hAnsi="Times New Roman" w:cs="Times New Roman"/>
          <w:sz w:val="24"/>
          <w:szCs w:val="24"/>
        </w:rPr>
        <w:t xml:space="preserve"> (white) and gastrointestinal adverse effects (grey). Data are odds ratio (from the top left to the bottom right, higher comparator versus lower comparator) and their related 95%CI. </w:t>
      </w:r>
    </w:p>
    <w:tbl>
      <w:tblPr>
        <w:tblStyle w:val="30"/>
        <w:tblpPr w:leftFromText="180" w:rightFromText="180" w:vertAnchor="page" w:horzAnchor="margin" w:tblpY="3922"/>
        <w:tblW w:w="13800" w:type="dxa"/>
        <w:tblLayout w:type="fixed"/>
        <w:tblLook w:val="04A0" w:firstRow="1" w:lastRow="0" w:firstColumn="1" w:lastColumn="0" w:noHBand="0" w:noVBand="1"/>
      </w:tblPr>
      <w:tblGrid>
        <w:gridCol w:w="1725"/>
        <w:gridCol w:w="1725"/>
        <w:gridCol w:w="1725"/>
        <w:gridCol w:w="1725"/>
        <w:gridCol w:w="1725"/>
        <w:gridCol w:w="1725"/>
        <w:gridCol w:w="1725"/>
        <w:gridCol w:w="1725"/>
      </w:tblGrid>
      <w:tr w:rsidR="00754361" w:rsidTr="00754361">
        <w:trPr>
          <w:trHeight w:val="548"/>
        </w:trPr>
        <w:tc>
          <w:tcPr>
            <w:tcW w:w="1725"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Indomethacin</w:t>
            </w:r>
          </w:p>
        </w:tc>
        <w:tc>
          <w:tcPr>
            <w:tcW w:w="1725" w:type="dxa"/>
            <w:shd w:val="clear" w:color="auto" w:fill="auto"/>
            <w:vAlign w:val="bottom"/>
          </w:tcPr>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0.18</w:t>
            </w:r>
          </w:p>
          <w:p w:rsidR="00754361" w:rsidRDefault="00754361" w:rsidP="00754361">
            <w:pPr>
              <w:widowControl/>
              <w:jc w:val="left"/>
              <w:rPr>
                <w:rFonts w:ascii="Times New Roman" w:eastAsia="等线" w:hAnsi="Times New Roman" w:cs="Times New Roman"/>
                <w:color w:val="000000"/>
                <w:kern w:val="0"/>
                <w:sz w:val="22"/>
              </w:rPr>
            </w:pPr>
            <w:r>
              <w:rPr>
                <w:rFonts w:ascii="Times New Roman" w:eastAsia="等线" w:hAnsi="Times New Roman" w:cs="Times New Roman"/>
                <w:color w:val="000000"/>
                <w:sz w:val="22"/>
              </w:rPr>
              <w:t>(0,2.91)</w:t>
            </w:r>
          </w:p>
        </w:tc>
        <w:tc>
          <w:tcPr>
            <w:tcW w:w="1725" w:type="dxa"/>
            <w:shd w:val="clear" w:color="auto" w:fill="auto"/>
            <w:vAlign w:val="bottom"/>
          </w:tcPr>
          <w:p w:rsidR="00754361" w:rsidRDefault="00754361" w:rsidP="00754361">
            <w:pPr>
              <w:widowControl/>
              <w:rPr>
                <w:rFonts w:ascii="Times New Roman" w:eastAsia="等线" w:hAnsi="Times New Roman" w:cs="Times New Roman"/>
                <w:color w:val="000000"/>
                <w:sz w:val="22"/>
              </w:rPr>
            </w:pPr>
            <w:r>
              <w:rPr>
                <w:rFonts w:ascii="Times New Roman" w:eastAsia="等线" w:hAnsi="Times New Roman" w:cs="Times New Roman"/>
                <w:color w:val="000000"/>
                <w:sz w:val="22"/>
              </w:rPr>
              <w:t>2.51</w:t>
            </w:r>
          </w:p>
          <w:p w:rsidR="00754361" w:rsidRDefault="00754361" w:rsidP="00754361">
            <w:pPr>
              <w:widowControl/>
              <w:rPr>
                <w:rFonts w:ascii="Times New Roman" w:eastAsia="等线" w:hAnsi="Times New Roman" w:cs="Times New Roman"/>
                <w:color w:val="000000"/>
                <w:kern w:val="0"/>
                <w:sz w:val="22"/>
              </w:rPr>
            </w:pPr>
            <w:r>
              <w:rPr>
                <w:rFonts w:ascii="Times New Roman" w:eastAsia="等线" w:hAnsi="Times New Roman" w:cs="Times New Roman"/>
                <w:color w:val="000000"/>
                <w:sz w:val="22"/>
              </w:rPr>
              <w:t>(0.06,50.74)</w:t>
            </w:r>
          </w:p>
        </w:tc>
        <w:tc>
          <w:tcPr>
            <w:tcW w:w="1725" w:type="dxa"/>
            <w:shd w:val="clear" w:color="auto" w:fill="auto"/>
            <w:vAlign w:val="center"/>
          </w:tcPr>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2.32</w:t>
            </w:r>
          </w:p>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(0.4,13.23)</w:t>
            </w:r>
          </w:p>
        </w:tc>
        <w:tc>
          <w:tcPr>
            <w:tcW w:w="1725" w:type="dxa"/>
            <w:shd w:val="clear" w:color="auto" w:fill="auto"/>
            <w:vAlign w:val="center"/>
          </w:tcPr>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7.08</w:t>
            </w:r>
          </w:p>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(0.5,146)</w:t>
            </w:r>
          </w:p>
        </w:tc>
        <w:tc>
          <w:tcPr>
            <w:tcW w:w="1725" w:type="dxa"/>
            <w:shd w:val="clear" w:color="auto" w:fill="auto"/>
            <w:vAlign w:val="center"/>
          </w:tcPr>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2.25</w:t>
            </w:r>
          </w:p>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(0.38,13.17)</w:t>
            </w:r>
          </w:p>
        </w:tc>
        <w:tc>
          <w:tcPr>
            <w:tcW w:w="1725" w:type="dxa"/>
            <w:shd w:val="clear" w:color="auto" w:fill="auto"/>
            <w:vAlign w:val="center"/>
          </w:tcPr>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1.68</w:t>
            </w:r>
          </w:p>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(0.34,8.61)</w:t>
            </w:r>
          </w:p>
        </w:tc>
        <w:tc>
          <w:tcPr>
            <w:tcW w:w="1725" w:type="dxa"/>
            <w:shd w:val="clear" w:color="auto" w:fill="auto"/>
            <w:vAlign w:val="center"/>
          </w:tcPr>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3.22</w:t>
            </w:r>
          </w:p>
          <w:p w:rsidR="00754361" w:rsidRDefault="00754361" w:rsidP="00754361">
            <w:pPr>
              <w:widowControl/>
              <w:jc w:val="left"/>
              <w:rPr>
                <w:rFonts w:ascii="Times New Roman" w:eastAsia="等线" w:hAnsi="Times New Roman" w:cs="Times New Roman"/>
                <w:color w:val="000000"/>
                <w:sz w:val="22"/>
              </w:rPr>
            </w:pPr>
            <w:r>
              <w:rPr>
                <w:rFonts w:ascii="Times New Roman" w:eastAsia="等线" w:hAnsi="Times New Roman" w:cs="Times New Roman"/>
                <w:color w:val="000000"/>
                <w:sz w:val="22"/>
              </w:rPr>
              <w:t>(0.63,17.43)</w:t>
            </w:r>
          </w:p>
        </w:tc>
      </w:tr>
      <w:tr w:rsidR="00754361" w:rsidTr="00754361">
        <w:trPr>
          <w:trHeight w:val="548"/>
        </w:trPr>
        <w:tc>
          <w:tcPr>
            <w:tcW w:w="1725" w:type="dxa"/>
            <w:shd w:val="clear" w:color="auto" w:fill="D9D9D9" w:themeFill="background1" w:themeFillShade="D9"/>
          </w:tcPr>
          <w:p w:rsidR="00754361" w:rsidRDefault="00754361" w:rsidP="00754361">
            <w:pPr>
              <w:widowControl/>
              <w:jc w:val="left"/>
              <w:rPr>
                <w:rFonts w:ascii="Times New Roman" w:eastAsia="宋体" w:hAnsi="Times New Roman" w:cs="Times New Roman"/>
                <w:b/>
                <w:kern w:val="0"/>
                <w:sz w:val="22"/>
              </w:rPr>
            </w:pPr>
            <w:r>
              <w:rPr>
                <w:rFonts w:ascii="Times New Roman" w:eastAsia="宋体" w:hAnsi="Times New Roman" w:cs="Times New Roman"/>
                <w:b/>
                <w:sz w:val="22"/>
              </w:rPr>
              <w:t>-</w:t>
            </w:r>
          </w:p>
        </w:tc>
        <w:tc>
          <w:tcPr>
            <w:tcW w:w="1725"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Salicylate</w:t>
            </w:r>
          </w:p>
        </w:tc>
        <w:tc>
          <w:tcPr>
            <w:tcW w:w="1725" w:type="dxa"/>
            <w:shd w:val="clear" w:color="auto" w:fill="auto"/>
            <w:vAlign w:val="bottom"/>
          </w:tcPr>
          <w:p w:rsidR="00754361" w:rsidRDefault="00754361" w:rsidP="00754361">
            <w:pPr>
              <w:widowControl/>
              <w:rPr>
                <w:rFonts w:ascii="Times New Roman" w:eastAsia="等线" w:hAnsi="Times New Roman" w:cs="Times New Roman"/>
                <w:color w:val="000000"/>
                <w:sz w:val="22"/>
              </w:rPr>
            </w:pPr>
            <w:r>
              <w:rPr>
                <w:rFonts w:ascii="Times New Roman" w:eastAsia="等线" w:hAnsi="Times New Roman" w:cs="Times New Roman"/>
                <w:color w:val="000000"/>
                <w:sz w:val="22"/>
              </w:rPr>
              <w:t>13.62</w:t>
            </w:r>
          </w:p>
          <w:p w:rsidR="00754361" w:rsidRDefault="00754361" w:rsidP="00754361">
            <w:pPr>
              <w:widowControl/>
              <w:rPr>
                <w:rFonts w:ascii="Times New Roman" w:eastAsia="等线" w:hAnsi="Times New Roman" w:cs="Times New Roman"/>
                <w:color w:val="000000"/>
                <w:kern w:val="0"/>
                <w:sz w:val="22"/>
              </w:rPr>
            </w:pPr>
            <w:r>
              <w:rPr>
                <w:rFonts w:ascii="Times New Roman" w:eastAsia="等线" w:hAnsi="Times New Roman" w:cs="Times New Roman"/>
                <w:color w:val="000000"/>
                <w:sz w:val="22"/>
              </w:rPr>
              <w:t>(0.31,728.6)</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12.12</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(1.4,372.4)</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40.2</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(1.89,2629)</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11.97</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(1.29,375.7)</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8.9</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(0.97,269.9)</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16.83</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(2.12,499.3)</w:t>
            </w:r>
          </w:p>
        </w:tc>
      </w:tr>
      <w:tr w:rsidR="00754361" w:rsidTr="00754361">
        <w:trPr>
          <w:trHeight w:val="548"/>
        </w:trPr>
        <w:tc>
          <w:tcPr>
            <w:tcW w:w="1725" w:type="dxa"/>
            <w:shd w:val="clear" w:color="auto" w:fill="D9D9D9" w:themeFill="background1" w:themeFillShade="D9"/>
          </w:tcPr>
          <w:p w:rsidR="00754361" w:rsidRDefault="00754361" w:rsidP="00754361">
            <w:pPr>
              <w:rPr>
                <w:rFonts w:ascii="Times New Roman" w:hAnsi="Times New Roman" w:cs="Times New Roman"/>
                <w:sz w:val="22"/>
              </w:rPr>
            </w:pPr>
            <w:r>
              <w:rPr>
                <w:rFonts w:ascii="Times New Roman" w:hAnsi="Times New Roman" w:cs="Times New Roman"/>
                <w:sz w:val="22"/>
              </w:rPr>
              <w:t>-</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1.55</w:t>
            </w:r>
          </w:p>
          <w:p w:rsidR="00754361" w:rsidRDefault="00754361" w:rsidP="00754361">
            <w:pPr>
              <w:rPr>
                <w:rFonts w:ascii="Times New Roman" w:hAnsi="Times New Roman" w:cs="Times New Roman"/>
                <w:sz w:val="22"/>
              </w:rPr>
            </w:pPr>
            <w:r>
              <w:rPr>
                <w:rFonts w:ascii="Times New Roman" w:hAnsi="Times New Roman" w:cs="Times New Roman"/>
                <w:sz w:val="22"/>
              </w:rPr>
              <w:t>(0.18,13.12)</w:t>
            </w:r>
          </w:p>
        </w:tc>
        <w:tc>
          <w:tcPr>
            <w:tcW w:w="1725"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 xml:space="preserve">Eltenac </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0.91</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(0.08,26.08)</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2.97</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(0.12,178.1)</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0.89</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(0.07,24.14)</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0.67</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(0.05,19.05)</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1.27</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(0.11,35.04)</w:t>
            </w:r>
          </w:p>
        </w:tc>
      </w:tr>
      <w:tr w:rsidR="00754361" w:rsidTr="00754361">
        <w:trPr>
          <w:trHeight w:val="548"/>
        </w:trPr>
        <w:tc>
          <w:tcPr>
            <w:tcW w:w="1725" w:type="dxa"/>
            <w:shd w:val="clear" w:color="auto" w:fill="D9D9D9" w:themeFill="background1" w:themeFillShade="D9"/>
          </w:tcPr>
          <w:p w:rsidR="00754361" w:rsidRDefault="00754361" w:rsidP="00754361">
            <w:pPr>
              <w:rPr>
                <w:rFonts w:ascii="Times New Roman" w:hAnsi="Times New Roman" w:cs="Times New Roman"/>
                <w:sz w:val="22"/>
              </w:rPr>
            </w:pPr>
            <w:r>
              <w:rPr>
                <w:rFonts w:ascii="Times New Roman" w:hAnsi="Times New Roman" w:cs="Times New Roman"/>
                <w:sz w:val="22"/>
              </w:rPr>
              <w:t>-</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1.19</w:t>
            </w:r>
          </w:p>
          <w:p w:rsidR="00754361" w:rsidRDefault="00754361" w:rsidP="00754361">
            <w:pPr>
              <w:rPr>
                <w:rFonts w:ascii="Times New Roman" w:hAnsi="Times New Roman" w:cs="Times New Roman"/>
                <w:sz w:val="22"/>
              </w:rPr>
            </w:pPr>
            <w:r>
              <w:rPr>
                <w:rFonts w:ascii="Times New Roman" w:hAnsi="Times New Roman" w:cs="Times New Roman"/>
                <w:sz w:val="22"/>
              </w:rPr>
              <w:t>(0.22,6.43)</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0.76</w:t>
            </w:r>
          </w:p>
          <w:p w:rsidR="00754361" w:rsidRDefault="00754361" w:rsidP="00754361">
            <w:pPr>
              <w:rPr>
                <w:rFonts w:ascii="Times New Roman" w:hAnsi="Times New Roman" w:cs="Times New Roman"/>
                <w:sz w:val="22"/>
              </w:rPr>
            </w:pPr>
            <w:r>
              <w:rPr>
                <w:rFonts w:ascii="Times New Roman" w:hAnsi="Times New Roman" w:cs="Times New Roman"/>
                <w:sz w:val="22"/>
              </w:rPr>
              <w:t>(0.15,4.02)</w:t>
            </w:r>
          </w:p>
        </w:tc>
        <w:tc>
          <w:tcPr>
            <w:tcW w:w="1725"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 xml:space="preserve">Ketoprofen </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3</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(0.36,47.1)</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0.99</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(0.4,2.38)</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0.72</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(0.3,1.88)</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1.4</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(0.8,2.55)</w:t>
            </w:r>
          </w:p>
        </w:tc>
      </w:tr>
      <w:tr w:rsidR="00754361" w:rsidTr="00754361">
        <w:trPr>
          <w:trHeight w:val="548"/>
        </w:trPr>
        <w:tc>
          <w:tcPr>
            <w:tcW w:w="1725" w:type="dxa"/>
            <w:shd w:val="clear" w:color="auto" w:fill="D9D9D9" w:themeFill="background1" w:themeFillShade="D9"/>
          </w:tcPr>
          <w:p w:rsidR="00754361" w:rsidRDefault="00754361" w:rsidP="00754361">
            <w:pPr>
              <w:rPr>
                <w:rFonts w:ascii="Times New Roman" w:hAnsi="Times New Roman" w:cs="Times New Roman"/>
                <w:sz w:val="22"/>
              </w:rPr>
            </w:pPr>
            <w:r>
              <w:rPr>
                <w:rFonts w:ascii="Times New Roman" w:hAnsi="Times New Roman" w:cs="Times New Roman"/>
                <w:sz w:val="22"/>
              </w:rPr>
              <w:t>-</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0.97</w:t>
            </w:r>
          </w:p>
          <w:p w:rsidR="00754361" w:rsidRDefault="00754361" w:rsidP="00754361">
            <w:pPr>
              <w:rPr>
                <w:rFonts w:ascii="Times New Roman" w:hAnsi="Times New Roman" w:cs="Times New Roman"/>
                <w:sz w:val="22"/>
              </w:rPr>
            </w:pPr>
            <w:r>
              <w:rPr>
                <w:rFonts w:ascii="Times New Roman" w:hAnsi="Times New Roman" w:cs="Times New Roman"/>
                <w:sz w:val="22"/>
              </w:rPr>
              <w:t>(0.03,22.93)</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0.62</w:t>
            </w:r>
          </w:p>
          <w:p w:rsidR="00754361" w:rsidRDefault="00754361" w:rsidP="00754361">
            <w:pPr>
              <w:rPr>
                <w:rFonts w:ascii="Times New Roman" w:hAnsi="Times New Roman" w:cs="Times New Roman"/>
                <w:sz w:val="22"/>
              </w:rPr>
            </w:pPr>
            <w:r>
              <w:rPr>
                <w:rFonts w:ascii="Times New Roman" w:hAnsi="Times New Roman" w:cs="Times New Roman"/>
                <w:sz w:val="22"/>
              </w:rPr>
              <w:t>(0.02,14.67)</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0.82</w:t>
            </w:r>
          </w:p>
          <w:p w:rsidR="00754361" w:rsidRDefault="00754361" w:rsidP="00754361">
            <w:pPr>
              <w:rPr>
                <w:rFonts w:ascii="Times New Roman" w:hAnsi="Times New Roman" w:cs="Times New Roman"/>
                <w:sz w:val="22"/>
              </w:rPr>
            </w:pPr>
            <w:r>
              <w:rPr>
                <w:rFonts w:ascii="Times New Roman" w:hAnsi="Times New Roman" w:cs="Times New Roman"/>
                <w:sz w:val="22"/>
              </w:rPr>
              <w:t>(0.03,14)</w:t>
            </w:r>
          </w:p>
        </w:tc>
        <w:tc>
          <w:tcPr>
            <w:tcW w:w="1725"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 xml:space="preserve">Diclofenac </w:t>
            </w:r>
          </w:p>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patch</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0.33</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(0.02,2.85)</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0.24</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(0.02,2.15)</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0.47</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(0.03,3.7)</w:t>
            </w:r>
          </w:p>
        </w:tc>
      </w:tr>
      <w:tr w:rsidR="00754361" w:rsidTr="00754361">
        <w:trPr>
          <w:trHeight w:val="548"/>
        </w:trPr>
        <w:tc>
          <w:tcPr>
            <w:tcW w:w="1725" w:type="dxa"/>
            <w:shd w:val="clear" w:color="auto" w:fill="D9D9D9" w:themeFill="background1" w:themeFillShade="D9"/>
          </w:tcPr>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w:t>
            </w:r>
          </w:p>
        </w:tc>
        <w:tc>
          <w:tcPr>
            <w:tcW w:w="1725" w:type="dxa"/>
            <w:shd w:val="clear" w:color="auto" w:fill="D9D9D9" w:themeFill="background1" w:themeFillShade="D9"/>
            <w:vAlign w:val="bottom"/>
          </w:tcPr>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0.97</w:t>
            </w:r>
          </w:p>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(0.19,5.16)</w:t>
            </w:r>
          </w:p>
        </w:tc>
        <w:tc>
          <w:tcPr>
            <w:tcW w:w="1725" w:type="dxa"/>
            <w:shd w:val="clear" w:color="auto" w:fill="D9D9D9" w:themeFill="background1" w:themeFillShade="D9"/>
            <w:vAlign w:val="bottom"/>
          </w:tcPr>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0.63</w:t>
            </w:r>
          </w:p>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(0.13,3.31)</w:t>
            </w:r>
          </w:p>
        </w:tc>
        <w:tc>
          <w:tcPr>
            <w:tcW w:w="1725" w:type="dxa"/>
            <w:shd w:val="clear" w:color="auto" w:fill="D9D9D9" w:themeFill="background1" w:themeFillShade="D9"/>
            <w:vAlign w:val="bottom"/>
          </w:tcPr>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0.82</w:t>
            </w:r>
          </w:p>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(0.33,2.09)</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1.01</w:t>
            </w:r>
          </w:p>
          <w:p w:rsidR="00754361" w:rsidRDefault="00754361" w:rsidP="00754361">
            <w:pPr>
              <w:rPr>
                <w:rFonts w:ascii="Times New Roman" w:hAnsi="Times New Roman" w:cs="Times New Roman"/>
                <w:sz w:val="22"/>
              </w:rPr>
            </w:pPr>
            <w:r>
              <w:rPr>
                <w:rFonts w:ascii="Times New Roman" w:hAnsi="Times New Roman" w:cs="Times New Roman"/>
                <w:sz w:val="22"/>
              </w:rPr>
              <w:t>(0.06,25.36)</w:t>
            </w:r>
          </w:p>
        </w:tc>
        <w:tc>
          <w:tcPr>
            <w:tcW w:w="1725"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Diclofenac solution</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0.74</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(0.28,2.05)</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1.43</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(0.73,2.86)</w:t>
            </w:r>
          </w:p>
        </w:tc>
      </w:tr>
      <w:tr w:rsidR="00754361" w:rsidTr="00754361">
        <w:trPr>
          <w:trHeight w:val="548"/>
        </w:trPr>
        <w:tc>
          <w:tcPr>
            <w:tcW w:w="1725" w:type="dxa"/>
            <w:shd w:val="clear" w:color="auto" w:fill="D9D9D9" w:themeFill="background1" w:themeFillShade="D9"/>
          </w:tcPr>
          <w:p w:rsidR="00754361" w:rsidRDefault="00754361" w:rsidP="00754361">
            <w:pPr>
              <w:rPr>
                <w:rFonts w:ascii="Times New Roman" w:hAnsi="Times New Roman" w:cs="Times New Roman"/>
                <w:sz w:val="22"/>
              </w:rPr>
            </w:pPr>
            <w:r>
              <w:rPr>
                <w:rFonts w:ascii="Times New Roman" w:hAnsi="Times New Roman" w:cs="Times New Roman"/>
                <w:sz w:val="22"/>
              </w:rPr>
              <w:t>-</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0.77</w:t>
            </w:r>
          </w:p>
          <w:p w:rsidR="00754361" w:rsidRDefault="00754361" w:rsidP="00754361">
            <w:pPr>
              <w:rPr>
                <w:rFonts w:ascii="Times New Roman" w:hAnsi="Times New Roman" w:cs="Times New Roman"/>
                <w:sz w:val="22"/>
              </w:rPr>
            </w:pPr>
            <w:r>
              <w:rPr>
                <w:rFonts w:ascii="Times New Roman" w:hAnsi="Times New Roman" w:cs="Times New Roman"/>
                <w:sz w:val="22"/>
              </w:rPr>
              <w:t>(0.15,4.74)</w:t>
            </w:r>
          </w:p>
        </w:tc>
        <w:tc>
          <w:tcPr>
            <w:tcW w:w="1725" w:type="dxa"/>
            <w:shd w:val="clear" w:color="auto" w:fill="D9D9D9" w:themeFill="background1" w:themeFillShade="D9"/>
            <w:vAlign w:val="bottom"/>
          </w:tcPr>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0.5</w:t>
            </w:r>
          </w:p>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(0.1,3.03)</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0.66</w:t>
            </w:r>
          </w:p>
          <w:p w:rsidR="00754361" w:rsidRDefault="00754361" w:rsidP="00754361">
            <w:pPr>
              <w:rPr>
                <w:rFonts w:ascii="Times New Roman" w:hAnsi="Times New Roman" w:cs="Times New Roman"/>
                <w:sz w:val="22"/>
              </w:rPr>
            </w:pPr>
            <w:r>
              <w:rPr>
                <w:rFonts w:ascii="Times New Roman" w:hAnsi="Times New Roman" w:cs="Times New Roman"/>
                <w:sz w:val="22"/>
              </w:rPr>
              <w:t>(0.24,2.05)</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0.81</w:t>
            </w:r>
          </w:p>
          <w:p w:rsidR="00754361" w:rsidRDefault="00754361" w:rsidP="00754361">
            <w:pPr>
              <w:rPr>
                <w:rFonts w:ascii="Times New Roman" w:hAnsi="Times New Roman" w:cs="Times New Roman"/>
                <w:sz w:val="22"/>
              </w:rPr>
            </w:pPr>
            <w:r>
              <w:rPr>
                <w:rFonts w:ascii="Times New Roman" w:hAnsi="Times New Roman" w:cs="Times New Roman"/>
                <w:sz w:val="22"/>
              </w:rPr>
              <w:t>(0.05,20.97)</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0.8</w:t>
            </w:r>
          </w:p>
          <w:p w:rsidR="00754361" w:rsidRDefault="00754361" w:rsidP="00754361">
            <w:pPr>
              <w:rPr>
                <w:rFonts w:ascii="Times New Roman" w:hAnsi="Times New Roman" w:cs="Times New Roman"/>
                <w:sz w:val="22"/>
              </w:rPr>
            </w:pPr>
            <w:r>
              <w:rPr>
                <w:rFonts w:ascii="Times New Roman" w:hAnsi="Times New Roman" w:cs="Times New Roman"/>
                <w:sz w:val="22"/>
              </w:rPr>
              <w:t>(0.31,2.37)</w:t>
            </w:r>
          </w:p>
        </w:tc>
        <w:tc>
          <w:tcPr>
            <w:tcW w:w="1725"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 xml:space="preserve">Diclofenac </w:t>
            </w:r>
          </w:p>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gel</w:t>
            </w:r>
          </w:p>
        </w:tc>
        <w:tc>
          <w:tcPr>
            <w:tcW w:w="1725" w:type="dxa"/>
            <w:shd w:val="clear" w:color="auto" w:fill="auto"/>
            <w:vAlign w:val="center"/>
          </w:tcPr>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1.93</w:t>
            </w:r>
          </w:p>
          <w:p w:rsidR="00754361" w:rsidRDefault="00754361" w:rsidP="00754361">
            <w:pPr>
              <w:rPr>
                <w:rFonts w:ascii="Times New Roman" w:eastAsia="等线" w:hAnsi="Times New Roman" w:cs="Times New Roman"/>
                <w:color w:val="000000"/>
                <w:sz w:val="22"/>
              </w:rPr>
            </w:pPr>
            <w:r>
              <w:rPr>
                <w:rFonts w:ascii="Times New Roman" w:eastAsia="等线" w:hAnsi="Times New Roman" w:cs="Times New Roman"/>
                <w:color w:val="000000"/>
                <w:sz w:val="22"/>
              </w:rPr>
              <w:t>(0.94,3.91)</w:t>
            </w:r>
          </w:p>
        </w:tc>
      </w:tr>
      <w:tr w:rsidR="00754361" w:rsidTr="00754361">
        <w:trPr>
          <w:trHeight w:val="548"/>
        </w:trPr>
        <w:tc>
          <w:tcPr>
            <w:tcW w:w="1725" w:type="dxa"/>
            <w:shd w:val="clear" w:color="auto" w:fill="D9D9D9" w:themeFill="background1" w:themeFillShade="D9"/>
          </w:tcPr>
          <w:p w:rsidR="00754361" w:rsidRDefault="00754361" w:rsidP="00754361">
            <w:pPr>
              <w:rPr>
                <w:rFonts w:ascii="Times New Roman" w:hAnsi="Times New Roman" w:cs="Times New Roman"/>
                <w:sz w:val="22"/>
              </w:rPr>
            </w:pPr>
            <w:r>
              <w:rPr>
                <w:rFonts w:ascii="Times New Roman" w:hAnsi="Times New Roman" w:cs="Times New Roman"/>
                <w:sz w:val="22"/>
              </w:rPr>
              <w:t>-</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0.97</w:t>
            </w:r>
          </w:p>
          <w:p w:rsidR="00754361" w:rsidRDefault="00754361" w:rsidP="00754361">
            <w:pPr>
              <w:rPr>
                <w:rFonts w:ascii="Times New Roman" w:hAnsi="Times New Roman" w:cs="Times New Roman"/>
                <w:sz w:val="22"/>
              </w:rPr>
            </w:pPr>
            <w:r>
              <w:rPr>
                <w:rFonts w:ascii="Times New Roman" w:hAnsi="Times New Roman" w:cs="Times New Roman"/>
                <w:sz w:val="22"/>
              </w:rPr>
              <w:t>(0.21,4.54)</w:t>
            </w:r>
          </w:p>
        </w:tc>
        <w:tc>
          <w:tcPr>
            <w:tcW w:w="1725" w:type="dxa"/>
            <w:shd w:val="clear" w:color="auto" w:fill="D9D9D9" w:themeFill="background1" w:themeFillShade="D9"/>
            <w:vAlign w:val="bottom"/>
          </w:tcPr>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0.62</w:t>
            </w:r>
          </w:p>
          <w:p w:rsidR="00754361" w:rsidRDefault="00754361" w:rsidP="00754361">
            <w:pPr>
              <w:widowControl/>
              <w:jc w:val="left"/>
              <w:rPr>
                <w:rFonts w:ascii="Times New Roman" w:hAnsi="Times New Roman" w:cs="Times New Roman"/>
                <w:sz w:val="22"/>
              </w:rPr>
            </w:pPr>
            <w:r>
              <w:rPr>
                <w:rFonts w:ascii="Times New Roman" w:hAnsi="Times New Roman" w:cs="Times New Roman"/>
                <w:sz w:val="22"/>
              </w:rPr>
              <w:t>(0.14,2.86)</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0.82</w:t>
            </w:r>
          </w:p>
          <w:p w:rsidR="00754361" w:rsidRDefault="00754361" w:rsidP="00754361">
            <w:pPr>
              <w:rPr>
                <w:rFonts w:ascii="Times New Roman" w:hAnsi="Times New Roman" w:cs="Times New Roman"/>
                <w:sz w:val="22"/>
              </w:rPr>
            </w:pPr>
            <w:r>
              <w:rPr>
                <w:rFonts w:ascii="Times New Roman" w:hAnsi="Times New Roman" w:cs="Times New Roman"/>
                <w:sz w:val="22"/>
              </w:rPr>
              <w:t>(0.41,1.64)</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0.99</w:t>
            </w:r>
          </w:p>
          <w:p w:rsidR="00754361" w:rsidRDefault="00754361" w:rsidP="00754361">
            <w:pPr>
              <w:rPr>
                <w:rFonts w:ascii="Times New Roman" w:hAnsi="Times New Roman" w:cs="Times New Roman"/>
                <w:sz w:val="22"/>
              </w:rPr>
            </w:pPr>
            <w:r>
              <w:rPr>
                <w:rFonts w:ascii="Times New Roman" w:hAnsi="Times New Roman" w:cs="Times New Roman"/>
                <w:sz w:val="22"/>
              </w:rPr>
              <w:t>(0.06,23.14)</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0.99</w:t>
            </w:r>
          </w:p>
          <w:p w:rsidR="00754361" w:rsidRDefault="00754361" w:rsidP="00754361">
            <w:pPr>
              <w:rPr>
                <w:rFonts w:ascii="Times New Roman" w:hAnsi="Times New Roman" w:cs="Times New Roman"/>
                <w:sz w:val="22"/>
              </w:rPr>
            </w:pPr>
            <w:r>
              <w:rPr>
                <w:rFonts w:ascii="Times New Roman" w:hAnsi="Times New Roman" w:cs="Times New Roman"/>
                <w:sz w:val="22"/>
              </w:rPr>
              <w:t>(0.54,1.86)</w:t>
            </w:r>
          </w:p>
        </w:tc>
        <w:tc>
          <w:tcPr>
            <w:tcW w:w="1725" w:type="dxa"/>
            <w:shd w:val="clear" w:color="auto" w:fill="D9D9D9" w:themeFill="background1" w:themeFillShade="D9"/>
            <w:vAlign w:val="bottom"/>
          </w:tcPr>
          <w:p w:rsidR="00754361" w:rsidRDefault="00754361" w:rsidP="00754361">
            <w:pPr>
              <w:rPr>
                <w:rFonts w:ascii="Times New Roman" w:hAnsi="Times New Roman" w:cs="Times New Roman"/>
                <w:sz w:val="22"/>
              </w:rPr>
            </w:pPr>
            <w:r>
              <w:rPr>
                <w:rFonts w:ascii="Times New Roman" w:hAnsi="Times New Roman" w:cs="Times New Roman"/>
                <w:sz w:val="22"/>
              </w:rPr>
              <w:t>1.25</w:t>
            </w:r>
          </w:p>
          <w:p w:rsidR="00754361" w:rsidRDefault="00754361" w:rsidP="00754361">
            <w:pPr>
              <w:rPr>
                <w:rFonts w:ascii="Times New Roman" w:hAnsi="Times New Roman" w:cs="Times New Roman"/>
                <w:sz w:val="22"/>
              </w:rPr>
            </w:pPr>
            <w:r>
              <w:rPr>
                <w:rFonts w:ascii="Times New Roman" w:hAnsi="Times New Roman" w:cs="Times New Roman"/>
                <w:sz w:val="22"/>
              </w:rPr>
              <w:t>(0.52,2.59)</w:t>
            </w:r>
          </w:p>
        </w:tc>
        <w:tc>
          <w:tcPr>
            <w:tcW w:w="1725" w:type="dxa"/>
            <w:shd w:val="clear" w:color="auto" w:fill="000000" w:themeFill="text1"/>
          </w:tcPr>
          <w:p w:rsidR="00754361" w:rsidRDefault="00754361" w:rsidP="00754361">
            <w:pPr>
              <w:rPr>
                <w:rFonts w:ascii="Times New Roman" w:hAnsi="Times New Roman" w:cs="Times New Roman"/>
                <w:b/>
                <w:color w:val="FFFFFF" w:themeColor="background1"/>
                <w:sz w:val="22"/>
              </w:rPr>
            </w:pPr>
          </w:p>
          <w:p w:rsidR="00754361" w:rsidRDefault="00754361" w:rsidP="00754361">
            <w:pP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 xml:space="preserve">Placebo </w:t>
            </w:r>
          </w:p>
        </w:tc>
      </w:tr>
    </w:tbl>
    <w:p w:rsidR="001F1D1B" w:rsidRDefault="001F1D1B">
      <w:pPr>
        <w:rPr>
          <w:rFonts w:ascii="Times New Roman" w:hAnsi="Times New Roman" w:cs="Times New Roman"/>
          <w:sz w:val="24"/>
          <w:szCs w:val="24"/>
        </w:rPr>
      </w:pPr>
    </w:p>
    <w:p w:rsidR="001F1D1B" w:rsidRDefault="001F1D1B">
      <w:pPr>
        <w:rPr>
          <w:rFonts w:ascii="Times New Roman" w:hAnsi="Times New Roman" w:cs="Times New Roman"/>
        </w:rPr>
      </w:pPr>
    </w:p>
    <w:p w:rsidR="001F1D1B" w:rsidRDefault="001F1D1B"/>
    <w:p w:rsidR="001F1D1B" w:rsidRDefault="00803D05">
      <w:pPr>
        <w:rPr>
          <w:rFonts w:ascii="Times New Roman" w:hAnsi="Times New Roman" w:cs="Times New Roman"/>
          <w:sz w:val="24"/>
          <w:szCs w:val="24"/>
        </w:rPr>
      </w:pPr>
      <w:r>
        <w:rPr>
          <w:rFonts w:ascii="Times New Roman" w:hAnsi="Times New Roman" w:cs="Times New Roman"/>
          <w:sz w:val="24"/>
          <w:szCs w:val="24"/>
        </w:rPr>
        <w:lastRenderedPageBreak/>
        <w:t xml:space="preserve">Table 8.2 Detailed results of network meta-analysis for skin </w:t>
      </w:r>
      <w:r>
        <w:rPr>
          <w:rFonts w:ascii="Times New Roman" w:hAnsi="Times New Roman" w:cs="Times New Roman"/>
          <w:kern w:val="0"/>
          <w:sz w:val="24"/>
          <w:szCs w:val="24"/>
        </w:rPr>
        <w:t>adverse effects</w:t>
      </w:r>
      <w:r>
        <w:rPr>
          <w:rFonts w:ascii="Times New Roman" w:hAnsi="Times New Roman" w:cs="Times New Roman"/>
          <w:sz w:val="24"/>
          <w:szCs w:val="24"/>
        </w:rPr>
        <w:t xml:space="preserve">. Data are odds ratio (from the top left to the bottom right, higher comparator versus lower comparator) and their related 95%CI. </w:t>
      </w:r>
    </w:p>
    <w:tbl>
      <w:tblPr>
        <w:tblStyle w:val="4"/>
        <w:tblpPr w:leftFromText="180" w:rightFromText="180" w:vertAnchor="page" w:horzAnchor="margin" w:tblpY="2537"/>
        <w:tblW w:w="14394" w:type="dxa"/>
        <w:tblLayout w:type="fixed"/>
        <w:tblLook w:val="04A0" w:firstRow="1" w:lastRow="0" w:firstColumn="1" w:lastColumn="0" w:noHBand="0" w:noVBand="1"/>
      </w:tblPr>
      <w:tblGrid>
        <w:gridCol w:w="1308"/>
        <w:gridCol w:w="1309"/>
        <w:gridCol w:w="1308"/>
        <w:gridCol w:w="1309"/>
        <w:gridCol w:w="1308"/>
        <w:gridCol w:w="1309"/>
        <w:gridCol w:w="1309"/>
        <w:gridCol w:w="1308"/>
        <w:gridCol w:w="1308"/>
        <w:gridCol w:w="1309"/>
        <w:gridCol w:w="1309"/>
      </w:tblGrid>
      <w:tr w:rsidR="00754361" w:rsidTr="00754361">
        <w:trPr>
          <w:trHeight w:val="572"/>
        </w:trPr>
        <w:tc>
          <w:tcPr>
            <w:tcW w:w="1308"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Indomethacin</w:t>
            </w:r>
          </w:p>
        </w:tc>
        <w:tc>
          <w:tcPr>
            <w:tcW w:w="1309"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0.04</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(0,2.16)</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0.01</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(0,0.81)</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0.05</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(0,7.71)</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0.06(</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0,16.36)</w:t>
            </w:r>
          </w:p>
        </w:tc>
        <w:tc>
          <w:tcPr>
            <w:tcW w:w="1309"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0.06(</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0,3.09)</w:t>
            </w:r>
          </w:p>
        </w:tc>
        <w:tc>
          <w:tcPr>
            <w:tcW w:w="1309"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0.06</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(0,2.29)</w:t>
            </w:r>
          </w:p>
        </w:tc>
        <w:tc>
          <w:tcPr>
            <w:tcW w:w="1308"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0.07</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(0,4.54)</w:t>
            </w:r>
          </w:p>
        </w:tc>
        <w:tc>
          <w:tcPr>
            <w:tcW w:w="1308"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0.04</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(0,1.44)</w:t>
            </w:r>
          </w:p>
        </w:tc>
        <w:tc>
          <w:tcPr>
            <w:tcW w:w="1309"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0.04</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(0,1.71)</w:t>
            </w:r>
          </w:p>
        </w:tc>
        <w:tc>
          <w:tcPr>
            <w:tcW w:w="1309"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0.07</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(0,2.37)</w:t>
            </w:r>
          </w:p>
        </w:tc>
      </w:tr>
      <w:tr w:rsidR="00754361" w:rsidTr="00754361">
        <w:trPr>
          <w:trHeight w:val="572"/>
        </w:trPr>
        <w:tc>
          <w:tcPr>
            <w:tcW w:w="1308"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Piroxicam</w:t>
            </w:r>
          </w:p>
        </w:tc>
        <w:tc>
          <w:tcPr>
            <w:tcW w:w="1308"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0.28</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(0.02,3.77)</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1.32</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(0.02,47.67)</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1.63</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(0.02,124.3)</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1.25</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(0.13,13.63)</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1.27</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(0.23,7.58)</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1.59</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(0.13,21.66)</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0.84</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(0.16,4.8)</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0.95</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(0.18,4.81)</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1.49</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(0.34,7.11)</w:t>
            </w:r>
          </w:p>
        </w:tc>
      </w:tr>
      <w:tr w:rsidR="00754361" w:rsidTr="00754361">
        <w:trPr>
          <w:trHeight w:val="572"/>
        </w:trPr>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 xml:space="preserve">Salicylate </w:t>
            </w:r>
          </w:p>
        </w:tc>
        <w:tc>
          <w:tcPr>
            <w:tcW w:w="1309"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4.62</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(0.06,220.4)</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5.8</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(0.05,544.4)</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4.47</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(0.32,69.69)</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4.58</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(0.47,43.72)</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5.7</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(0.31,109.5)</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3</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(0.32,28.12)</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3.4</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(0.31,33.04)</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5.34</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(0.68,43.38)</w:t>
            </w:r>
          </w:p>
        </w:tc>
      </w:tr>
      <w:tr w:rsidR="00754361" w:rsidTr="00754361">
        <w:trPr>
          <w:trHeight w:val="572"/>
        </w:trPr>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 xml:space="preserve">Nimesulide </w:t>
            </w:r>
          </w:p>
        </w:tc>
        <w:tc>
          <w:tcPr>
            <w:tcW w:w="1308" w:type="dxa"/>
            <w:shd w:val="clear" w:color="auto" w:fill="auto"/>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1.27</w:t>
            </w:r>
          </w:p>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(0.01,327.7)</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0.97(</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0.03,69.36)</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0.97</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(0.03,54.06)</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1.23</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(0.03,102.2)</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0.64</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(0.02,34.69)</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0.72</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(0.02,40.57)</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1.14</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(0.05,58.1)</w:t>
            </w:r>
          </w:p>
        </w:tc>
      </w:tr>
      <w:tr w:rsidR="00754361" w:rsidTr="00754361">
        <w:trPr>
          <w:trHeight w:val="572"/>
        </w:trPr>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 xml:space="preserve">Ibuprofen </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0.77</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(0.01,73.21)</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0.79</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(0.01,57.66)</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0.99</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(0.01,114)</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0.52</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(0.01,37.63)</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0.58</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(0.01,43.9)</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0.93</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(0.02,62.38)</w:t>
            </w:r>
          </w:p>
        </w:tc>
      </w:tr>
      <w:tr w:rsidR="00754361" w:rsidTr="00754361">
        <w:trPr>
          <w:trHeight w:val="572"/>
        </w:trPr>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 xml:space="preserve">Eltenac </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1.02</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(0.14,6.89)</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1.27</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(0.09,18.56)</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0.67</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(0.09,4.36)</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0.76</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(0.09,5.33)</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1.19</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(0.2,6.57)</w:t>
            </w:r>
          </w:p>
        </w:tc>
      </w:tr>
      <w:tr w:rsidR="00754361" w:rsidTr="00754361">
        <w:trPr>
          <w:trHeight w:val="572"/>
        </w:trPr>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 xml:space="preserve">Ketoprofen </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1.24</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(0.14,12.49)</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0.65</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(0.2,2.24)</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0.74</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(0.18,2.84)</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1.17</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(0.48,2.96)</w:t>
            </w:r>
          </w:p>
        </w:tc>
      </w:tr>
      <w:tr w:rsidR="00754361" w:rsidTr="00754361">
        <w:trPr>
          <w:trHeight w:val="572"/>
        </w:trPr>
        <w:tc>
          <w:tcPr>
            <w:tcW w:w="1308"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Diclofenac patch</w:t>
            </w:r>
          </w:p>
        </w:tc>
        <w:tc>
          <w:tcPr>
            <w:tcW w:w="1308"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0.53</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(0.06,4.64)</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0.6</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(0.05,5.59)</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0.94</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(0.11,7.11)</w:t>
            </w:r>
          </w:p>
        </w:tc>
      </w:tr>
      <w:tr w:rsidR="00754361" w:rsidTr="00754361">
        <w:trPr>
          <w:trHeight w:val="572"/>
        </w:trPr>
        <w:tc>
          <w:tcPr>
            <w:tcW w:w="1308"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widowControl/>
              <w:jc w:val="left"/>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Diclofenac solution</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1.13</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(0.28,4.1)</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1.78</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(0.79,4.08)</w:t>
            </w:r>
          </w:p>
        </w:tc>
      </w:tr>
      <w:tr w:rsidR="00754361" w:rsidTr="00754361">
        <w:trPr>
          <w:trHeight w:val="572"/>
        </w:trPr>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000000" w:themeFill="text1"/>
            <w:vAlign w:val="bottom"/>
          </w:tcPr>
          <w:p w:rsidR="00754361" w:rsidRDefault="00754361" w:rsidP="00754361">
            <w:pPr>
              <w:widowControl/>
              <w:jc w:val="left"/>
              <w:rPr>
                <w:rFonts w:ascii="Times New Roman" w:eastAsia="宋体" w:hAnsi="Times New Roman" w:cs="Times New Roman"/>
                <w:b/>
                <w:color w:val="FFFFFF" w:themeColor="background1"/>
                <w:kern w:val="0"/>
                <w:sz w:val="22"/>
              </w:rPr>
            </w:pPr>
            <w:r>
              <w:rPr>
                <w:rFonts w:ascii="Times New Roman" w:eastAsia="宋体" w:hAnsi="Times New Roman" w:cs="Times New Roman"/>
                <w:b/>
                <w:color w:val="FFFFFF" w:themeColor="background1"/>
                <w:kern w:val="0"/>
                <w:sz w:val="22"/>
              </w:rPr>
              <w:t>Diclofenac gel</w:t>
            </w:r>
          </w:p>
        </w:tc>
        <w:tc>
          <w:tcPr>
            <w:tcW w:w="1309" w:type="dxa"/>
            <w:shd w:val="clear" w:color="auto" w:fill="auto"/>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1.58</w:t>
            </w:r>
          </w:p>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(0.58,4.87)</w:t>
            </w:r>
          </w:p>
        </w:tc>
      </w:tr>
      <w:tr w:rsidR="00754361" w:rsidTr="00754361">
        <w:trPr>
          <w:trHeight w:val="572"/>
        </w:trPr>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8"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D9D9D9" w:themeFill="background1" w:themeFillShade="D9"/>
            <w:vAlign w:val="bottom"/>
          </w:tcPr>
          <w:p w:rsidR="00754361" w:rsidRDefault="00754361" w:rsidP="00754361">
            <w:pPr>
              <w:rPr>
                <w:rFonts w:ascii="Times New Roman" w:hAnsi="Times New Roman" w:cs="Times New Roman"/>
                <w:color w:val="000000"/>
                <w:sz w:val="22"/>
              </w:rPr>
            </w:pPr>
            <w:r>
              <w:rPr>
                <w:rFonts w:ascii="Times New Roman" w:hAnsi="Times New Roman" w:cs="Times New Roman"/>
                <w:color w:val="000000"/>
                <w:sz w:val="22"/>
              </w:rPr>
              <w:t>-</w:t>
            </w:r>
          </w:p>
        </w:tc>
        <w:tc>
          <w:tcPr>
            <w:tcW w:w="1309" w:type="dxa"/>
            <w:shd w:val="clear" w:color="auto" w:fill="000000" w:themeFill="text1"/>
          </w:tcPr>
          <w:p w:rsidR="00754361" w:rsidRDefault="00754361" w:rsidP="00754361">
            <w:pPr>
              <w:rPr>
                <w:rFonts w:ascii="Times New Roman" w:hAnsi="Times New Roman" w:cs="Times New Roman"/>
                <w:b/>
                <w:color w:val="FFFFFF" w:themeColor="background1"/>
                <w:sz w:val="22"/>
              </w:rPr>
            </w:pPr>
          </w:p>
          <w:p w:rsidR="00754361" w:rsidRDefault="00754361" w:rsidP="00754361">
            <w:pPr>
              <w:rPr>
                <w:rFonts w:ascii="Times New Roman" w:hAnsi="Times New Roman" w:cs="Times New Roman"/>
                <w:b/>
                <w:color w:val="FFFFFF" w:themeColor="background1"/>
                <w:sz w:val="22"/>
              </w:rPr>
            </w:pPr>
            <w:r>
              <w:rPr>
                <w:rFonts w:ascii="Times New Roman" w:hAnsi="Times New Roman" w:cs="Times New Roman"/>
                <w:b/>
                <w:color w:val="FFFFFF" w:themeColor="background1"/>
                <w:sz w:val="22"/>
              </w:rPr>
              <w:t xml:space="preserve">Placebo </w:t>
            </w:r>
          </w:p>
        </w:tc>
      </w:tr>
    </w:tbl>
    <w:p w:rsidR="001F1D1B" w:rsidRDefault="001F1D1B">
      <w:pPr>
        <w:rPr>
          <w:rFonts w:ascii="Times New Roman" w:hAnsi="Times New Roman" w:cs="Times New Roman"/>
          <w:szCs w:val="21"/>
        </w:rPr>
      </w:pPr>
    </w:p>
    <w:p w:rsidR="001F1D1B" w:rsidRDefault="001F1D1B">
      <w:pPr>
        <w:rPr>
          <w:rFonts w:ascii="Times New Roman" w:hAnsi="Times New Roman" w:cs="Times New Roman"/>
          <w:szCs w:val="21"/>
        </w:rPr>
        <w:sectPr w:rsidR="001F1D1B">
          <w:pgSz w:w="16838" w:h="11906" w:orient="landscape"/>
          <w:pgMar w:top="1800" w:right="1440" w:bottom="1800" w:left="1440" w:header="851" w:footer="992" w:gutter="0"/>
          <w:cols w:space="425"/>
          <w:docGrid w:type="lines" w:linePitch="312"/>
        </w:sectPr>
      </w:pPr>
    </w:p>
    <w:p w:rsidR="001F1D1B" w:rsidRDefault="007938A9">
      <w:pPr>
        <w:rPr>
          <w:rFonts w:ascii="Times New Roman" w:hAnsi="Times New Roman" w:cs="Times New Roman"/>
        </w:rPr>
      </w:pPr>
      <w:r>
        <w:rPr>
          <w:rFonts w:ascii="Times New Roman" w:hAnsi="Times New Roman" w:cs="Times New Roman"/>
          <w:noProof/>
        </w:rPr>
        <w:lastRenderedPageBreak/>
        <w:drawing>
          <wp:inline distT="0" distB="0" distL="0" distR="0" wp14:anchorId="49F66684" wp14:editId="0CC7BABC">
            <wp:extent cx="5274310" cy="3842250"/>
            <wp:effectExtent l="0" t="0" r="254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4310" cy="3842250"/>
                    </a:xfrm>
                    <a:prstGeom prst="rect">
                      <a:avLst/>
                    </a:prstGeom>
                    <a:noFill/>
                    <a:ln>
                      <a:noFill/>
                    </a:ln>
                  </pic:spPr>
                </pic:pic>
              </a:graphicData>
            </a:graphic>
          </wp:inline>
        </w:drawing>
      </w:r>
    </w:p>
    <w:p w:rsidR="001F1D1B" w:rsidRDefault="00803D05">
      <w:pPr>
        <w:rPr>
          <w:rFonts w:ascii="Times New Roman" w:hAnsi="Times New Roman"/>
          <w:sz w:val="24"/>
          <w:szCs w:val="24"/>
        </w:rPr>
      </w:pPr>
      <w:r>
        <w:rPr>
          <w:rFonts w:ascii="Times New Roman" w:hAnsi="Times New Roman" w:cs="Times New Roman" w:hint="eastAsia"/>
          <w:sz w:val="24"/>
          <w:szCs w:val="24"/>
        </w:rPr>
        <w:t>Fi</w:t>
      </w:r>
      <w:r>
        <w:rPr>
          <w:rFonts w:ascii="Times New Roman" w:hAnsi="Times New Roman" w:cs="Times New Roman"/>
          <w:sz w:val="24"/>
          <w:szCs w:val="24"/>
        </w:rPr>
        <w:t xml:space="preserve">gure 8.1 </w:t>
      </w:r>
      <w:r>
        <w:rPr>
          <w:rFonts w:ascii="Times New Roman" w:hAnsi="Times New Roman"/>
          <w:sz w:val="24"/>
          <w:szCs w:val="24"/>
        </w:rPr>
        <w:t>Network meta-analysis of treatment effects on pain relief in 1 or 2 week for different active interventions compared with placebo</w:t>
      </w:r>
      <w:r>
        <w:rPr>
          <w:rFonts w:ascii="Times New Roman" w:hAnsi="Times New Roman" w:hint="eastAsia"/>
          <w:sz w:val="24"/>
          <w:szCs w:val="24"/>
        </w:rPr>
        <w:t>.</w:t>
      </w: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rPr>
      </w:pP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010B81" w:rsidRDefault="00010B81">
      <w:pPr>
        <w:rPr>
          <w:rFonts w:ascii="Times New Roman" w:hAnsi="Times New Roman" w:cs="Times New Roman"/>
        </w:rPr>
      </w:pPr>
      <w:r>
        <w:rPr>
          <w:rFonts w:ascii="Times New Roman" w:hAnsi="Times New Roman" w:cs="Times New Roman" w:hint="eastAsia"/>
          <w:noProof/>
        </w:rPr>
        <w:lastRenderedPageBreak/>
        <w:drawing>
          <wp:inline distT="0" distB="0" distL="0" distR="0">
            <wp:extent cx="5268595" cy="3847465"/>
            <wp:effectExtent l="0" t="0" r="825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8595" cy="3847465"/>
                    </a:xfrm>
                    <a:prstGeom prst="rect">
                      <a:avLst/>
                    </a:prstGeom>
                    <a:noFill/>
                    <a:ln>
                      <a:noFill/>
                    </a:ln>
                  </pic:spPr>
                </pic:pic>
              </a:graphicData>
            </a:graphic>
          </wp:inline>
        </w:drawing>
      </w:r>
    </w:p>
    <w:p w:rsidR="001F1D1B" w:rsidRDefault="00803D05">
      <w:pPr>
        <w:rPr>
          <w:rFonts w:ascii="Times New Roman" w:hAnsi="Times New Roman"/>
          <w:sz w:val="24"/>
          <w:szCs w:val="24"/>
        </w:rPr>
      </w:pPr>
      <w:r>
        <w:rPr>
          <w:rFonts w:ascii="Times New Roman" w:hAnsi="Times New Roman" w:cs="Times New Roman" w:hint="eastAsia"/>
          <w:sz w:val="24"/>
          <w:szCs w:val="24"/>
        </w:rPr>
        <w:t>Fi</w:t>
      </w:r>
      <w:r>
        <w:rPr>
          <w:rFonts w:ascii="Times New Roman" w:hAnsi="Times New Roman" w:cs="Times New Roman"/>
          <w:sz w:val="24"/>
          <w:szCs w:val="24"/>
        </w:rPr>
        <w:t xml:space="preserve">gure 8.2 </w:t>
      </w:r>
      <w:r>
        <w:rPr>
          <w:rFonts w:ascii="Times New Roman" w:hAnsi="Times New Roman"/>
          <w:sz w:val="24"/>
          <w:szCs w:val="24"/>
        </w:rPr>
        <w:t>Network meta-analysis of treatment effects on function improvement in 1 or 2 week for different active interventions compared with placebo.</w:t>
      </w:r>
    </w:p>
    <w:p w:rsidR="001F1D1B" w:rsidRDefault="001F1D1B">
      <w:pPr>
        <w:rPr>
          <w:rFonts w:ascii="Times New Roman" w:hAnsi="Times New Roman" w:cs="Times New Roman"/>
        </w:rPr>
      </w:pPr>
    </w:p>
    <w:p w:rsidR="001F1D1B" w:rsidRDefault="001F1D1B">
      <w:pPr>
        <w:rPr>
          <w:rFonts w:ascii="Times New Roman" w:hAnsi="Times New Roman" w:cs="Times New Roman"/>
        </w:rPr>
      </w:pPr>
    </w:p>
    <w:p w:rsidR="00DC1389" w:rsidRDefault="00DC1389">
      <w:pPr>
        <w:rPr>
          <w:rFonts w:ascii="Times New Roman" w:hAnsi="Times New Roman" w:cs="Times New Roman"/>
        </w:rPr>
      </w:pPr>
    </w:p>
    <w:p w:rsidR="00C630B1" w:rsidRDefault="00DC1389">
      <w:pPr>
        <w:rPr>
          <w:rFonts w:ascii="Times New Roman" w:hAnsi="Times New Roman" w:cs="Times New Roman"/>
        </w:rPr>
      </w:pPr>
      <w:r>
        <w:rPr>
          <w:rFonts w:ascii="Times New Roman" w:hAnsi="Times New Roman" w:cs="Times New Roman" w:hint="eastAsia"/>
          <w:noProof/>
        </w:rPr>
        <w:lastRenderedPageBreak/>
        <w:drawing>
          <wp:inline distT="0" distB="0" distL="0" distR="0">
            <wp:extent cx="5267325" cy="3962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7325" cy="3962400"/>
                    </a:xfrm>
                    <a:prstGeom prst="rect">
                      <a:avLst/>
                    </a:prstGeom>
                    <a:noFill/>
                    <a:ln>
                      <a:noFill/>
                    </a:ln>
                  </pic:spPr>
                </pic:pic>
              </a:graphicData>
            </a:graphic>
          </wp:inline>
        </w:drawing>
      </w:r>
    </w:p>
    <w:p w:rsidR="00C630B1" w:rsidRDefault="00C630B1" w:rsidP="00C630B1">
      <w:pPr>
        <w:rPr>
          <w:rFonts w:ascii="Times New Roman" w:hAnsi="Times New Roman"/>
          <w:sz w:val="24"/>
          <w:szCs w:val="24"/>
        </w:rPr>
      </w:pPr>
      <w:r>
        <w:rPr>
          <w:rFonts w:ascii="Times New Roman" w:hAnsi="Times New Roman" w:cs="Times New Roman" w:hint="eastAsia"/>
          <w:sz w:val="24"/>
          <w:szCs w:val="24"/>
        </w:rPr>
        <w:t>Fi</w:t>
      </w:r>
      <w:r>
        <w:rPr>
          <w:rFonts w:ascii="Times New Roman" w:hAnsi="Times New Roman" w:cs="Times New Roman"/>
          <w:sz w:val="24"/>
          <w:szCs w:val="24"/>
        </w:rPr>
        <w:t xml:space="preserve">gure 8.3 </w:t>
      </w:r>
      <w:r>
        <w:rPr>
          <w:rFonts w:ascii="Times New Roman" w:hAnsi="Times New Roman"/>
          <w:sz w:val="24"/>
          <w:szCs w:val="24"/>
        </w:rPr>
        <w:t xml:space="preserve">Network meta-analysis of treatment effects on </w:t>
      </w:r>
      <w:r>
        <w:rPr>
          <w:rFonts w:ascii="Times New Roman" w:hAnsi="Times New Roman" w:hint="eastAsia"/>
          <w:sz w:val="24"/>
          <w:szCs w:val="24"/>
        </w:rPr>
        <w:t>pain</w:t>
      </w:r>
      <w:r>
        <w:rPr>
          <w:rFonts w:ascii="Times New Roman" w:hAnsi="Times New Roman"/>
          <w:sz w:val="24"/>
          <w:szCs w:val="24"/>
        </w:rPr>
        <w:t xml:space="preserve"> relief for active interventions compared with placebo in </w:t>
      </w:r>
      <w:r>
        <w:rPr>
          <w:rFonts w:ascii="Times New Roman" w:hAnsi="Times New Roman" w:cs="Times New Roman"/>
          <w:sz w:val="24"/>
          <w:szCs w:val="24"/>
        </w:rPr>
        <w:t>non-</w:t>
      </w:r>
      <w:r w:rsidRPr="00295C19">
        <w:rPr>
          <w:rFonts w:ascii="Times New Roman" w:hAnsi="Times New Roman" w:cs="Times New Roman"/>
          <w:sz w:val="24"/>
          <w:szCs w:val="24"/>
        </w:rPr>
        <w:t>commercial</w:t>
      </w:r>
      <w:r>
        <w:rPr>
          <w:rFonts w:ascii="Times New Roman" w:hAnsi="Times New Roman" w:cs="Times New Roman"/>
          <w:sz w:val="24"/>
          <w:szCs w:val="24"/>
        </w:rPr>
        <w:t>ly</w:t>
      </w:r>
      <w:r w:rsidRPr="00295C19">
        <w:rPr>
          <w:rFonts w:ascii="Times New Roman" w:hAnsi="Times New Roman" w:cs="Times New Roman"/>
          <w:sz w:val="24"/>
          <w:szCs w:val="24"/>
        </w:rPr>
        <w:t xml:space="preserve"> </w:t>
      </w:r>
      <w:r>
        <w:rPr>
          <w:rFonts w:ascii="Times New Roman" w:hAnsi="Times New Roman" w:cs="Times New Roman"/>
          <w:sz w:val="24"/>
          <w:szCs w:val="24"/>
        </w:rPr>
        <w:t>funded</w:t>
      </w:r>
      <w:r w:rsidR="00612FA2">
        <w:rPr>
          <w:rFonts w:ascii="Times New Roman" w:hAnsi="Times New Roman" w:cs="Times New Roman"/>
          <w:sz w:val="24"/>
          <w:szCs w:val="24"/>
        </w:rPr>
        <w:t>/sponsored</w:t>
      </w:r>
      <w:r>
        <w:rPr>
          <w:rFonts w:ascii="Times New Roman" w:hAnsi="Times New Roman" w:cs="Times New Roman"/>
          <w:sz w:val="24"/>
          <w:szCs w:val="24"/>
        </w:rPr>
        <w:t xml:space="preserve"> studies</w:t>
      </w:r>
      <w:r>
        <w:rPr>
          <w:rFonts w:ascii="Times New Roman" w:hAnsi="Times New Roman"/>
          <w:sz w:val="24"/>
          <w:szCs w:val="24"/>
        </w:rPr>
        <w:t>.</w:t>
      </w:r>
    </w:p>
    <w:p w:rsidR="00C630B1" w:rsidRDefault="00C630B1">
      <w:pPr>
        <w:rPr>
          <w:rFonts w:ascii="Times New Roman" w:hAnsi="Times New Roman" w:cs="Times New Roman"/>
        </w:rPr>
      </w:pPr>
    </w:p>
    <w:p w:rsidR="00FF2FA0" w:rsidRPr="00612FA2" w:rsidRDefault="00FF2FA0">
      <w:pPr>
        <w:rPr>
          <w:rFonts w:ascii="Times New Roman" w:hAnsi="Times New Roman" w:cs="Times New Roman"/>
        </w:rPr>
      </w:pPr>
    </w:p>
    <w:p w:rsidR="00FF2FA0" w:rsidRDefault="00FF2FA0">
      <w:pPr>
        <w:rPr>
          <w:rFonts w:ascii="Times New Roman" w:hAnsi="Times New Roman" w:cs="Times New Roman"/>
        </w:rPr>
      </w:pPr>
      <w:r>
        <w:rPr>
          <w:rFonts w:ascii="Times New Roman" w:hAnsi="Times New Roman" w:cs="Times New Roman" w:hint="eastAsia"/>
          <w:noProof/>
        </w:rPr>
        <w:lastRenderedPageBreak/>
        <w:drawing>
          <wp:inline distT="0" distB="0" distL="0" distR="0">
            <wp:extent cx="5267325" cy="3981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7325" cy="3981450"/>
                    </a:xfrm>
                    <a:prstGeom prst="rect">
                      <a:avLst/>
                    </a:prstGeom>
                    <a:noFill/>
                    <a:ln>
                      <a:noFill/>
                    </a:ln>
                  </pic:spPr>
                </pic:pic>
              </a:graphicData>
            </a:graphic>
          </wp:inline>
        </w:drawing>
      </w:r>
    </w:p>
    <w:p w:rsidR="00FF2FA0" w:rsidRDefault="00FF2FA0" w:rsidP="00FF2FA0">
      <w:pPr>
        <w:rPr>
          <w:rFonts w:ascii="Times New Roman" w:hAnsi="Times New Roman"/>
          <w:sz w:val="24"/>
          <w:szCs w:val="24"/>
        </w:rPr>
      </w:pPr>
      <w:r>
        <w:rPr>
          <w:rFonts w:ascii="Times New Roman" w:hAnsi="Times New Roman" w:cs="Times New Roman" w:hint="eastAsia"/>
          <w:sz w:val="24"/>
          <w:szCs w:val="24"/>
        </w:rPr>
        <w:t>Fi</w:t>
      </w:r>
      <w:r>
        <w:rPr>
          <w:rFonts w:ascii="Times New Roman" w:hAnsi="Times New Roman" w:cs="Times New Roman"/>
          <w:sz w:val="24"/>
          <w:szCs w:val="24"/>
        </w:rPr>
        <w:t xml:space="preserve">gure 8.4 </w:t>
      </w:r>
      <w:r>
        <w:rPr>
          <w:rFonts w:ascii="Times New Roman" w:hAnsi="Times New Roman"/>
          <w:sz w:val="24"/>
          <w:szCs w:val="24"/>
        </w:rPr>
        <w:t xml:space="preserve">Network meta-analysis of treatment effects on function improvement for active interventions compared with placebo in </w:t>
      </w:r>
      <w:r>
        <w:rPr>
          <w:rFonts w:ascii="Times New Roman" w:hAnsi="Times New Roman" w:cs="Times New Roman"/>
          <w:sz w:val="24"/>
          <w:szCs w:val="24"/>
        </w:rPr>
        <w:t>non-</w:t>
      </w:r>
      <w:r w:rsidRPr="00295C19">
        <w:rPr>
          <w:rFonts w:ascii="Times New Roman" w:hAnsi="Times New Roman" w:cs="Times New Roman"/>
          <w:sz w:val="24"/>
          <w:szCs w:val="24"/>
        </w:rPr>
        <w:t>commercial</w:t>
      </w:r>
      <w:r>
        <w:rPr>
          <w:rFonts w:ascii="Times New Roman" w:hAnsi="Times New Roman" w:cs="Times New Roman"/>
          <w:sz w:val="24"/>
          <w:szCs w:val="24"/>
        </w:rPr>
        <w:t>ly</w:t>
      </w:r>
      <w:r w:rsidRPr="00295C19">
        <w:rPr>
          <w:rFonts w:ascii="Times New Roman" w:hAnsi="Times New Roman" w:cs="Times New Roman"/>
          <w:sz w:val="24"/>
          <w:szCs w:val="24"/>
        </w:rPr>
        <w:t xml:space="preserve"> </w:t>
      </w:r>
      <w:r>
        <w:rPr>
          <w:rFonts w:ascii="Times New Roman" w:hAnsi="Times New Roman" w:cs="Times New Roman"/>
          <w:sz w:val="24"/>
          <w:szCs w:val="24"/>
        </w:rPr>
        <w:t>funded</w:t>
      </w:r>
      <w:r w:rsidR="00612FA2">
        <w:rPr>
          <w:rFonts w:ascii="Times New Roman" w:hAnsi="Times New Roman" w:cs="Times New Roman"/>
          <w:sz w:val="24"/>
          <w:szCs w:val="24"/>
        </w:rPr>
        <w:t>/sponsored</w:t>
      </w:r>
      <w:r>
        <w:rPr>
          <w:rFonts w:ascii="Times New Roman" w:hAnsi="Times New Roman" w:cs="Times New Roman"/>
          <w:sz w:val="24"/>
          <w:szCs w:val="24"/>
        </w:rPr>
        <w:t xml:space="preserve"> studies</w:t>
      </w:r>
      <w:r>
        <w:rPr>
          <w:rFonts w:ascii="Times New Roman" w:hAnsi="Times New Roman"/>
          <w:sz w:val="24"/>
          <w:szCs w:val="24"/>
        </w:rPr>
        <w:t>.</w:t>
      </w:r>
    </w:p>
    <w:p w:rsidR="00FF2FA0" w:rsidRPr="00612FA2" w:rsidRDefault="00FF2FA0">
      <w:pPr>
        <w:rPr>
          <w:rFonts w:ascii="Times New Roman" w:hAnsi="Times New Roman" w:cs="Times New Roman"/>
        </w:rPr>
        <w:sectPr w:rsidR="00FF2FA0" w:rsidRPr="00612FA2">
          <w:pgSz w:w="11906" w:h="16838"/>
          <w:pgMar w:top="1440" w:right="1800" w:bottom="1440" w:left="1800" w:header="851" w:footer="992" w:gutter="0"/>
          <w:cols w:space="425"/>
          <w:docGrid w:type="lines" w:linePitch="312"/>
        </w:sectPr>
      </w:pPr>
      <w:bookmarkStart w:id="52" w:name="_GoBack"/>
      <w:bookmarkEnd w:id="52"/>
    </w:p>
    <w:p w:rsidR="001F1D1B" w:rsidRDefault="00803D05">
      <w:pPr>
        <w:jc w:val="left"/>
        <w:rPr>
          <w:sz w:val="24"/>
        </w:rPr>
      </w:pPr>
      <w:r>
        <w:rPr>
          <w:rFonts w:ascii="Times New Roman" w:hAnsi="Times New Roman" w:cs="Times New Roman"/>
          <w:kern w:val="0"/>
          <w:szCs w:val="21"/>
        </w:rPr>
        <w:lastRenderedPageBreak/>
        <w:fldChar w:fldCharType="begin"/>
      </w:r>
      <w:r>
        <w:rPr>
          <w:rFonts w:ascii="Times New Roman" w:hAnsi="Times New Roman" w:cs="Times New Roman" w:hint="eastAsia"/>
          <w:kern w:val="0"/>
          <w:szCs w:val="21"/>
        </w:rPr>
        <w:instrText xml:space="preserve"> ADDIN NE.Bib</w:instrText>
      </w:r>
      <w:r>
        <w:rPr>
          <w:rFonts w:ascii="Times New Roman" w:hAnsi="Times New Roman" w:cs="Times New Roman"/>
          <w:kern w:val="0"/>
          <w:szCs w:val="21"/>
        </w:rPr>
        <w:fldChar w:fldCharType="separate"/>
      </w:r>
    </w:p>
    <w:p w:rsidR="001F1D1B" w:rsidRDefault="00803D05">
      <w:pPr>
        <w:jc w:val="center"/>
        <w:rPr>
          <w:sz w:val="24"/>
        </w:rPr>
      </w:pPr>
      <w:r>
        <w:rPr>
          <w:rFonts w:ascii="Times New Roman" w:eastAsia="Times New Roman" w:hAnsi="Times New Roman"/>
          <w:b/>
          <w:color w:val="000000"/>
          <w:sz w:val="40"/>
        </w:rPr>
        <w:t>References:</w:t>
      </w:r>
    </w:p>
    <w:p w:rsidR="001F1D1B" w:rsidRDefault="00803D05">
      <w:pPr>
        <w:ind w:left="280" w:hanging="280"/>
        <w:rPr>
          <w:sz w:val="24"/>
        </w:rPr>
      </w:pPr>
      <w:r>
        <w:rPr>
          <w:rFonts w:ascii="Times New Roman" w:eastAsia="Times New Roman" w:hAnsi="Times New Roman"/>
          <w:color w:val="000000"/>
          <w:sz w:val="20"/>
        </w:rPr>
        <w:t xml:space="preserve"> 1 </w:t>
      </w:r>
      <w:bookmarkStart w:id="53" w:name="_neb299C4E08_5E20_420E_B2C4_4A4B0DA08F6F"/>
      <w:r>
        <w:rPr>
          <w:rFonts w:ascii="Times New Roman" w:eastAsia="Times New Roman" w:hAnsi="Times New Roman"/>
          <w:color w:val="000000"/>
          <w:sz w:val="20"/>
        </w:rPr>
        <w:t>Roth SH. A controlled clinical investigation of 3% diclofenac/2.5% sodium hyaluronate topical gel in the treatment of uncontrolled pain in chronic oral NSAID users with osteoarthritis</w:t>
      </w:r>
      <w:r>
        <w:rPr>
          <w:rFonts w:ascii="Times New Roman" w:eastAsia="Times New Roman" w:hAnsi="Times New Roman"/>
          <w:i/>
          <w:color w:val="000000"/>
          <w:sz w:val="20"/>
        </w:rPr>
        <w:t>. Int J Tissue React</w:t>
      </w:r>
      <w:r>
        <w:rPr>
          <w:rFonts w:ascii="Times New Roman" w:eastAsia="Times New Roman" w:hAnsi="Times New Roman"/>
          <w:color w:val="000000"/>
          <w:sz w:val="20"/>
        </w:rPr>
        <w:t xml:space="preserve"> 1995;17:129-32.</w:t>
      </w:r>
      <w:bookmarkEnd w:id="53"/>
    </w:p>
    <w:p w:rsidR="001F1D1B" w:rsidRDefault="00803D05">
      <w:pPr>
        <w:ind w:left="280" w:hanging="280"/>
        <w:rPr>
          <w:sz w:val="24"/>
        </w:rPr>
      </w:pPr>
      <w:r>
        <w:rPr>
          <w:rFonts w:ascii="Times New Roman" w:eastAsia="Times New Roman" w:hAnsi="Times New Roman"/>
          <w:color w:val="000000"/>
          <w:sz w:val="20"/>
        </w:rPr>
        <w:t xml:space="preserve"> 2 </w:t>
      </w:r>
      <w:bookmarkStart w:id="54" w:name="_nebCC9EDC7D_2FF7_461B_BA38_D13ECB1D857F"/>
      <w:r>
        <w:rPr>
          <w:rFonts w:ascii="Times New Roman" w:eastAsia="Times New Roman" w:hAnsi="Times New Roman"/>
          <w:color w:val="000000"/>
          <w:sz w:val="20"/>
        </w:rPr>
        <w:t>Grace D, Rogers J, Skeith K</w:t>
      </w:r>
      <w:r>
        <w:rPr>
          <w:rFonts w:ascii="Times New Roman" w:eastAsia="Times New Roman" w:hAnsi="Times New Roman"/>
          <w:i/>
          <w:color w:val="000000"/>
          <w:sz w:val="20"/>
        </w:rPr>
        <w:t>, et al</w:t>
      </w:r>
      <w:r>
        <w:rPr>
          <w:rFonts w:ascii="Times New Roman" w:eastAsia="Times New Roman" w:hAnsi="Times New Roman"/>
          <w:color w:val="000000"/>
          <w:sz w:val="20"/>
        </w:rPr>
        <w:t>. Topical diclofenac versus placebo: a double blind, randomized clinical trial in patients with osteoarthritis of the knee</w:t>
      </w:r>
      <w:r>
        <w:rPr>
          <w:rFonts w:ascii="Times New Roman" w:eastAsia="Times New Roman" w:hAnsi="Times New Roman"/>
          <w:i/>
          <w:color w:val="000000"/>
          <w:sz w:val="20"/>
        </w:rPr>
        <w:t>. J Rheumatol</w:t>
      </w:r>
      <w:r>
        <w:rPr>
          <w:rFonts w:ascii="Times New Roman" w:eastAsia="Times New Roman" w:hAnsi="Times New Roman"/>
          <w:color w:val="000000"/>
          <w:sz w:val="20"/>
        </w:rPr>
        <w:t xml:space="preserve"> 1999;26:2659-63.</w:t>
      </w:r>
      <w:bookmarkEnd w:id="54"/>
    </w:p>
    <w:p w:rsidR="001F1D1B" w:rsidRDefault="00803D05">
      <w:pPr>
        <w:ind w:left="280" w:hanging="280"/>
        <w:rPr>
          <w:sz w:val="24"/>
        </w:rPr>
      </w:pPr>
      <w:r>
        <w:rPr>
          <w:rFonts w:ascii="Times New Roman" w:eastAsia="Times New Roman" w:hAnsi="Times New Roman"/>
          <w:color w:val="000000"/>
          <w:sz w:val="20"/>
        </w:rPr>
        <w:t xml:space="preserve"> 3 </w:t>
      </w:r>
      <w:bookmarkStart w:id="55" w:name="_nebA3EF7E5C_2981_42AA_AF22_0CFA19CE1E24"/>
      <w:r>
        <w:rPr>
          <w:rFonts w:ascii="Times New Roman" w:eastAsia="Times New Roman" w:hAnsi="Times New Roman"/>
          <w:color w:val="000000"/>
          <w:sz w:val="20"/>
        </w:rPr>
        <w:t>Niethard FU, Gold MS, Solomon GS</w:t>
      </w:r>
      <w:r>
        <w:rPr>
          <w:rFonts w:ascii="Times New Roman" w:eastAsia="Times New Roman" w:hAnsi="Times New Roman"/>
          <w:i/>
          <w:color w:val="000000"/>
          <w:sz w:val="20"/>
        </w:rPr>
        <w:t>, et al</w:t>
      </w:r>
      <w:r>
        <w:rPr>
          <w:rFonts w:ascii="Times New Roman" w:eastAsia="Times New Roman" w:hAnsi="Times New Roman"/>
          <w:color w:val="000000"/>
          <w:sz w:val="20"/>
        </w:rPr>
        <w:t>. Efficacy of topical diclofenac diethylamine gel in osteoarthritis of the knee</w:t>
      </w:r>
      <w:r>
        <w:rPr>
          <w:rFonts w:ascii="Times New Roman" w:eastAsia="Times New Roman" w:hAnsi="Times New Roman"/>
          <w:i/>
          <w:color w:val="000000"/>
          <w:sz w:val="20"/>
        </w:rPr>
        <w:t>. J Rheumatol</w:t>
      </w:r>
      <w:r>
        <w:rPr>
          <w:rFonts w:ascii="Times New Roman" w:eastAsia="Times New Roman" w:hAnsi="Times New Roman"/>
          <w:color w:val="000000"/>
          <w:sz w:val="20"/>
        </w:rPr>
        <w:t xml:space="preserve"> 2005;32:2384-92.</w:t>
      </w:r>
      <w:bookmarkEnd w:id="55"/>
    </w:p>
    <w:p w:rsidR="001F1D1B" w:rsidRDefault="00803D05">
      <w:pPr>
        <w:ind w:left="280" w:hanging="280"/>
        <w:rPr>
          <w:sz w:val="24"/>
        </w:rPr>
      </w:pPr>
      <w:r>
        <w:rPr>
          <w:rFonts w:ascii="Times New Roman" w:eastAsia="Times New Roman" w:hAnsi="Times New Roman"/>
          <w:color w:val="000000"/>
          <w:sz w:val="20"/>
        </w:rPr>
        <w:t xml:space="preserve"> 4 </w:t>
      </w:r>
      <w:bookmarkStart w:id="56" w:name="_neb19F9BD2F_437A_4674_A5D1_E2EDCC10EB83"/>
      <w:r>
        <w:rPr>
          <w:rFonts w:ascii="Times New Roman" w:eastAsia="Times New Roman" w:hAnsi="Times New Roman"/>
          <w:color w:val="000000"/>
          <w:sz w:val="20"/>
        </w:rPr>
        <w:t>Barthel HR, Haselwood D, Longley S</w:t>
      </w:r>
      <w:r>
        <w:rPr>
          <w:rFonts w:ascii="Times New Roman" w:eastAsia="Times New Roman" w:hAnsi="Times New Roman"/>
          <w:i/>
          <w:color w:val="000000"/>
          <w:sz w:val="20"/>
        </w:rPr>
        <w:t>, et al</w:t>
      </w:r>
      <w:r>
        <w:rPr>
          <w:rFonts w:ascii="Times New Roman" w:eastAsia="Times New Roman" w:hAnsi="Times New Roman"/>
          <w:color w:val="000000"/>
          <w:sz w:val="20"/>
        </w:rPr>
        <w:t>. Randomized Controlled Trial of Diclofenac Sodium Gel in Knee Osteoarthritis</w:t>
      </w:r>
      <w:r>
        <w:rPr>
          <w:rFonts w:ascii="Times New Roman" w:eastAsia="Times New Roman" w:hAnsi="Times New Roman"/>
          <w:i/>
          <w:color w:val="000000"/>
          <w:sz w:val="20"/>
        </w:rPr>
        <w:t xml:space="preserve">. </w:t>
      </w:r>
      <w:r>
        <w:rPr>
          <w:rFonts w:ascii="Times New Roman" w:eastAsia="Times New Roman" w:hAnsi="Times New Roman"/>
          <w:i/>
          <w:color w:val="000000"/>
          <w:sz w:val="18"/>
        </w:rPr>
        <w:t>Semin Arthritis Rheu</w:t>
      </w:r>
      <w:r>
        <w:rPr>
          <w:rFonts w:ascii="Times New Roman" w:eastAsia="Times New Roman" w:hAnsi="Times New Roman"/>
          <w:color w:val="000000"/>
          <w:sz w:val="20"/>
        </w:rPr>
        <w:t xml:space="preserve"> 2009;39:203-12.</w:t>
      </w:r>
      <w:bookmarkEnd w:id="56"/>
    </w:p>
    <w:p w:rsidR="001F1D1B" w:rsidRDefault="00803D05">
      <w:pPr>
        <w:ind w:left="280" w:hanging="280"/>
        <w:rPr>
          <w:sz w:val="24"/>
        </w:rPr>
      </w:pPr>
      <w:r>
        <w:rPr>
          <w:rFonts w:ascii="Times New Roman" w:eastAsia="Times New Roman" w:hAnsi="Times New Roman"/>
          <w:color w:val="000000"/>
          <w:sz w:val="20"/>
        </w:rPr>
        <w:t xml:space="preserve"> 5 </w:t>
      </w:r>
      <w:bookmarkStart w:id="57" w:name="_neb3D0D282C_31A3_4309_B290_830BC9694EEF"/>
      <w:r>
        <w:rPr>
          <w:rFonts w:ascii="Times New Roman" w:eastAsia="Times New Roman" w:hAnsi="Times New Roman"/>
          <w:color w:val="000000"/>
          <w:sz w:val="20"/>
        </w:rPr>
        <w:t>Altman RD, Dreiser RL, Fisher CL</w:t>
      </w:r>
      <w:r>
        <w:rPr>
          <w:rFonts w:ascii="Times New Roman" w:eastAsia="Times New Roman" w:hAnsi="Times New Roman"/>
          <w:i/>
          <w:color w:val="000000"/>
          <w:sz w:val="20"/>
        </w:rPr>
        <w:t>, et al</w:t>
      </w:r>
      <w:r>
        <w:rPr>
          <w:rFonts w:ascii="Times New Roman" w:eastAsia="Times New Roman" w:hAnsi="Times New Roman"/>
          <w:color w:val="000000"/>
          <w:sz w:val="20"/>
        </w:rPr>
        <w:t>. Diclofenac sodium gel in patients with primary hand osteoarthritis: a randomized, double-blind, placebo-controlled trial</w:t>
      </w:r>
      <w:r>
        <w:rPr>
          <w:rFonts w:ascii="Times New Roman" w:eastAsia="Times New Roman" w:hAnsi="Times New Roman"/>
          <w:i/>
          <w:color w:val="000000"/>
          <w:sz w:val="20"/>
        </w:rPr>
        <w:t>. J Rheumatol</w:t>
      </w:r>
      <w:r>
        <w:rPr>
          <w:rFonts w:ascii="Times New Roman" w:eastAsia="Times New Roman" w:hAnsi="Times New Roman"/>
          <w:color w:val="000000"/>
          <w:sz w:val="20"/>
        </w:rPr>
        <w:t xml:space="preserve"> 2009;36:1991-9.</w:t>
      </w:r>
      <w:bookmarkEnd w:id="57"/>
    </w:p>
    <w:p w:rsidR="001F1D1B" w:rsidRDefault="00803D05">
      <w:pPr>
        <w:ind w:left="280" w:hanging="280"/>
        <w:rPr>
          <w:sz w:val="24"/>
        </w:rPr>
      </w:pPr>
      <w:r>
        <w:rPr>
          <w:rFonts w:ascii="Times New Roman" w:eastAsia="Times New Roman" w:hAnsi="Times New Roman"/>
          <w:color w:val="000000"/>
          <w:sz w:val="20"/>
        </w:rPr>
        <w:t xml:space="preserve"> 6 </w:t>
      </w:r>
      <w:bookmarkStart w:id="58" w:name="_neb7BD64882_FD99_4F60_A0D5_87E965EED6AA"/>
      <w:r>
        <w:rPr>
          <w:rFonts w:ascii="Times New Roman" w:eastAsia="Times New Roman" w:hAnsi="Times New Roman"/>
          <w:color w:val="000000"/>
          <w:sz w:val="20"/>
        </w:rPr>
        <w:t>Baraf HS, Gold MS, Clark MB</w:t>
      </w:r>
      <w:r>
        <w:rPr>
          <w:rFonts w:ascii="Times New Roman" w:eastAsia="Times New Roman" w:hAnsi="Times New Roman"/>
          <w:i/>
          <w:color w:val="000000"/>
          <w:sz w:val="20"/>
        </w:rPr>
        <w:t>, et al</w:t>
      </w:r>
      <w:r>
        <w:rPr>
          <w:rFonts w:ascii="Times New Roman" w:eastAsia="Times New Roman" w:hAnsi="Times New Roman"/>
          <w:color w:val="000000"/>
          <w:sz w:val="20"/>
        </w:rPr>
        <w:t>. Safety and efficacy of topical diclofenac sodium 1% gel in knee osteoarthritis: a randomized controlled trial</w:t>
      </w:r>
      <w:r>
        <w:rPr>
          <w:rFonts w:ascii="Times New Roman" w:eastAsia="Times New Roman" w:hAnsi="Times New Roman"/>
          <w:i/>
          <w:color w:val="000000"/>
          <w:sz w:val="20"/>
        </w:rPr>
        <w:t>. Phys Sportsmed</w:t>
      </w:r>
      <w:r>
        <w:rPr>
          <w:rFonts w:ascii="Times New Roman" w:eastAsia="Times New Roman" w:hAnsi="Times New Roman"/>
          <w:color w:val="000000"/>
          <w:sz w:val="20"/>
        </w:rPr>
        <w:t xml:space="preserve"> 2010;38:19-28.</w:t>
      </w:r>
      <w:bookmarkEnd w:id="58"/>
    </w:p>
    <w:p w:rsidR="001F1D1B" w:rsidRDefault="00803D05">
      <w:pPr>
        <w:ind w:left="280" w:hanging="280"/>
        <w:rPr>
          <w:sz w:val="24"/>
        </w:rPr>
      </w:pPr>
      <w:r>
        <w:rPr>
          <w:rFonts w:ascii="Times New Roman" w:eastAsia="Times New Roman" w:hAnsi="Times New Roman"/>
          <w:color w:val="000000"/>
          <w:sz w:val="20"/>
        </w:rPr>
        <w:t xml:space="preserve"> 7 </w:t>
      </w:r>
      <w:bookmarkStart w:id="59" w:name="_neb2CFC0405_73FA_4F56_B51A_5C518C730029"/>
      <w:r>
        <w:rPr>
          <w:rFonts w:ascii="Times New Roman" w:eastAsia="Times New Roman" w:hAnsi="Times New Roman"/>
          <w:color w:val="000000"/>
          <w:sz w:val="20"/>
        </w:rPr>
        <w:t>Shoara R, Hashempur MH, Ashraf A</w:t>
      </w:r>
      <w:r>
        <w:rPr>
          <w:rFonts w:ascii="Times New Roman" w:eastAsia="Times New Roman" w:hAnsi="Times New Roman"/>
          <w:i/>
          <w:color w:val="000000"/>
          <w:sz w:val="20"/>
        </w:rPr>
        <w:t>, et al</w:t>
      </w:r>
      <w:r>
        <w:rPr>
          <w:rFonts w:ascii="Times New Roman" w:eastAsia="Times New Roman" w:hAnsi="Times New Roman"/>
          <w:color w:val="000000"/>
          <w:sz w:val="20"/>
        </w:rPr>
        <w:t>. Efficacy and safety of topical Matricaria chamomilla L. (chamomile) oil for knee osteoarthritis: A randomized controlled clinical trial</w:t>
      </w:r>
      <w:r>
        <w:rPr>
          <w:rFonts w:ascii="Times New Roman" w:eastAsia="Times New Roman" w:hAnsi="Times New Roman"/>
          <w:i/>
          <w:color w:val="000000"/>
          <w:sz w:val="20"/>
        </w:rPr>
        <w:t>. Complementary Therapies in Clinical Practice</w:t>
      </w:r>
      <w:r>
        <w:rPr>
          <w:rFonts w:ascii="Times New Roman" w:eastAsia="Times New Roman" w:hAnsi="Times New Roman"/>
          <w:color w:val="000000"/>
          <w:sz w:val="20"/>
        </w:rPr>
        <w:t xml:space="preserve"> 2015;21:181-7.</w:t>
      </w:r>
      <w:bookmarkEnd w:id="59"/>
    </w:p>
    <w:p w:rsidR="001F1D1B" w:rsidRDefault="00803D05">
      <w:pPr>
        <w:ind w:left="280" w:hanging="280"/>
        <w:rPr>
          <w:sz w:val="24"/>
        </w:rPr>
      </w:pPr>
      <w:r>
        <w:rPr>
          <w:rFonts w:ascii="Times New Roman" w:eastAsia="Times New Roman" w:hAnsi="Times New Roman"/>
          <w:color w:val="000000"/>
          <w:sz w:val="20"/>
        </w:rPr>
        <w:t xml:space="preserve"> 8 </w:t>
      </w:r>
      <w:bookmarkStart w:id="60" w:name="_nebA0B037DD_C527_44B2_9EE1_0ACE303B2D2D"/>
      <w:r>
        <w:rPr>
          <w:rFonts w:ascii="Times New Roman" w:eastAsia="Times New Roman" w:hAnsi="Times New Roman"/>
          <w:color w:val="000000"/>
          <w:sz w:val="20"/>
        </w:rPr>
        <w:t>Bookman AA, Williams KS, Shainhouse JZ. Effect of a topical diclofenac solution for relieving symptoms of primary osteoarthritis of the knee: a randomized controlled trial</w:t>
      </w:r>
      <w:r>
        <w:rPr>
          <w:rFonts w:ascii="Times New Roman" w:eastAsia="Times New Roman" w:hAnsi="Times New Roman"/>
          <w:i/>
          <w:color w:val="000000"/>
          <w:sz w:val="20"/>
        </w:rPr>
        <w:t>. CMAJ</w:t>
      </w:r>
      <w:r>
        <w:rPr>
          <w:rFonts w:ascii="Times New Roman" w:eastAsia="Times New Roman" w:hAnsi="Times New Roman"/>
          <w:color w:val="000000"/>
          <w:sz w:val="20"/>
        </w:rPr>
        <w:t xml:space="preserve"> 2004;171:333-8.</w:t>
      </w:r>
      <w:bookmarkEnd w:id="60"/>
    </w:p>
    <w:p w:rsidR="001F1D1B" w:rsidRDefault="00803D05">
      <w:pPr>
        <w:ind w:left="280" w:hanging="280"/>
        <w:rPr>
          <w:sz w:val="24"/>
        </w:rPr>
      </w:pPr>
      <w:r>
        <w:rPr>
          <w:rFonts w:ascii="Times New Roman" w:eastAsia="Times New Roman" w:hAnsi="Times New Roman"/>
          <w:color w:val="000000"/>
          <w:sz w:val="20"/>
        </w:rPr>
        <w:t xml:space="preserve"> 9 </w:t>
      </w:r>
      <w:bookmarkStart w:id="61" w:name="_neb5E565416_CA2C_4BC5_B361_3DB6E6E979B9"/>
      <w:r>
        <w:rPr>
          <w:rFonts w:ascii="Times New Roman" w:eastAsia="Times New Roman" w:hAnsi="Times New Roman"/>
          <w:color w:val="000000"/>
          <w:sz w:val="20"/>
        </w:rPr>
        <w:t>Roth SH, Shainhouse JZ. Efficacy and safety of a topical diclofenac solution (pennsaid) in the treatment  of primary osteoarthritis of the knee: a randomized, double-blind, vehicle-controlled clinical trial</w:t>
      </w:r>
      <w:r>
        <w:rPr>
          <w:rFonts w:ascii="Times New Roman" w:eastAsia="Times New Roman" w:hAnsi="Times New Roman"/>
          <w:i/>
          <w:color w:val="000000"/>
          <w:sz w:val="20"/>
        </w:rPr>
        <w:t>. Arch Intern Med</w:t>
      </w:r>
      <w:r>
        <w:rPr>
          <w:rFonts w:ascii="Times New Roman" w:eastAsia="Times New Roman" w:hAnsi="Times New Roman"/>
          <w:color w:val="000000"/>
          <w:sz w:val="20"/>
        </w:rPr>
        <w:t xml:space="preserve"> 2004;164:2017-23.</w:t>
      </w:r>
      <w:bookmarkEnd w:id="61"/>
    </w:p>
    <w:p w:rsidR="001F1D1B" w:rsidRDefault="00803D05">
      <w:pPr>
        <w:ind w:left="280" w:hanging="280"/>
        <w:rPr>
          <w:sz w:val="24"/>
        </w:rPr>
      </w:pPr>
      <w:r>
        <w:rPr>
          <w:rFonts w:ascii="Times New Roman" w:eastAsia="Times New Roman" w:hAnsi="Times New Roman"/>
          <w:color w:val="000000"/>
          <w:sz w:val="20"/>
        </w:rPr>
        <w:t xml:space="preserve">10 </w:t>
      </w:r>
      <w:bookmarkStart w:id="62" w:name="_nebA418891C_F3D1_435E_80E5_66C66ECE5102"/>
      <w:r>
        <w:rPr>
          <w:rFonts w:ascii="Times New Roman" w:eastAsia="Times New Roman" w:hAnsi="Times New Roman"/>
          <w:color w:val="000000"/>
          <w:sz w:val="20"/>
        </w:rPr>
        <w:t>Baer PA, Thomas LM, Shainhouse Z. Treatment of osteoarthritis of the knee with a topical diclofenac solution: a randomised controlled, 6-week trial [ISRCTN53366886]</w:t>
      </w:r>
      <w:r>
        <w:rPr>
          <w:rFonts w:ascii="Times New Roman" w:eastAsia="Times New Roman" w:hAnsi="Times New Roman"/>
          <w:i/>
          <w:color w:val="000000"/>
          <w:sz w:val="20"/>
        </w:rPr>
        <w:t xml:space="preserve">. </w:t>
      </w:r>
      <w:r>
        <w:rPr>
          <w:rFonts w:ascii="Times New Roman" w:eastAsia="Times New Roman" w:hAnsi="Times New Roman"/>
          <w:i/>
          <w:color w:val="000000"/>
          <w:sz w:val="18"/>
        </w:rPr>
        <w:t>BMC Musculoskelet Disord</w:t>
      </w:r>
      <w:r>
        <w:rPr>
          <w:rFonts w:ascii="Times New Roman" w:eastAsia="Times New Roman" w:hAnsi="Times New Roman"/>
          <w:color w:val="000000"/>
          <w:sz w:val="20"/>
        </w:rPr>
        <w:t xml:space="preserve"> 2005;6:44.</w:t>
      </w:r>
      <w:bookmarkEnd w:id="62"/>
    </w:p>
    <w:p w:rsidR="001F1D1B" w:rsidRDefault="00803D05">
      <w:pPr>
        <w:ind w:left="280" w:hanging="280"/>
        <w:rPr>
          <w:sz w:val="24"/>
        </w:rPr>
      </w:pPr>
      <w:r>
        <w:rPr>
          <w:rFonts w:ascii="Times New Roman" w:eastAsia="Times New Roman" w:hAnsi="Times New Roman"/>
          <w:color w:val="000000"/>
          <w:sz w:val="20"/>
        </w:rPr>
        <w:t xml:space="preserve">11 </w:t>
      </w:r>
      <w:bookmarkStart w:id="63" w:name="_neb9569A7AA_A560_4E3B_B84A_FA30CE3DF2DA"/>
      <w:r>
        <w:rPr>
          <w:rFonts w:ascii="Times New Roman" w:eastAsia="Times New Roman" w:hAnsi="Times New Roman"/>
          <w:color w:val="000000"/>
          <w:sz w:val="20"/>
        </w:rPr>
        <w:t>Simon LS, Grierson LM, Naseer Z</w:t>
      </w:r>
      <w:r>
        <w:rPr>
          <w:rFonts w:ascii="Times New Roman" w:eastAsia="Times New Roman" w:hAnsi="Times New Roman"/>
          <w:i/>
          <w:color w:val="000000"/>
          <w:sz w:val="20"/>
        </w:rPr>
        <w:t>, et al</w:t>
      </w:r>
      <w:r>
        <w:rPr>
          <w:rFonts w:ascii="Times New Roman" w:eastAsia="Times New Roman" w:hAnsi="Times New Roman"/>
          <w:color w:val="000000"/>
          <w:sz w:val="20"/>
        </w:rPr>
        <w:t>. Efficacy and safety of topical diclofenac containing dimethyl sulfoxide (DMSO) compared with those of topical placebo, DMSO vehicle and oral diclofenac for knee osteoarthritis</w:t>
      </w:r>
      <w:r>
        <w:rPr>
          <w:rFonts w:ascii="Times New Roman" w:eastAsia="Times New Roman" w:hAnsi="Times New Roman"/>
          <w:i/>
          <w:color w:val="000000"/>
          <w:sz w:val="20"/>
        </w:rPr>
        <w:t>. Pain</w:t>
      </w:r>
      <w:r>
        <w:rPr>
          <w:rFonts w:ascii="Times New Roman" w:eastAsia="Times New Roman" w:hAnsi="Times New Roman"/>
          <w:color w:val="000000"/>
          <w:sz w:val="20"/>
        </w:rPr>
        <w:t xml:space="preserve"> 2009;143:238-45.</w:t>
      </w:r>
      <w:bookmarkEnd w:id="63"/>
    </w:p>
    <w:p w:rsidR="001F1D1B" w:rsidRDefault="00803D05">
      <w:pPr>
        <w:ind w:left="280" w:hanging="280"/>
        <w:rPr>
          <w:sz w:val="24"/>
        </w:rPr>
      </w:pPr>
      <w:r>
        <w:rPr>
          <w:rFonts w:ascii="Times New Roman" w:eastAsia="Times New Roman" w:hAnsi="Times New Roman"/>
          <w:color w:val="000000"/>
          <w:sz w:val="20"/>
        </w:rPr>
        <w:t xml:space="preserve">12 </w:t>
      </w:r>
      <w:bookmarkStart w:id="64" w:name="_nebAB6CA8C9_4BA9_4007_8F67_1BC68F2740FD"/>
      <w:r>
        <w:rPr>
          <w:rFonts w:ascii="Times New Roman" w:eastAsia="Times New Roman" w:hAnsi="Times New Roman"/>
          <w:color w:val="000000"/>
          <w:sz w:val="20"/>
        </w:rPr>
        <w:t>Wadsworth LT, Kent JD, Holt RJ. Efficacy and safety of diclofenac sodium 2% topical solution for osteoarthritis of the knee: a randomized, double-blind, vehicle-controlled, 4 week study</w:t>
      </w:r>
      <w:r>
        <w:rPr>
          <w:rFonts w:ascii="Times New Roman" w:eastAsia="Times New Roman" w:hAnsi="Times New Roman"/>
          <w:i/>
          <w:color w:val="000000"/>
          <w:sz w:val="20"/>
        </w:rPr>
        <w:t xml:space="preserve">. </w:t>
      </w:r>
      <w:r>
        <w:rPr>
          <w:rFonts w:ascii="Times New Roman" w:eastAsia="Times New Roman" w:hAnsi="Times New Roman"/>
          <w:i/>
          <w:color w:val="000000"/>
          <w:sz w:val="18"/>
        </w:rPr>
        <w:t>Curr Med Res Opin</w:t>
      </w:r>
      <w:r>
        <w:rPr>
          <w:rFonts w:ascii="Times New Roman" w:eastAsia="Times New Roman" w:hAnsi="Times New Roman"/>
          <w:color w:val="000000"/>
          <w:sz w:val="20"/>
        </w:rPr>
        <w:t xml:space="preserve"> 2016;32:241-50.</w:t>
      </w:r>
      <w:bookmarkEnd w:id="64"/>
    </w:p>
    <w:p w:rsidR="001F1D1B" w:rsidRDefault="00803D05">
      <w:pPr>
        <w:ind w:left="280" w:hanging="280"/>
        <w:rPr>
          <w:sz w:val="24"/>
        </w:rPr>
      </w:pPr>
      <w:r>
        <w:rPr>
          <w:rFonts w:ascii="Times New Roman" w:eastAsia="Times New Roman" w:hAnsi="Times New Roman"/>
          <w:color w:val="000000"/>
          <w:sz w:val="20"/>
        </w:rPr>
        <w:t xml:space="preserve">13 </w:t>
      </w:r>
      <w:bookmarkStart w:id="65" w:name="_neb04FAFCD8_58F9_4796_A28C_AE80844878C0"/>
      <w:r>
        <w:rPr>
          <w:rFonts w:ascii="Times New Roman" w:eastAsia="Times New Roman" w:hAnsi="Times New Roman"/>
          <w:color w:val="000000"/>
          <w:sz w:val="20"/>
        </w:rPr>
        <w:t>Unpublished data (102-93-1) from Cochrane Library. Available from: http://www.cochrane.org</w:t>
      </w:r>
      <w:r>
        <w:rPr>
          <w:rFonts w:ascii="Times New Roman" w:eastAsia="Times New Roman" w:hAnsi="Times New Roman"/>
          <w:i/>
          <w:color w:val="000000"/>
          <w:sz w:val="20"/>
        </w:rPr>
        <w:t xml:space="preserve">. </w:t>
      </w:r>
      <w:bookmarkEnd w:id="65"/>
    </w:p>
    <w:p w:rsidR="001F1D1B" w:rsidRDefault="00803D05">
      <w:pPr>
        <w:ind w:left="280" w:hanging="280"/>
        <w:rPr>
          <w:sz w:val="24"/>
        </w:rPr>
      </w:pPr>
      <w:r>
        <w:rPr>
          <w:rFonts w:ascii="Times New Roman" w:eastAsia="Times New Roman" w:hAnsi="Times New Roman"/>
          <w:color w:val="000000"/>
          <w:sz w:val="20"/>
        </w:rPr>
        <w:t xml:space="preserve">14 </w:t>
      </w:r>
      <w:bookmarkStart w:id="66" w:name="_nebCEF188D0_6D1C_4A2B_BA6D_44A6A60F4474"/>
      <w:r>
        <w:rPr>
          <w:rFonts w:ascii="Times New Roman" w:eastAsia="Times New Roman" w:hAnsi="Times New Roman"/>
          <w:color w:val="000000"/>
          <w:sz w:val="20"/>
        </w:rPr>
        <w:t>Dreiser RL, Tisne-Camus M. DHEP plasters as a topical treatment of knee osteoarthritis--a double-blind placebo-controlled study</w:t>
      </w:r>
      <w:r>
        <w:rPr>
          <w:rFonts w:ascii="Times New Roman" w:eastAsia="Times New Roman" w:hAnsi="Times New Roman"/>
          <w:i/>
          <w:color w:val="000000"/>
          <w:sz w:val="20"/>
        </w:rPr>
        <w:t>. Drugs Exp Clin Res</w:t>
      </w:r>
      <w:r>
        <w:rPr>
          <w:rFonts w:ascii="Times New Roman" w:eastAsia="Times New Roman" w:hAnsi="Times New Roman"/>
          <w:color w:val="000000"/>
          <w:sz w:val="20"/>
        </w:rPr>
        <w:t xml:space="preserve"> 1993;19:117-23.</w:t>
      </w:r>
      <w:bookmarkEnd w:id="66"/>
    </w:p>
    <w:p w:rsidR="001F1D1B" w:rsidRDefault="00803D05">
      <w:pPr>
        <w:ind w:left="280" w:hanging="280"/>
        <w:rPr>
          <w:sz w:val="24"/>
        </w:rPr>
      </w:pPr>
      <w:r>
        <w:rPr>
          <w:rFonts w:ascii="Times New Roman" w:eastAsia="Times New Roman" w:hAnsi="Times New Roman"/>
          <w:color w:val="000000"/>
          <w:sz w:val="20"/>
        </w:rPr>
        <w:t xml:space="preserve">15 </w:t>
      </w:r>
      <w:bookmarkStart w:id="67" w:name="_nebEACCA64F_CED2_4911_8EA6_9A66CFF91320"/>
      <w:r>
        <w:rPr>
          <w:rFonts w:ascii="Times New Roman" w:eastAsia="Times New Roman" w:hAnsi="Times New Roman"/>
          <w:color w:val="000000"/>
          <w:sz w:val="20"/>
        </w:rPr>
        <w:t>Bruhlmann P, Michel BA. Topical diclofenac patch in patients with knee osteoarthritis: a randomized, double-blind, controlled clinical trial</w:t>
      </w:r>
      <w:r>
        <w:rPr>
          <w:rFonts w:ascii="Times New Roman" w:eastAsia="Times New Roman" w:hAnsi="Times New Roman"/>
          <w:i/>
          <w:color w:val="000000"/>
          <w:sz w:val="20"/>
        </w:rPr>
        <w:t xml:space="preserve">. </w:t>
      </w:r>
      <w:r>
        <w:rPr>
          <w:rFonts w:ascii="Times New Roman" w:eastAsia="Times New Roman" w:hAnsi="Times New Roman"/>
          <w:i/>
          <w:color w:val="000000"/>
          <w:sz w:val="18"/>
        </w:rPr>
        <w:t>Clin Exp Rheumatol</w:t>
      </w:r>
      <w:r>
        <w:rPr>
          <w:rFonts w:ascii="Times New Roman" w:eastAsia="Times New Roman" w:hAnsi="Times New Roman"/>
          <w:color w:val="000000"/>
          <w:sz w:val="20"/>
        </w:rPr>
        <w:t xml:space="preserve"> 2003;21:193-8.</w:t>
      </w:r>
      <w:bookmarkEnd w:id="67"/>
    </w:p>
    <w:p w:rsidR="001F1D1B" w:rsidRDefault="00803D05">
      <w:pPr>
        <w:ind w:left="280" w:hanging="280"/>
        <w:rPr>
          <w:sz w:val="24"/>
        </w:rPr>
      </w:pPr>
      <w:r>
        <w:rPr>
          <w:rFonts w:ascii="Times New Roman" w:eastAsia="Times New Roman" w:hAnsi="Times New Roman"/>
          <w:color w:val="000000"/>
          <w:sz w:val="20"/>
        </w:rPr>
        <w:t xml:space="preserve">16 </w:t>
      </w:r>
      <w:bookmarkStart w:id="68" w:name="_nebCAFA788D_5152_4DDA_974A_8ECBA176E09B"/>
      <w:r>
        <w:rPr>
          <w:rFonts w:ascii="Times New Roman" w:eastAsia="Times New Roman" w:hAnsi="Times New Roman"/>
          <w:color w:val="000000"/>
          <w:sz w:val="20"/>
        </w:rPr>
        <w:t>Rother M, Lavins BJ, Kneer W</w:t>
      </w:r>
      <w:r>
        <w:rPr>
          <w:rFonts w:ascii="Times New Roman" w:eastAsia="Times New Roman" w:hAnsi="Times New Roman"/>
          <w:i/>
          <w:color w:val="000000"/>
          <w:sz w:val="20"/>
        </w:rPr>
        <w:t>, et al</w:t>
      </w:r>
      <w:r>
        <w:rPr>
          <w:rFonts w:ascii="Times New Roman" w:eastAsia="Times New Roman" w:hAnsi="Times New Roman"/>
          <w:color w:val="000000"/>
          <w:sz w:val="20"/>
        </w:rPr>
        <w:t>. Efficacy and safety of epicutaneous ketoprofen in Transfersome (IDEA-033) versus oral celecoxib and placebo in osteoarthritis of the knee: multicentre randomised controlled trial</w:t>
      </w:r>
      <w:r>
        <w:rPr>
          <w:rFonts w:ascii="Times New Roman" w:eastAsia="Times New Roman" w:hAnsi="Times New Roman"/>
          <w:i/>
          <w:color w:val="000000"/>
          <w:sz w:val="20"/>
        </w:rPr>
        <w:t xml:space="preserve">. </w:t>
      </w:r>
      <w:r>
        <w:rPr>
          <w:rFonts w:ascii="Times New Roman" w:eastAsia="Times New Roman" w:hAnsi="Times New Roman"/>
          <w:i/>
          <w:color w:val="000000"/>
          <w:sz w:val="18"/>
        </w:rPr>
        <w:t>Ann Rheum Dis</w:t>
      </w:r>
      <w:r>
        <w:rPr>
          <w:rFonts w:ascii="Times New Roman" w:eastAsia="Times New Roman" w:hAnsi="Times New Roman"/>
          <w:color w:val="000000"/>
          <w:sz w:val="20"/>
        </w:rPr>
        <w:t xml:space="preserve"> 2007;66:1178-83.</w:t>
      </w:r>
      <w:bookmarkEnd w:id="68"/>
    </w:p>
    <w:p w:rsidR="001F1D1B" w:rsidRDefault="00803D05">
      <w:pPr>
        <w:ind w:left="280" w:hanging="280"/>
        <w:rPr>
          <w:sz w:val="24"/>
        </w:rPr>
      </w:pPr>
      <w:r>
        <w:rPr>
          <w:rFonts w:ascii="Times New Roman" w:eastAsia="Times New Roman" w:hAnsi="Times New Roman"/>
          <w:color w:val="000000"/>
          <w:sz w:val="20"/>
        </w:rPr>
        <w:t xml:space="preserve">17 </w:t>
      </w:r>
      <w:bookmarkStart w:id="69" w:name="_neb582B1470_A6AD_4EEA_AA56_4CFD68962C38"/>
      <w:r>
        <w:rPr>
          <w:rFonts w:ascii="Times New Roman" w:eastAsia="Times New Roman" w:hAnsi="Times New Roman"/>
          <w:color w:val="000000"/>
          <w:sz w:val="20"/>
        </w:rPr>
        <w:t>Kneer W, Rother M, Mazgareanu S</w:t>
      </w:r>
      <w:r>
        <w:rPr>
          <w:rFonts w:ascii="Times New Roman" w:eastAsia="Times New Roman" w:hAnsi="Times New Roman"/>
          <w:i/>
          <w:color w:val="000000"/>
          <w:sz w:val="20"/>
        </w:rPr>
        <w:t>, et al</w:t>
      </w:r>
      <w:r>
        <w:rPr>
          <w:rFonts w:ascii="Times New Roman" w:eastAsia="Times New Roman" w:hAnsi="Times New Roman"/>
          <w:color w:val="000000"/>
          <w:sz w:val="20"/>
        </w:rPr>
        <w:t xml:space="preserve">. A 12-week randomized study of topical therapy with three dosages of ketoprofen in Transfersome&amp;reg; gel (IDEA-033) compared with the ketoprofen-free </w:t>
      </w:r>
      <w:r>
        <w:rPr>
          <w:rFonts w:ascii="Times New Roman" w:eastAsia="Times New Roman" w:hAnsi="Times New Roman"/>
          <w:color w:val="000000"/>
          <w:sz w:val="20"/>
        </w:rPr>
        <w:lastRenderedPageBreak/>
        <w:t>vehicle (TDT 064), in patients with osteoarthritis of the knee</w:t>
      </w:r>
      <w:r>
        <w:rPr>
          <w:rFonts w:ascii="Times New Roman" w:eastAsia="Times New Roman" w:hAnsi="Times New Roman"/>
          <w:i/>
          <w:color w:val="000000"/>
          <w:sz w:val="20"/>
        </w:rPr>
        <w:t>. Journal of Pain Research</w:t>
      </w:r>
      <w:r>
        <w:rPr>
          <w:rFonts w:ascii="Times New Roman" w:eastAsia="Times New Roman" w:hAnsi="Times New Roman"/>
          <w:color w:val="000000"/>
          <w:sz w:val="20"/>
        </w:rPr>
        <w:t xml:space="preserve"> 2013:743.</w:t>
      </w:r>
      <w:bookmarkEnd w:id="69"/>
    </w:p>
    <w:p w:rsidR="001F1D1B" w:rsidRDefault="00803D05">
      <w:pPr>
        <w:ind w:left="280" w:hanging="280"/>
        <w:rPr>
          <w:sz w:val="24"/>
        </w:rPr>
      </w:pPr>
      <w:r>
        <w:rPr>
          <w:rFonts w:ascii="Times New Roman" w:eastAsia="Times New Roman" w:hAnsi="Times New Roman"/>
          <w:color w:val="000000"/>
          <w:sz w:val="20"/>
        </w:rPr>
        <w:t xml:space="preserve">18 </w:t>
      </w:r>
      <w:bookmarkStart w:id="70" w:name="_neb1476F087_E78B_4C53_A093_DB17DA656E7F"/>
      <w:r>
        <w:rPr>
          <w:rFonts w:ascii="Times New Roman" w:eastAsia="Times New Roman" w:hAnsi="Times New Roman"/>
          <w:color w:val="000000"/>
          <w:sz w:val="20"/>
        </w:rPr>
        <w:t>Conaghan PG, Dickson J, Bolten W</w:t>
      </w:r>
      <w:r>
        <w:rPr>
          <w:rFonts w:ascii="Times New Roman" w:eastAsia="Times New Roman" w:hAnsi="Times New Roman"/>
          <w:i/>
          <w:color w:val="000000"/>
          <w:sz w:val="20"/>
        </w:rPr>
        <w:t>, et al</w:t>
      </w:r>
      <w:r>
        <w:rPr>
          <w:rFonts w:ascii="Times New Roman" w:eastAsia="Times New Roman" w:hAnsi="Times New Roman"/>
          <w:color w:val="000000"/>
          <w:sz w:val="20"/>
        </w:rPr>
        <w:t>. A multicentre, randomized, placebo- and active-controlled trial comparing the efficacy and safety of topical ketoprofen in Transfersome gel (IDEA-033) with ketoprofen-free vehicle (TDT 064) and oral celecoxib for knee pain associated with osteoarthritis</w:t>
      </w:r>
      <w:r>
        <w:rPr>
          <w:rFonts w:ascii="Times New Roman" w:eastAsia="Times New Roman" w:hAnsi="Times New Roman"/>
          <w:i/>
          <w:color w:val="000000"/>
          <w:sz w:val="20"/>
        </w:rPr>
        <w:t>. Rheumatology</w:t>
      </w:r>
      <w:r>
        <w:rPr>
          <w:rFonts w:ascii="Times New Roman" w:eastAsia="Times New Roman" w:hAnsi="Times New Roman"/>
          <w:color w:val="000000"/>
          <w:sz w:val="20"/>
        </w:rPr>
        <w:t xml:space="preserve"> 2013;52:1303-12.</w:t>
      </w:r>
      <w:bookmarkEnd w:id="70"/>
    </w:p>
    <w:p w:rsidR="001F1D1B" w:rsidRDefault="00803D05">
      <w:pPr>
        <w:ind w:left="280" w:hanging="280"/>
        <w:rPr>
          <w:sz w:val="24"/>
        </w:rPr>
      </w:pPr>
      <w:r>
        <w:rPr>
          <w:rFonts w:ascii="Times New Roman" w:eastAsia="Times New Roman" w:hAnsi="Times New Roman"/>
          <w:color w:val="000000"/>
          <w:sz w:val="20"/>
        </w:rPr>
        <w:t xml:space="preserve">19 </w:t>
      </w:r>
      <w:bookmarkStart w:id="71" w:name="_nebD090705F_F1A2_4E61_844B_C2F3CA6934A7"/>
      <w:r>
        <w:rPr>
          <w:rFonts w:ascii="Times New Roman" w:eastAsia="Times New Roman" w:hAnsi="Times New Roman"/>
          <w:color w:val="000000"/>
          <w:sz w:val="20"/>
        </w:rPr>
        <w:t>Rother M, Conaghan PG. A randomized, double-blind, phase III trial in moderate osteoarthritis knee pain  comparing topical ketoprofen gel with ketoprofen-free gel</w:t>
      </w:r>
      <w:r>
        <w:rPr>
          <w:rFonts w:ascii="Times New Roman" w:eastAsia="Times New Roman" w:hAnsi="Times New Roman"/>
          <w:i/>
          <w:color w:val="000000"/>
          <w:sz w:val="20"/>
        </w:rPr>
        <w:t>. J Rheumatol</w:t>
      </w:r>
      <w:r>
        <w:rPr>
          <w:rFonts w:ascii="Times New Roman" w:eastAsia="Times New Roman" w:hAnsi="Times New Roman"/>
          <w:color w:val="000000"/>
          <w:sz w:val="20"/>
        </w:rPr>
        <w:t xml:space="preserve"> 2013;40:1742-8.</w:t>
      </w:r>
      <w:bookmarkEnd w:id="71"/>
    </w:p>
    <w:p w:rsidR="001F1D1B" w:rsidRDefault="00803D05">
      <w:pPr>
        <w:ind w:left="280" w:hanging="280"/>
        <w:rPr>
          <w:sz w:val="24"/>
        </w:rPr>
      </w:pPr>
      <w:r>
        <w:rPr>
          <w:rFonts w:ascii="Times New Roman" w:eastAsia="Times New Roman" w:hAnsi="Times New Roman"/>
          <w:color w:val="000000"/>
          <w:sz w:val="20"/>
        </w:rPr>
        <w:t xml:space="preserve">20 </w:t>
      </w:r>
      <w:bookmarkStart w:id="72" w:name="_neb1B129EB4_FCFE_4EDB_B069_919156E9D661"/>
      <w:r>
        <w:rPr>
          <w:rFonts w:ascii="Times New Roman" w:eastAsia="Times New Roman" w:hAnsi="Times New Roman"/>
          <w:color w:val="000000"/>
          <w:sz w:val="20"/>
        </w:rPr>
        <w:t>Kageyama T. Pharmaceutical evaluation of KPG-200 (Ketoprofen Ointment) on Arthrosis Deformans - Double blind controlled study compared with KPG-200 base</w:t>
      </w:r>
      <w:r>
        <w:rPr>
          <w:rFonts w:ascii="Times New Roman" w:eastAsia="Times New Roman" w:hAnsi="Times New Roman"/>
          <w:i/>
          <w:color w:val="000000"/>
          <w:sz w:val="20"/>
        </w:rPr>
        <w:t>. Jpn Pharmacol Ther</w:t>
      </w:r>
      <w:r>
        <w:rPr>
          <w:rFonts w:ascii="Times New Roman" w:eastAsia="Times New Roman" w:hAnsi="Times New Roman"/>
          <w:color w:val="000000"/>
          <w:sz w:val="20"/>
        </w:rPr>
        <w:t xml:space="preserve"> 1984;12</w:t>
      </w:r>
      <w:bookmarkEnd w:id="72"/>
    </w:p>
    <w:p w:rsidR="001F1D1B" w:rsidRDefault="00803D05">
      <w:pPr>
        <w:ind w:left="280" w:hanging="280"/>
        <w:rPr>
          <w:sz w:val="24"/>
        </w:rPr>
      </w:pPr>
      <w:r>
        <w:rPr>
          <w:rFonts w:ascii="Times New Roman" w:eastAsia="Times New Roman" w:hAnsi="Times New Roman"/>
          <w:color w:val="000000"/>
          <w:sz w:val="20"/>
        </w:rPr>
        <w:t xml:space="preserve">21 </w:t>
      </w:r>
      <w:bookmarkStart w:id="73" w:name="_neb9EC3D60D_4431_4F1B_9F6B_A200EE1891E9"/>
      <w:r>
        <w:rPr>
          <w:rFonts w:ascii="Times New Roman" w:eastAsia="Times New Roman" w:hAnsi="Times New Roman"/>
          <w:color w:val="000000"/>
          <w:sz w:val="20"/>
        </w:rPr>
        <w:t>Yoo B, Choi SW, Lee MS</w:t>
      </w:r>
      <w:r>
        <w:rPr>
          <w:rFonts w:ascii="Times New Roman" w:eastAsia="Times New Roman" w:hAnsi="Times New Roman"/>
          <w:i/>
          <w:color w:val="000000"/>
          <w:sz w:val="20"/>
        </w:rPr>
        <w:t>, et al</w:t>
      </w:r>
      <w:r>
        <w:rPr>
          <w:rFonts w:ascii="Times New Roman" w:eastAsia="Times New Roman" w:hAnsi="Times New Roman"/>
          <w:color w:val="000000"/>
          <w:sz w:val="20"/>
        </w:rPr>
        <w:t>. Treatment of Knee Osteoarthritis with Ketoprofen(Ketotop): A Double-blind Placebo-controlled Randomized Trial</w:t>
      </w:r>
      <w:r>
        <w:rPr>
          <w:rFonts w:ascii="Times New Roman" w:eastAsia="Times New Roman" w:hAnsi="Times New Roman"/>
          <w:i/>
          <w:color w:val="000000"/>
          <w:sz w:val="20"/>
        </w:rPr>
        <w:t xml:space="preserve">. The Journal of the Korean Rheumatism Association </w:t>
      </w:r>
      <w:r>
        <w:rPr>
          <w:rFonts w:ascii="Times New Roman" w:eastAsia="Times New Roman" w:hAnsi="Times New Roman"/>
          <w:color w:val="000000"/>
          <w:sz w:val="20"/>
        </w:rPr>
        <w:t>1996;3:70-5.</w:t>
      </w:r>
      <w:bookmarkEnd w:id="73"/>
    </w:p>
    <w:p w:rsidR="001F1D1B" w:rsidRDefault="00803D05">
      <w:pPr>
        <w:ind w:left="280" w:hanging="280"/>
        <w:rPr>
          <w:sz w:val="24"/>
        </w:rPr>
      </w:pPr>
      <w:r>
        <w:rPr>
          <w:rFonts w:ascii="Times New Roman" w:eastAsia="Times New Roman" w:hAnsi="Times New Roman"/>
          <w:color w:val="000000"/>
          <w:sz w:val="20"/>
        </w:rPr>
        <w:t xml:space="preserve">22 </w:t>
      </w:r>
      <w:bookmarkStart w:id="74" w:name="_neb4915AA9A_E0D2_4E31_BD09_A37EF0C4D2D2"/>
      <w:r>
        <w:rPr>
          <w:rFonts w:ascii="Times New Roman" w:eastAsia="Times New Roman" w:hAnsi="Times New Roman"/>
          <w:color w:val="000000"/>
          <w:sz w:val="20"/>
        </w:rPr>
        <w:t>Waikakul S, Penkitti P, Soparat K</w:t>
      </w:r>
      <w:r>
        <w:rPr>
          <w:rFonts w:ascii="Times New Roman" w:eastAsia="Times New Roman" w:hAnsi="Times New Roman"/>
          <w:i/>
          <w:color w:val="000000"/>
          <w:sz w:val="20"/>
        </w:rPr>
        <w:t>, et al</w:t>
      </w:r>
      <w:r>
        <w:rPr>
          <w:rFonts w:ascii="Times New Roman" w:eastAsia="Times New Roman" w:hAnsi="Times New Roman"/>
          <w:color w:val="000000"/>
          <w:sz w:val="20"/>
        </w:rPr>
        <w:t>. Topical analgesics for knee arthrosis: a parallel study of ketoprofen gel and diclofenac emulgel</w:t>
      </w:r>
      <w:r>
        <w:rPr>
          <w:rFonts w:ascii="Times New Roman" w:eastAsia="Times New Roman" w:hAnsi="Times New Roman"/>
          <w:i/>
          <w:color w:val="000000"/>
          <w:sz w:val="20"/>
        </w:rPr>
        <w:t>. J Med Assoc Thai</w:t>
      </w:r>
      <w:r>
        <w:rPr>
          <w:rFonts w:ascii="Times New Roman" w:eastAsia="Times New Roman" w:hAnsi="Times New Roman"/>
          <w:color w:val="000000"/>
          <w:sz w:val="20"/>
        </w:rPr>
        <w:t xml:space="preserve"> 1997;80:593-7.</w:t>
      </w:r>
      <w:bookmarkEnd w:id="74"/>
    </w:p>
    <w:p w:rsidR="001F1D1B" w:rsidRDefault="00803D05">
      <w:pPr>
        <w:ind w:left="280" w:hanging="280"/>
        <w:rPr>
          <w:sz w:val="24"/>
        </w:rPr>
      </w:pPr>
      <w:r>
        <w:rPr>
          <w:rFonts w:ascii="Times New Roman" w:eastAsia="Times New Roman" w:hAnsi="Times New Roman"/>
          <w:color w:val="000000"/>
          <w:sz w:val="20"/>
        </w:rPr>
        <w:t xml:space="preserve">23 </w:t>
      </w:r>
      <w:bookmarkStart w:id="75" w:name="_neb25A7CE23_63AF_4E7F_9AAE_D191F73E89B6"/>
      <w:r>
        <w:rPr>
          <w:rFonts w:ascii="Times New Roman" w:eastAsia="Times New Roman" w:hAnsi="Times New Roman"/>
          <w:color w:val="000000"/>
          <w:sz w:val="20"/>
        </w:rPr>
        <w:t>Sandelin J, Harilainen A, Crone H</w:t>
      </w:r>
      <w:r>
        <w:rPr>
          <w:rFonts w:ascii="Times New Roman" w:eastAsia="Times New Roman" w:hAnsi="Times New Roman"/>
          <w:i/>
          <w:color w:val="000000"/>
          <w:sz w:val="20"/>
        </w:rPr>
        <w:t>, et al</w:t>
      </w:r>
      <w:r>
        <w:rPr>
          <w:rFonts w:ascii="Times New Roman" w:eastAsia="Times New Roman" w:hAnsi="Times New Roman"/>
          <w:color w:val="000000"/>
          <w:sz w:val="20"/>
        </w:rPr>
        <w:t>. Local NSAID gel (eltenac) in the treatment of osteoarthritis of the knee. A double blind study comparing eltenac with oral diclofenac and placebo gel</w:t>
      </w:r>
      <w:r>
        <w:rPr>
          <w:rFonts w:ascii="Times New Roman" w:eastAsia="Times New Roman" w:hAnsi="Times New Roman"/>
          <w:i/>
          <w:color w:val="000000"/>
          <w:sz w:val="20"/>
        </w:rPr>
        <w:t xml:space="preserve">. </w:t>
      </w:r>
      <w:r>
        <w:rPr>
          <w:rFonts w:ascii="Times New Roman" w:eastAsia="Times New Roman" w:hAnsi="Times New Roman"/>
          <w:i/>
          <w:color w:val="000000"/>
          <w:sz w:val="18"/>
        </w:rPr>
        <w:t>Scand J Rheumatol</w:t>
      </w:r>
      <w:r>
        <w:rPr>
          <w:rFonts w:ascii="Times New Roman" w:eastAsia="Times New Roman" w:hAnsi="Times New Roman"/>
          <w:color w:val="000000"/>
          <w:sz w:val="20"/>
        </w:rPr>
        <w:t xml:space="preserve"> 1997;26:287-92.</w:t>
      </w:r>
      <w:bookmarkEnd w:id="75"/>
    </w:p>
    <w:p w:rsidR="001F1D1B" w:rsidRDefault="00803D05">
      <w:pPr>
        <w:ind w:left="280" w:hanging="280"/>
        <w:rPr>
          <w:sz w:val="24"/>
        </w:rPr>
      </w:pPr>
      <w:r>
        <w:rPr>
          <w:rFonts w:ascii="Times New Roman" w:eastAsia="Times New Roman" w:hAnsi="Times New Roman"/>
          <w:color w:val="000000"/>
          <w:sz w:val="20"/>
        </w:rPr>
        <w:t xml:space="preserve">24 </w:t>
      </w:r>
      <w:bookmarkStart w:id="76" w:name="_neb43A26BB3_B023_4E3E_B65F_4749A5954C8F"/>
      <w:r>
        <w:rPr>
          <w:rFonts w:ascii="Times New Roman" w:eastAsia="Times New Roman" w:hAnsi="Times New Roman"/>
          <w:color w:val="000000"/>
          <w:sz w:val="20"/>
        </w:rPr>
        <w:t>Ottillinger B, Gömör B, Michel BA</w:t>
      </w:r>
      <w:r>
        <w:rPr>
          <w:rFonts w:ascii="Times New Roman" w:eastAsia="Times New Roman" w:hAnsi="Times New Roman"/>
          <w:i/>
          <w:color w:val="000000"/>
          <w:sz w:val="20"/>
        </w:rPr>
        <w:t>, et al</w:t>
      </w:r>
      <w:r>
        <w:rPr>
          <w:rFonts w:ascii="Times New Roman" w:eastAsia="Times New Roman" w:hAnsi="Times New Roman"/>
          <w:color w:val="000000"/>
          <w:sz w:val="20"/>
        </w:rPr>
        <w:t>. Efficacy and safety of eltenac gel in the treatment of knee osteoarthritis</w:t>
      </w:r>
      <w:r>
        <w:rPr>
          <w:rFonts w:ascii="Times New Roman" w:eastAsia="Times New Roman" w:hAnsi="Times New Roman"/>
          <w:i/>
          <w:color w:val="000000"/>
          <w:sz w:val="20"/>
        </w:rPr>
        <w:t xml:space="preserve">. </w:t>
      </w:r>
      <w:r>
        <w:rPr>
          <w:rFonts w:ascii="Times New Roman" w:eastAsia="Times New Roman" w:hAnsi="Times New Roman"/>
          <w:i/>
          <w:color w:val="000000"/>
          <w:sz w:val="18"/>
        </w:rPr>
        <w:t>Osteoarthr Cartilage</w:t>
      </w:r>
      <w:r>
        <w:rPr>
          <w:rFonts w:ascii="Times New Roman" w:eastAsia="Times New Roman" w:hAnsi="Times New Roman"/>
          <w:color w:val="000000"/>
          <w:sz w:val="20"/>
        </w:rPr>
        <w:t xml:space="preserve"> 2001;9:273-80.</w:t>
      </w:r>
      <w:bookmarkEnd w:id="76"/>
    </w:p>
    <w:p w:rsidR="001F1D1B" w:rsidRDefault="00803D05">
      <w:pPr>
        <w:ind w:left="280" w:hanging="280"/>
        <w:rPr>
          <w:sz w:val="24"/>
        </w:rPr>
      </w:pPr>
      <w:r>
        <w:rPr>
          <w:rFonts w:ascii="Times New Roman" w:eastAsia="Times New Roman" w:hAnsi="Times New Roman"/>
          <w:color w:val="000000"/>
          <w:sz w:val="20"/>
        </w:rPr>
        <w:t xml:space="preserve">25 </w:t>
      </w:r>
      <w:bookmarkStart w:id="77" w:name="_neb42CB5F43_03DE_4BF0_A72C_996A43A3EC1F"/>
      <w:r>
        <w:rPr>
          <w:rFonts w:ascii="Times New Roman" w:eastAsia="Times New Roman" w:hAnsi="Times New Roman"/>
          <w:color w:val="000000"/>
          <w:sz w:val="20"/>
        </w:rPr>
        <w:t>Trnavsky K, Fischer M, Vogtle-Junkert U</w:t>
      </w:r>
      <w:r>
        <w:rPr>
          <w:rFonts w:ascii="Times New Roman" w:eastAsia="Times New Roman" w:hAnsi="Times New Roman"/>
          <w:i/>
          <w:color w:val="000000"/>
          <w:sz w:val="20"/>
        </w:rPr>
        <w:t>, et al</w:t>
      </w:r>
      <w:r>
        <w:rPr>
          <w:rFonts w:ascii="Times New Roman" w:eastAsia="Times New Roman" w:hAnsi="Times New Roman"/>
          <w:color w:val="000000"/>
          <w:sz w:val="20"/>
        </w:rPr>
        <w:t>. Efficacy and safety of 5% ibuprofen cream treatment in knee osteoarthritis. Results of a randomized, double-blind, placebo-controlled study</w:t>
      </w:r>
      <w:r>
        <w:rPr>
          <w:rFonts w:ascii="Times New Roman" w:eastAsia="Times New Roman" w:hAnsi="Times New Roman"/>
          <w:i/>
          <w:color w:val="000000"/>
          <w:sz w:val="20"/>
        </w:rPr>
        <w:t>. J Rheumatol</w:t>
      </w:r>
      <w:r>
        <w:rPr>
          <w:rFonts w:ascii="Times New Roman" w:eastAsia="Times New Roman" w:hAnsi="Times New Roman"/>
          <w:color w:val="000000"/>
          <w:sz w:val="20"/>
        </w:rPr>
        <w:t xml:space="preserve"> 2004;31:565-72.</w:t>
      </w:r>
      <w:bookmarkEnd w:id="77"/>
    </w:p>
    <w:p w:rsidR="001F1D1B" w:rsidRDefault="00803D05">
      <w:pPr>
        <w:ind w:left="280" w:hanging="280"/>
        <w:rPr>
          <w:sz w:val="24"/>
        </w:rPr>
      </w:pPr>
      <w:r>
        <w:rPr>
          <w:rFonts w:ascii="Times New Roman" w:eastAsia="Times New Roman" w:hAnsi="Times New Roman"/>
          <w:color w:val="000000"/>
          <w:sz w:val="20"/>
        </w:rPr>
        <w:t xml:space="preserve">26 </w:t>
      </w:r>
      <w:bookmarkStart w:id="78" w:name="_neb267E3A3E_C66F_40BF_9EB4_82C8A9840DF9"/>
      <w:r>
        <w:rPr>
          <w:rFonts w:ascii="Times New Roman" w:eastAsia="Times New Roman" w:hAnsi="Times New Roman"/>
          <w:color w:val="000000"/>
          <w:sz w:val="20"/>
        </w:rPr>
        <w:t>Varadi G, Zhu Z, Blattler T</w:t>
      </w:r>
      <w:r>
        <w:rPr>
          <w:rFonts w:ascii="Times New Roman" w:eastAsia="Times New Roman" w:hAnsi="Times New Roman"/>
          <w:i/>
          <w:color w:val="000000"/>
          <w:sz w:val="20"/>
        </w:rPr>
        <w:t>, et al</w:t>
      </w:r>
      <w:r>
        <w:rPr>
          <w:rFonts w:ascii="Times New Roman" w:eastAsia="Times New Roman" w:hAnsi="Times New Roman"/>
          <w:color w:val="000000"/>
          <w:sz w:val="20"/>
        </w:rPr>
        <w:t>. Randomized clinical trial evaluating transdermal Ibuprofen for moderate to severe knee osteoarthritis</w:t>
      </w:r>
      <w:r>
        <w:rPr>
          <w:rFonts w:ascii="Times New Roman" w:eastAsia="Times New Roman" w:hAnsi="Times New Roman"/>
          <w:i/>
          <w:color w:val="000000"/>
          <w:sz w:val="20"/>
        </w:rPr>
        <w:t>. Pain Physician</w:t>
      </w:r>
      <w:r>
        <w:rPr>
          <w:rFonts w:ascii="Times New Roman" w:eastAsia="Times New Roman" w:hAnsi="Times New Roman"/>
          <w:color w:val="000000"/>
          <w:sz w:val="20"/>
        </w:rPr>
        <w:t xml:space="preserve"> 2013;16:E749-62.</w:t>
      </w:r>
      <w:bookmarkEnd w:id="78"/>
    </w:p>
    <w:p w:rsidR="001F1D1B" w:rsidRDefault="00803D05">
      <w:pPr>
        <w:ind w:left="280" w:hanging="280"/>
        <w:rPr>
          <w:sz w:val="24"/>
        </w:rPr>
      </w:pPr>
      <w:r>
        <w:rPr>
          <w:rFonts w:ascii="Times New Roman" w:eastAsia="Times New Roman" w:hAnsi="Times New Roman"/>
          <w:color w:val="000000"/>
          <w:sz w:val="20"/>
        </w:rPr>
        <w:t xml:space="preserve">27 </w:t>
      </w:r>
      <w:bookmarkStart w:id="79" w:name="_neb6B214415_9337_435A_94AB_4A2A94470616"/>
      <w:r>
        <w:rPr>
          <w:rFonts w:ascii="Times New Roman" w:eastAsia="Times New Roman" w:hAnsi="Times New Roman"/>
          <w:color w:val="000000"/>
          <w:sz w:val="20"/>
        </w:rPr>
        <w:t>Rovensky J, Micekova D, Gubzova Z</w:t>
      </w:r>
      <w:r>
        <w:rPr>
          <w:rFonts w:ascii="Times New Roman" w:eastAsia="Times New Roman" w:hAnsi="Times New Roman"/>
          <w:i/>
          <w:color w:val="000000"/>
          <w:sz w:val="20"/>
        </w:rPr>
        <w:t>, et al</w:t>
      </w:r>
      <w:r>
        <w:rPr>
          <w:rFonts w:ascii="Times New Roman" w:eastAsia="Times New Roman" w:hAnsi="Times New Roman"/>
          <w:color w:val="000000"/>
          <w:sz w:val="20"/>
        </w:rPr>
        <w:t>. Treatment of knee osteoarthritis with a topical non-steroidal antiinflammatory drug. Results of a randomized, double-blind, placebo-controlled study on the efficacy and safety of a 5% ibuprofen cream</w:t>
      </w:r>
      <w:r>
        <w:rPr>
          <w:rFonts w:ascii="Times New Roman" w:eastAsia="Times New Roman" w:hAnsi="Times New Roman"/>
          <w:i/>
          <w:color w:val="000000"/>
          <w:sz w:val="20"/>
        </w:rPr>
        <w:t>. Drugs Exp Clin Res</w:t>
      </w:r>
      <w:r>
        <w:rPr>
          <w:rFonts w:ascii="Times New Roman" w:eastAsia="Times New Roman" w:hAnsi="Times New Roman"/>
          <w:color w:val="000000"/>
          <w:sz w:val="20"/>
        </w:rPr>
        <w:t xml:space="preserve"> 2001;27:209-21.</w:t>
      </w:r>
      <w:bookmarkEnd w:id="79"/>
    </w:p>
    <w:p w:rsidR="001F1D1B" w:rsidRDefault="00803D05">
      <w:pPr>
        <w:ind w:left="280" w:hanging="280"/>
        <w:rPr>
          <w:sz w:val="24"/>
        </w:rPr>
      </w:pPr>
      <w:r>
        <w:rPr>
          <w:rFonts w:ascii="Times New Roman" w:eastAsia="Times New Roman" w:hAnsi="Times New Roman"/>
          <w:color w:val="000000"/>
          <w:sz w:val="20"/>
        </w:rPr>
        <w:t xml:space="preserve">28 </w:t>
      </w:r>
      <w:bookmarkStart w:id="80" w:name="_neb457397E7_667B_42A9_A7D1_2D308DC4F00E"/>
      <w:r>
        <w:rPr>
          <w:rFonts w:ascii="Times New Roman" w:eastAsia="Times New Roman" w:hAnsi="Times New Roman"/>
          <w:color w:val="000000"/>
          <w:sz w:val="20"/>
        </w:rPr>
        <w:t>Ergün H, Külcü D, Kutlay Ş</w:t>
      </w:r>
      <w:r>
        <w:rPr>
          <w:rFonts w:ascii="Times New Roman" w:eastAsia="Times New Roman" w:hAnsi="Times New Roman"/>
          <w:i/>
          <w:color w:val="000000"/>
          <w:sz w:val="20"/>
        </w:rPr>
        <w:t>, et al</w:t>
      </w:r>
      <w:r>
        <w:rPr>
          <w:rFonts w:ascii="Times New Roman" w:eastAsia="Times New Roman" w:hAnsi="Times New Roman"/>
          <w:color w:val="000000"/>
          <w:sz w:val="20"/>
        </w:rPr>
        <w:t>. Efficacy and Safety of Topical Nimesulide in the Treatment of Knee Osteoarthritis</w:t>
      </w:r>
      <w:r>
        <w:rPr>
          <w:rFonts w:ascii="Times New Roman" w:eastAsia="Times New Roman" w:hAnsi="Times New Roman"/>
          <w:i/>
          <w:color w:val="000000"/>
          <w:sz w:val="20"/>
        </w:rPr>
        <w:t>. JCR: Journal of Clinical Rheumatology</w:t>
      </w:r>
      <w:r>
        <w:rPr>
          <w:rFonts w:ascii="Times New Roman" w:eastAsia="Times New Roman" w:hAnsi="Times New Roman"/>
          <w:color w:val="000000"/>
          <w:sz w:val="20"/>
        </w:rPr>
        <w:t xml:space="preserve"> 2007;13:251-5.</w:t>
      </w:r>
      <w:bookmarkEnd w:id="80"/>
    </w:p>
    <w:p w:rsidR="001F1D1B" w:rsidRDefault="00803D05">
      <w:pPr>
        <w:ind w:left="280" w:hanging="280"/>
        <w:rPr>
          <w:sz w:val="24"/>
        </w:rPr>
      </w:pPr>
      <w:r>
        <w:rPr>
          <w:rFonts w:ascii="Times New Roman" w:eastAsia="Times New Roman" w:hAnsi="Times New Roman"/>
          <w:color w:val="000000"/>
          <w:sz w:val="20"/>
        </w:rPr>
        <w:t xml:space="preserve">29 </w:t>
      </w:r>
      <w:bookmarkStart w:id="81" w:name="_nebC3B0DA1B_AAE6_4F94_8859_94F7237133B3"/>
      <w:r>
        <w:rPr>
          <w:rFonts w:ascii="Times New Roman" w:eastAsia="Times New Roman" w:hAnsi="Times New Roman"/>
          <w:color w:val="000000"/>
          <w:sz w:val="20"/>
        </w:rPr>
        <w:t>Shackel NA, Day RO, Kellett B</w:t>
      </w:r>
      <w:r>
        <w:rPr>
          <w:rFonts w:ascii="Times New Roman" w:eastAsia="Times New Roman" w:hAnsi="Times New Roman"/>
          <w:i/>
          <w:color w:val="000000"/>
          <w:sz w:val="20"/>
        </w:rPr>
        <w:t>, et al</w:t>
      </w:r>
      <w:r>
        <w:rPr>
          <w:rFonts w:ascii="Times New Roman" w:eastAsia="Times New Roman" w:hAnsi="Times New Roman"/>
          <w:color w:val="000000"/>
          <w:sz w:val="20"/>
        </w:rPr>
        <w:t>. Copper-salicylate gel for pain relief in osteoarthritis: a randomised controlled  trial</w:t>
      </w:r>
      <w:r>
        <w:rPr>
          <w:rFonts w:ascii="Times New Roman" w:eastAsia="Times New Roman" w:hAnsi="Times New Roman"/>
          <w:i/>
          <w:color w:val="000000"/>
          <w:sz w:val="20"/>
        </w:rPr>
        <w:t>. Med J Aust</w:t>
      </w:r>
      <w:r>
        <w:rPr>
          <w:rFonts w:ascii="Times New Roman" w:eastAsia="Times New Roman" w:hAnsi="Times New Roman"/>
          <w:color w:val="000000"/>
          <w:sz w:val="20"/>
        </w:rPr>
        <w:t xml:space="preserve"> 1997;167:134-6.</w:t>
      </w:r>
      <w:bookmarkEnd w:id="81"/>
    </w:p>
    <w:p w:rsidR="001F1D1B" w:rsidRDefault="00803D05">
      <w:pPr>
        <w:ind w:left="280" w:hanging="280"/>
        <w:rPr>
          <w:sz w:val="24"/>
        </w:rPr>
      </w:pPr>
      <w:r>
        <w:rPr>
          <w:rFonts w:ascii="Times New Roman" w:eastAsia="Times New Roman" w:hAnsi="Times New Roman"/>
          <w:color w:val="000000"/>
          <w:sz w:val="20"/>
        </w:rPr>
        <w:t xml:space="preserve">30 </w:t>
      </w:r>
      <w:bookmarkStart w:id="82" w:name="_nebB0CFD315_7235_4883_AF0E_032B90F05395"/>
      <w:r>
        <w:rPr>
          <w:rFonts w:ascii="Times New Roman" w:eastAsia="Times New Roman" w:hAnsi="Times New Roman"/>
          <w:color w:val="000000"/>
          <w:sz w:val="20"/>
        </w:rPr>
        <w:t>The Single Dose Pharmacokinetics of Two and Proof of Efficacy of One New Etoricoxib Gel Formulation in Participants With Osteoarthritis (MK-0663-168). [NCT01980940] Available from: http://www.clinicaltrials.gov</w:t>
      </w:r>
      <w:r>
        <w:rPr>
          <w:rFonts w:ascii="Times New Roman" w:eastAsia="Times New Roman" w:hAnsi="Times New Roman"/>
          <w:i/>
          <w:color w:val="000000"/>
          <w:sz w:val="20"/>
        </w:rPr>
        <w:t xml:space="preserve">. </w:t>
      </w:r>
      <w:bookmarkEnd w:id="82"/>
    </w:p>
    <w:p w:rsidR="001F1D1B" w:rsidRDefault="00803D05">
      <w:pPr>
        <w:ind w:left="280" w:hanging="280"/>
        <w:rPr>
          <w:sz w:val="24"/>
        </w:rPr>
      </w:pPr>
      <w:r>
        <w:rPr>
          <w:rFonts w:ascii="Times New Roman" w:eastAsia="Times New Roman" w:hAnsi="Times New Roman"/>
          <w:color w:val="000000"/>
          <w:sz w:val="20"/>
        </w:rPr>
        <w:t xml:space="preserve">31 </w:t>
      </w:r>
      <w:bookmarkStart w:id="83" w:name="_nebCC6BAF18_A592_48A0_8E13_56FD75517052"/>
      <w:r>
        <w:rPr>
          <w:rFonts w:ascii="Times New Roman" w:eastAsia="Times New Roman" w:hAnsi="Times New Roman"/>
          <w:color w:val="000000"/>
          <w:sz w:val="20"/>
        </w:rPr>
        <w:t>Yamamoto S, Kodama T, Hasegawa Y</w:t>
      </w:r>
      <w:r>
        <w:rPr>
          <w:rFonts w:ascii="Times New Roman" w:eastAsia="Times New Roman" w:hAnsi="Times New Roman"/>
          <w:i/>
          <w:color w:val="000000"/>
          <w:sz w:val="20"/>
        </w:rPr>
        <w:t>, et al</w:t>
      </w:r>
      <w:r>
        <w:rPr>
          <w:rFonts w:ascii="Times New Roman" w:eastAsia="Times New Roman" w:hAnsi="Times New Roman"/>
          <w:color w:val="000000"/>
          <w:sz w:val="20"/>
        </w:rPr>
        <w:t>. [Clinical evaluation of indomethacin ointment on osteoarthritis--evaluation by a  multicenter double-blind trial (author's transl)]</w:t>
      </w:r>
      <w:r>
        <w:rPr>
          <w:rFonts w:ascii="Times New Roman" w:eastAsia="Times New Roman" w:hAnsi="Times New Roman"/>
          <w:i/>
          <w:color w:val="000000"/>
          <w:sz w:val="20"/>
        </w:rPr>
        <w:t>. Ryumachi</w:t>
      </w:r>
      <w:r>
        <w:rPr>
          <w:rFonts w:ascii="Times New Roman" w:eastAsia="Times New Roman" w:hAnsi="Times New Roman"/>
          <w:color w:val="000000"/>
          <w:sz w:val="20"/>
        </w:rPr>
        <w:t xml:space="preserve"> 1979;19:328-36.</w:t>
      </w:r>
      <w:bookmarkEnd w:id="83"/>
    </w:p>
    <w:p w:rsidR="001F1D1B" w:rsidRDefault="00803D05">
      <w:pPr>
        <w:ind w:left="280" w:hanging="280"/>
        <w:rPr>
          <w:sz w:val="24"/>
        </w:rPr>
      </w:pPr>
      <w:r>
        <w:rPr>
          <w:rFonts w:ascii="Times New Roman" w:eastAsia="Times New Roman" w:hAnsi="Times New Roman"/>
          <w:color w:val="000000"/>
          <w:sz w:val="20"/>
        </w:rPr>
        <w:t xml:space="preserve">32 </w:t>
      </w:r>
      <w:bookmarkStart w:id="84" w:name="_neb869AECEA_FEC4_4143_A5BE_36C97400F5F3"/>
      <w:r>
        <w:rPr>
          <w:rFonts w:ascii="Times New Roman" w:eastAsia="Times New Roman" w:hAnsi="Times New Roman"/>
          <w:color w:val="000000"/>
          <w:sz w:val="20"/>
        </w:rPr>
        <w:t>Ding C, Xu J, Chen X. Clinical study on therapeutic effect of diclofenac sodium gel on patients with osteoarthritis</w:t>
      </w:r>
      <w:r>
        <w:rPr>
          <w:rFonts w:ascii="Times New Roman" w:eastAsia="Times New Roman" w:hAnsi="Times New Roman"/>
          <w:i/>
          <w:color w:val="000000"/>
          <w:sz w:val="20"/>
        </w:rPr>
        <w:t>. Chinese Pharmaceutical Journal</w:t>
      </w:r>
      <w:r>
        <w:rPr>
          <w:rFonts w:ascii="Times New Roman" w:eastAsia="Times New Roman" w:hAnsi="Times New Roman"/>
          <w:color w:val="000000"/>
          <w:sz w:val="20"/>
        </w:rPr>
        <w:t xml:space="preserve"> 1996;31:238-42.</w:t>
      </w:r>
      <w:bookmarkEnd w:id="84"/>
    </w:p>
    <w:p w:rsidR="001F1D1B" w:rsidRDefault="00803D05">
      <w:pPr>
        <w:ind w:left="280" w:hanging="280"/>
        <w:rPr>
          <w:sz w:val="24"/>
        </w:rPr>
      </w:pPr>
      <w:r>
        <w:rPr>
          <w:rFonts w:ascii="Times New Roman" w:eastAsia="Times New Roman" w:hAnsi="Times New Roman"/>
          <w:color w:val="000000"/>
          <w:sz w:val="20"/>
        </w:rPr>
        <w:t xml:space="preserve">33 </w:t>
      </w:r>
      <w:bookmarkStart w:id="85" w:name="_neb620E6824_1143_49F3_B5DC_DD4C83E7FBD9"/>
      <w:r>
        <w:rPr>
          <w:rFonts w:ascii="Times New Roman" w:eastAsia="Times New Roman" w:hAnsi="Times New Roman"/>
          <w:color w:val="000000"/>
          <w:sz w:val="20"/>
        </w:rPr>
        <w:t>Allegrini A, Nuzzo L, Pavone D</w:t>
      </w:r>
      <w:r>
        <w:rPr>
          <w:rFonts w:ascii="Times New Roman" w:eastAsia="Times New Roman" w:hAnsi="Times New Roman"/>
          <w:i/>
          <w:color w:val="000000"/>
          <w:sz w:val="20"/>
        </w:rPr>
        <w:t>, et al</w:t>
      </w:r>
      <w:r>
        <w:rPr>
          <w:rFonts w:ascii="Times New Roman" w:eastAsia="Times New Roman" w:hAnsi="Times New Roman"/>
          <w:color w:val="000000"/>
          <w:sz w:val="20"/>
        </w:rPr>
        <w:t>. Efficacy and safety of piroxicam patch versus piroxicam cream in patients with lumbar osteoarthritis. A randomized, placebo-controlled study</w:t>
      </w:r>
      <w:r>
        <w:rPr>
          <w:rFonts w:ascii="Times New Roman" w:eastAsia="Times New Roman" w:hAnsi="Times New Roman"/>
          <w:i/>
          <w:color w:val="000000"/>
          <w:sz w:val="20"/>
        </w:rPr>
        <w:t>. Arzneimittelforschung</w:t>
      </w:r>
      <w:r>
        <w:rPr>
          <w:rFonts w:ascii="Times New Roman" w:eastAsia="Times New Roman" w:hAnsi="Times New Roman"/>
          <w:color w:val="000000"/>
          <w:sz w:val="20"/>
        </w:rPr>
        <w:t xml:space="preserve"> 2009;59:403-9.</w:t>
      </w:r>
      <w:bookmarkEnd w:id="85"/>
    </w:p>
    <w:p w:rsidR="001F1D1B" w:rsidRDefault="00803D05">
      <w:pPr>
        <w:ind w:left="280" w:hanging="280"/>
        <w:rPr>
          <w:sz w:val="24"/>
        </w:rPr>
      </w:pPr>
      <w:r>
        <w:rPr>
          <w:rFonts w:ascii="Times New Roman" w:eastAsia="Times New Roman" w:hAnsi="Times New Roman"/>
          <w:color w:val="000000"/>
          <w:sz w:val="20"/>
        </w:rPr>
        <w:t xml:space="preserve">34 </w:t>
      </w:r>
      <w:bookmarkStart w:id="86" w:name="_neb95EBE78E_5288_4553_9119_AED5B1951EA6"/>
      <w:r>
        <w:rPr>
          <w:rFonts w:ascii="Times New Roman" w:eastAsia="Times New Roman" w:hAnsi="Times New Roman"/>
          <w:color w:val="000000"/>
          <w:sz w:val="20"/>
        </w:rPr>
        <w:t>Kageyama T. A double bind placebo controlled multicenter study of piroxicam 0.5% gel in osteoarthritis of the knee</w:t>
      </w:r>
      <w:r>
        <w:rPr>
          <w:rFonts w:ascii="Times New Roman" w:eastAsia="Times New Roman" w:hAnsi="Times New Roman"/>
          <w:i/>
          <w:color w:val="000000"/>
          <w:sz w:val="20"/>
        </w:rPr>
        <w:t>. Eur. J. Rheumatol. Inflamm</w:t>
      </w:r>
      <w:r>
        <w:rPr>
          <w:rFonts w:ascii="Times New Roman" w:eastAsia="Times New Roman" w:hAnsi="Times New Roman"/>
          <w:color w:val="000000"/>
          <w:sz w:val="20"/>
        </w:rPr>
        <w:t xml:space="preserve"> 1987;8:114-5.</w:t>
      </w:r>
      <w:bookmarkEnd w:id="86"/>
    </w:p>
    <w:p w:rsidR="001F1D1B" w:rsidRDefault="00803D05">
      <w:pPr>
        <w:ind w:left="280" w:hanging="280"/>
        <w:rPr>
          <w:sz w:val="24"/>
        </w:rPr>
      </w:pPr>
      <w:r>
        <w:rPr>
          <w:rFonts w:ascii="Times New Roman" w:eastAsia="Times New Roman" w:hAnsi="Times New Roman"/>
          <w:color w:val="000000"/>
          <w:sz w:val="20"/>
        </w:rPr>
        <w:lastRenderedPageBreak/>
        <w:t xml:space="preserve">35 </w:t>
      </w:r>
      <w:bookmarkStart w:id="87" w:name="_nebEC72D276_B57C_46D2_9EC9_9E7FE2F0B75F"/>
      <w:r>
        <w:rPr>
          <w:rFonts w:ascii="Times New Roman" w:eastAsia="Times New Roman" w:hAnsi="Times New Roman"/>
          <w:color w:val="000000"/>
          <w:sz w:val="20"/>
        </w:rPr>
        <w:t>Rose W, Manz G, Lemmel EM. Behandlung der aktivierten gonarthrose mit topisch appliziertem piroxicam-gel.[Topical application of Piroxicam-gel in the treatment of activated gonarthrosis]</w:t>
      </w:r>
      <w:r>
        <w:rPr>
          <w:rFonts w:ascii="Times New Roman" w:eastAsia="Times New Roman" w:hAnsi="Times New Roman"/>
          <w:i/>
          <w:color w:val="000000"/>
          <w:sz w:val="20"/>
        </w:rPr>
        <w:t>. Münch Med Wschr</w:t>
      </w:r>
      <w:r>
        <w:rPr>
          <w:rFonts w:ascii="Times New Roman" w:eastAsia="Times New Roman" w:hAnsi="Times New Roman"/>
          <w:color w:val="000000"/>
          <w:sz w:val="20"/>
        </w:rPr>
        <w:t xml:space="preserve"> 1991;133:562-6.</w:t>
      </w:r>
      <w:bookmarkEnd w:id="87"/>
    </w:p>
    <w:p w:rsidR="001F1D1B" w:rsidRDefault="00803D05">
      <w:pPr>
        <w:ind w:left="280" w:hanging="280"/>
        <w:rPr>
          <w:sz w:val="24"/>
        </w:rPr>
      </w:pPr>
      <w:r>
        <w:rPr>
          <w:rFonts w:ascii="Times New Roman" w:eastAsia="Times New Roman" w:hAnsi="Times New Roman"/>
          <w:color w:val="000000"/>
          <w:sz w:val="20"/>
        </w:rPr>
        <w:t xml:space="preserve">36 </w:t>
      </w:r>
      <w:bookmarkStart w:id="88" w:name="_neb11FC54F0_BEE6_462F_9528_43DE30FDE7FA"/>
      <w:r>
        <w:rPr>
          <w:rFonts w:ascii="Times New Roman" w:eastAsia="Times New Roman" w:hAnsi="Times New Roman"/>
          <w:color w:val="000000"/>
          <w:sz w:val="20"/>
        </w:rPr>
        <w:t>Rau R, H Ckel S. Piroxicam gel versus diclofenac gel in active gonarthroses</w:t>
      </w:r>
      <w:r>
        <w:rPr>
          <w:rFonts w:ascii="Times New Roman" w:eastAsia="Times New Roman" w:hAnsi="Times New Roman"/>
          <w:i/>
          <w:color w:val="000000"/>
          <w:sz w:val="20"/>
        </w:rPr>
        <w:t>. Fortschritte der Medizin</w:t>
      </w:r>
      <w:r>
        <w:rPr>
          <w:rFonts w:ascii="Times New Roman" w:eastAsia="Times New Roman" w:hAnsi="Times New Roman"/>
          <w:color w:val="000000"/>
          <w:sz w:val="20"/>
        </w:rPr>
        <w:t xml:space="preserve"> 1989;107:485.</w:t>
      </w:r>
      <w:bookmarkEnd w:id="88"/>
    </w:p>
    <w:p w:rsidR="001F1D1B" w:rsidRDefault="00803D05">
      <w:pPr>
        <w:ind w:left="280" w:hanging="280"/>
        <w:rPr>
          <w:sz w:val="24"/>
        </w:rPr>
      </w:pPr>
      <w:r>
        <w:rPr>
          <w:rFonts w:ascii="Times New Roman" w:eastAsia="Times New Roman" w:hAnsi="Times New Roman"/>
          <w:color w:val="000000"/>
          <w:sz w:val="20"/>
        </w:rPr>
        <w:t xml:space="preserve">37 </w:t>
      </w:r>
      <w:bookmarkStart w:id="89" w:name="_nebF343B831_DFA9_4A1F_A933_5C769A432371"/>
      <w:r>
        <w:rPr>
          <w:rFonts w:ascii="Times New Roman" w:eastAsia="Times New Roman" w:hAnsi="Times New Roman"/>
          <w:color w:val="000000"/>
          <w:sz w:val="20"/>
        </w:rPr>
        <w:t>Evans JM, McMahon AD, McGilchrist MM</w:t>
      </w:r>
      <w:r>
        <w:rPr>
          <w:rFonts w:ascii="Times New Roman" w:eastAsia="Times New Roman" w:hAnsi="Times New Roman"/>
          <w:i/>
          <w:color w:val="000000"/>
          <w:sz w:val="20"/>
        </w:rPr>
        <w:t>, et al</w:t>
      </w:r>
      <w:r>
        <w:rPr>
          <w:rFonts w:ascii="Times New Roman" w:eastAsia="Times New Roman" w:hAnsi="Times New Roman"/>
          <w:color w:val="000000"/>
          <w:sz w:val="20"/>
        </w:rPr>
        <w:t>. Topical non-steroidal anti-inflammatory drugs and admission to hospital for upper gastrointestinal bleeding and perforation: a record linkage case-control study</w:t>
      </w:r>
      <w:r>
        <w:rPr>
          <w:rFonts w:ascii="Times New Roman" w:eastAsia="Times New Roman" w:hAnsi="Times New Roman"/>
          <w:i/>
          <w:color w:val="000000"/>
          <w:sz w:val="20"/>
        </w:rPr>
        <w:t>. BMJ</w:t>
      </w:r>
      <w:r>
        <w:rPr>
          <w:rFonts w:ascii="Times New Roman" w:eastAsia="Times New Roman" w:hAnsi="Times New Roman"/>
          <w:color w:val="000000"/>
          <w:sz w:val="20"/>
        </w:rPr>
        <w:t xml:space="preserve"> 1995;311:22-6.</w:t>
      </w:r>
      <w:bookmarkEnd w:id="89"/>
    </w:p>
    <w:p w:rsidR="001F1D1B" w:rsidRDefault="00803D05">
      <w:pPr>
        <w:ind w:left="280" w:hanging="280"/>
        <w:rPr>
          <w:sz w:val="24"/>
        </w:rPr>
      </w:pPr>
      <w:r>
        <w:rPr>
          <w:rFonts w:ascii="Times New Roman" w:eastAsia="Times New Roman" w:hAnsi="Times New Roman"/>
          <w:color w:val="000000"/>
          <w:sz w:val="20"/>
        </w:rPr>
        <w:t xml:space="preserve">38 </w:t>
      </w:r>
      <w:bookmarkStart w:id="90" w:name="_neb80D49E1C_C3C0_469F_A4AB_495587E6503D"/>
      <w:r>
        <w:rPr>
          <w:rFonts w:ascii="Times New Roman" w:eastAsia="Times New Roman" w:hAnsi="Times New Roman"/>
          <w:color w:val="000000"/>
          <w:sz w:val="20"/>
        </w:rPr>
        <w:t>Evans JM, McGregor E, McMahon AD</w:t>
      </w:r>
      <w:r>
        <w:rPr>
          <w:rFonts w:ascii="Times New Roman" w:eastAsia="Times New Roman" w:hAnsi="Times New Roman"/>
          <w:i/>
          <w:color w:val="000000"/>
          <w:sz w:val="20"/>
        </w:rPr>
        <w:t>, et al</w:t>
      </w:r>
      <w:r>
        <w:rPr>
          <w:rFonts w:ascii="Times New Roman" w:eastAsia="Times New Roman" w:hAnsi="Times New Roman"/>
          <w:color w:val="000000"/>
          <w:sz w:val="20"/>
        </w:rPr>
        <w:t>. Non-steroidal anti-inflammatory drugs and hospitalization for acute renal failure</w:t>
      </w:r>
      <w:r>
        <w:rPr>
          <w:rFonts w:ascii="Times New Roman" w:eastAsia="Times New Roman" w:hAnsi="Times New Roman"/>
          <w:i/>
          <w:color w:val="000000"/>
          <w:sz w:val="20"/>
        </w:rPr>
        <w:t>. QJM</w:t>
      </w:r>
      <w:r>
        <w:rPr>
          <w:rFonts w:ascii="Times New Roman" w:eastAsia="Times New Roman" w:hAnsi="Times New Roman"/>
          <w:color w:val="000000"/>
          <w:sz w:val="20"/>
        </w:rPr>
        <w:t xml:space="preserve"> 1995;88:551-7.</w:t>
      </w:r>
      <w:bookmarkEnd w:id="90"/>
    </w:p>
    <w:p w:rsidR="001F1D1B" w:rsidRDefault="00803D05">
      <w:pPr>
        <w:ind w:left="280" w:hanging="280"/>
        <w:rPr>
          <w:sz w:val="24"/>
        </w:rPr>
      </w:pPr>
      <w:r>
        <w:rPr>
          <w:rFonts w:ascii="Times New Roman" w:eastAsia="Times New Roman" w:hAnsi="Times New Roman"/>
          <w:color w:val="000000"/>
          <w:sz w:val="20"/>
        </w:rPr>
        <w:t xml:space="preserve">39 </w:t>
      </w:r>
      <w:bookmarkStart w:id="91" w:name="_neb994796F0_1742_4454_89E1_535CF44991EB"/>
      <w:r>
        <w:rPr>
          <w:rFonts w:ascii="Times New Roman" w:eastAsia="Times New Roman" w:hAnsi="Times New Roman"/>
          <w:color w:val="000000"/>
          <w:sz w:val="20"/>
        </w:rPr>
        <w:t>Garcia Rodriguez LA. Risk of Uncomplicated Peptic Ulcer among Users of Aspirin and Nonaspirin Nonsteroidal Antiinflammatory Drugs</w:t>
      </w:r>
      <w:r>
        <w:rPr>
          <w:rFonts w:ascii="Times New Roman" w:eastAsia="Times New Roman" w:hAnsi="Times New Roman"/>
          <w:i/>
          <w:color w:val="000000"/>
          <w:sz w:val="20"/>
        </w:rPr>
        <w:t xml:space="preserve">. </w:t>
      </w:r>
      <w:r>
        <w:rPr>
          <w:rFonts w:ascii="Times New Roman" w:eastAsia="Times New Roman" w:hAnsi="Times New Roman"/>
          <w:i/>
          <w:color w:val="000000"/>
          <w:sz w:val="18"/>
        </w:rPr>
        <w:t>Am J Epidemiol</w:t>
      </w:r>
      <w:r>
        <w:rPr>
          <w:rFonts w:ascii="Times New Roman" w:eastAsia="Times New Roman" w:hAnsi="Times New Roman"/>
          <w:color w:val="000000"/>
          <w:sz w:val="20"/>
        </w:rPr>
        <w:t xml:space="preserve"> 2004;159:23-31.</w:t>
      </w:r>
      <w:bookmarkEnd w:id="91"/>
    </w:p>
    <w:p w:rsidR="001F1D1B" w:rsidRDefault="00803D05">
      <w:pPr>
        <w:ind w:left="280" w:hanging="280"/>
        <w:rPr>
          <w:sz w:val="24"/>
        </w:rPr>
      </w:pPr>
      <w:r>
        <w:rPr>
          <w:rFonts w:ascii="Times New Roman" w:eastAsia="Times New Roman" w:hAnsi="Times New Roman"/>
          <w:color w:val="000000"/>
          <w:sz w:val="20"/>
        </w:rPr>
        <w:t xml:space="preserve">40 </w:t>
      </w:r>
      <w:bookmarkStart w:id="92" w:name="_nebE181E5AA_512E_4598_9CC6_1C8094576B23"/>
      <w:r>
        <w:rPr>
          <w:rFonts w:ascii="Times New Roman" w:eastAsia="Times New Roman" w:hAnsi="Times New Roman"/>
          <w:color w:val="000000"/>
          <w:sz w:val="20"/>
        </w:rPr>
        <w:t>Diaz RL, Gardeazabal J, Manrique P</w:t>
      </w:r>
      <w:r>
        <w:rPr>
          <w:rFonts w:ascii="Times New Roman" w:eastAsia="Times New Roman" w:hAnsi="Times New Roman"/>
          <w:i/>
          <w:color w:val="000000"/>
          <w:sz w:val="20"/>
        </w:rPr>
        <w:t>, et al</w:t>
      </w:r>
      <w:r>
        <w:rPr>
          <w:rFonts w:ascii="Times New Roman" w:eastAsia="Times New Roman" w:hAnsi="Times New Roman"/>
          <w:color w:val="000000"/>
          <w:sz w:val="20"/>
        </w:rPr>
        <w:t>. Greater allergenicity of topical ketoprofen in contact dermatitis confirmed by use</w:t>
      </w:r>
      <w:r>
        <w:rPr>
          <w:rFonts w:ascii="Times New Roman" w:eastAsia="Times New Roman" w:hAnsi="Times New Roman"/>
          <w:i/>
          <w:color w:val="000000"/>
          <w:sz w:val="20"/>
        </w:rPr>
        <w:t>. Contact Dermatitis</w:t>
      </w:r>
      <w:r>
        <w:rPr>
          <w:rFonts w:ascii="Times New Roman" w:eastAsia="Times New Roman" w:hAnsi="Times New Roman"/>
          <w:color w:val="000000"/>
          <w:sz w:val="20"/>
        </w:rPr>
        <w:t xml:space="preserve"> 2006;54:239-43.</w:t>
      </w:r>
      <w:bookmarkEnd w:id="92"/>
    </w:p>
    <w:p w:rsidR="001F1D1B" w:rsidRDefault="00803D05">
      <w:pPr>
        <w:ind w:left="280" w:hanging="280"/>
        <w:rPr>
          <w:sz w:val="24"/>
        </w:rPr>
      </w:pPr>
      <w:r>
        <w:rPr>
          <w:rFonts w:ascii="Times New Roman" w:eastAsia="Times New Roman" w:hAnsi="Times New Roman"/>
          <w:color w:val="000000"/>
          <w:sz w:val="20"/>
        </w:rPr>
        <w:t xml:space="preserve">41 </w:t>
      </w:r>
      <w:bookmarkStart w:id="93" w:name="_neb54BE8DBE_6BF7_4F4B_9B41_ED3804766023"/>
      <w:r>
        <w:rPr>
          <w:rFonts w:ascii="Times New Roman" w:eastAsia="Times New Roman" w:hAnsi="Times New Roman"/>
          <w:color w:val="000000"/>
          <w:sz w:val="20"/>
        </w:rPr>
        <w:t>Cazzaniga S, Naldi L, Lecchi S</w:t>
      </w:r>
      <w:r>
        <w:rPr>
          <w:rFonts w:ascii="Times New Roman" w:eastAsia="Times New Roman" w:hAnsi="Times New Roman"/>
          <w:i/>
          <w:color w:val="000000"/>
          <w:sz w:val="20"/>
        </w:rPr>
        <w:t>, et al</w:t>
      </w:r>
      <w:r>
        <w:rPr>
          <w:rFonts w:ascii="Times New Roman" w:eastAsia="Times New Roman" w:hAnsi="Times New Roman"/>
          <w:color w:val="000000"/>
          <w:sz w:val="20"/>
        </w:rPr>
        <w:t>. A pilot study on the incidence of severe photosensitivity reactions leading to hospitalization linked to topical ketoprofen and other medications in selected European regions</w:t>
      </w:r>
      <w:r>
        <w:rPr>
          <w:rFonts w:ascii="Times New Roman" w:eastAsia="Times New Roman" w:hAnsi="Times New Roman"/>
          <w:i/>
          <w:color w:val="000000"/>
          <w:sz w:val="20"/>
        </w:rPr>
        <w:t>. Pharmacol Res Perspect</w:t>
      </w:r>
      <w:r>
        <w:rPr>
          <w:rFonts w:ascii="Times New Roman" w:eastAsia="Times New Roman" w:hAnsi="Times New Roman"/>
          <w:color w:val="000000"/>
          <w:sz w:val="20"/>
        </w:rPr>
        <w:t xml:space="preserve"> 2016;4:e225.</w:t>
      </w:r>
      <w:bookmarkEnd w:id="93"/>
    </w:p>
    <w:p w:rsidR="001F1D1B" w:rsidRDefault="00803D05">
      <w:pPr>
        <w:ind w:left="280" w:hanging="280"/>
        <w:rPr>
          <w:sz w:val="24"/>
        </w:rPr>
      </w:pPr>
      <w:r>
        <w:rPr>
          <w:rFonts w:ascii="Times New Roman" w:eastAsia="Times New Roman" w:hAnsi="Times New Roman"/>
          <w:color w:val="000000"/>
          <w:sz w:val="20"/>
        </w:rPr>
        <w:t xml:space="preserve">42 </w:t>
      </w:r>
      <w:bookmarkStart w:id="94" w:name="_neb2F833ED3_41BD_4108_ADE9_A3C5AAE420E2"/>
      <w:r>
        <w:rPr>
          <w:rFonts w:ascii="Times New Roman" w:eastAsia="Times New Roman" w:hAnsi="Times New Roman"/>
          <w:color w:val="000000"/>
          <w:sz w:val="20"/>
        </w:rPr>
        <w:t>Johannesdottir SA, Chang ET, Mehnert F</w:t>
      </w:r>
      <w:r>
        <w:rPr>
          <w:rFonts w:ascii="Times New Roman" w:eastAsia="Times New Roman" w:hAnsi="Times New Roman"/>
          <w:i/>
          <w:color w:val="000000"/>
          <w:sz w:val="20"/>
        </w:rPr>
        <w:t>, et al</w:t>
      </w:r>
      <w:r>
        <w:rPr>
          <w:rFonts w:ascii="Times New Roman" w:eastAsia="Times New Roman" w:hAnsi="Times New Roman"/>
          <w:color w:val="000000"/>
          <w:sz w:val="20"/>
        </w:rPr>
        <w:t>. Nonsteroidal anti-inflammatory drugs and the risk of skin cancer</w:t>
      </w:r>
      <w:r>
        <w:rPr>
          <w:rFonts w:ascii="Times New Roman" w:eastAsia="Times New Roman" w:hAnsi="Times New Roman"/>
          <w:i/>
          <w:color w:val="000000"/>
          <w:sz w:val="20"/>
        </w:rPr>
        <w:t xml:space="preserve">. </w:t>
      </w:r>
      <w:r>
        <w:rPr>
          <w:rFonts w:ascii="Times New Roman" w:eastAsia="Times New Roman" w:hAnsi="Times New Roman"/>
          <w:i/>
          <w:color w:val="000000"/>
          <w:sz w:val="18"/>
        </w:rPr>
        <w:t>Cancer-Am Cancer Soc</w:t>
      </w:r>
      <w:r>
        <w:rPr>
          <w:rFonts w:ascii="Times New Roman" w:eastAsia="Times New Roman" w:hAnsi="Times New Roman"/>
          <w:color w:val="000000"/>
          <w:sz w:val="20"/>
        </w:rPr>
        <w:t xml:space="preserve"> 2012;118:4768-76.</w:t>
      </w:r>
      <w:bookmarkEnd w:id="94"/>
    </w:p>
    <w:p w:rsidR="001F1D1B" w:rsidRDefault="00803D05">
      <w:pPr>
        <w:ind w:left="280" w:hanging="280"/>
        <w:rPr>
          <w:sz w:val="24"/>
        </w:rPr>
      </w:pPr>
      <w:r>
        <w:rPr>
          <w:rFonts w:ascii="Times New Roman" w:eastAsia="Times New Roman" w:hAnsi="Times New Roman"/>
          <w:color w:val="000000"/>
          <w:sz w:val="20"/>
        </w:rPr>
        <w:t xml:space="preserve">43 </w:t>
      </w:r>
      <w:bookmarkStart w:id="95" w:name="_nebCDA1684B_994F_4E3C_A6CE_D7D672770753"/>
      <w:r>
        <w:rPr>
          <w:rFonts w:ascii="Times New Roman" w:eastAsia="Times New Roman" w:hAnsi="Times New Roman"/>
          <w:color w:val="000000"/>
          <w:sz w:val="20"/>
        </w:rPr>
        <w:t>Yagüe-Sebastián MM, Coscollar-Escartín I, Muñoz-Albadalejo P</w:t>
      </w:r>
      <w:r>
        <w:rPr>
          <w:rFonts w:ascii="Times New Roman" w:eastAsia="Times New Roman" w:hAnsi="Times New Roman"/>
          <w:i/>
          <w:color w:val="000000"/>
          <w:sz w:val="20"/>
        </w:rPr>
        <w:t>, et al</w:t>
      </w:r>
      <w:r>
        <w:rPr>
          <w:rFonts w:ascii="Times New Roman" w:eastAsia="Times New Roman" w:hAnsi="Times New Roman"/>
          <w:color w:val="000000"/>
          <w:sz w:val="20"/>
        </w:rPr>
        <w:t>. Uso de antiinflamatorios tópicos en un centro de salud urbano. Estudio comparativo con la evidencia actual [Use of topical non-steroidal anti-inflammatory agents in an urban health center. Comparison with the current evidence].</w:t>
      </w:r>
      <w:r>
        <w:rPr>
          <w:rFonts w:ascii="Times New Roman" w:eastAsia="Times New Roman" w:hAnsi="Times New Roman"/>
          <w:i/>
          <w:color w:val="000000"/>
          <w:sz w:val="20"/>
        </w:rPr>
        <w:t xml:space="preserve"> SEMERGEN - Medicina de Familia</w:t>
      </w:r>
      <w:r>
        <w:rPr>
          <w:rFonts w:ascii="Times New Roman" w:eastAsia="Times New Roman" w:hAnsi="Times New Roman"/>
          <w:color w:val="000000"/>
          <w:sz w:val="20"/>
        </w:rPr>
        <w:t xml:space="preserve"> 2013;39:304-8.</w:t>
      </w:r>
      <w:bookmarkEnd w:id="95"/>
    </w:p>
    <w:p w:rsidR="001F1D1B" w:rsidRDefault="00803D05">
      <w:pPr>
        <w:jc w:val="left"/>
        <w:rPr>
          <w:rFonts w:ascii="Times New Roman" w:hAnsi="Times New Roman" w:cs="Times New Roman"/>
          <w:kern w:val="0"/>
          <w:szCs w:val="21"/>
        </w:rPr>
      </w:pPr>
      <w:r>
        <w:rPr>
          <w:rFonts w:ascii="Times New Roman" w:hAnsi="Times New Roman" w:cs="Times New Roman"/>
          <w:kern w:val="0"/>
          <w:szCs w:val="21"/>
        </w:rPr>
        <w:fldChar w:fldCharType="end"/>
      </w:r>
    </w:p>
    <w:sectPr w:rsidR="001F1D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87" w:rsidRDefault="00AC7587">
      <w:r>
        <w:separator/>
      </w:r>
    </w:p>
  </w:endnote>
  <w:endnote w:type="continuationSeparator" w:id="0">
    <w:p w:rsidR="00AC7587" w:rsidRDefault="00AC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092046"/>
    </w:sdtPr>
    <w:sdtEndPr/>
    <w:sdtContent>
      <w:p w:rsidR="00DC1389" w:rsidRDefault="00DC1389">
        <w:pPr>
          <w:pStyle w:val="a6"/>
          <w:jc w:val="center"/>
        </w:pPr>
        <w:r>
          <w:fldChar w:fldCharType="begin"/>
        </w:r>
        <w:r>
          <w:instrText>PAGE   \* MERGEFORMAT</w:instrText>
        </w:r>
        <w:r>
          <w:fldChar w:fldCharType="separate"/>
        </w:r>
        <w:r w:rsidR="00612FA2" w:rsidRPr="00612FA2">
          <w:rPr>
            <w:noProof/>
            <w:lang w:val="zh-CN"/>
          </w:rPr>
          <w:t>46</w:t>
        </w:r>
        <w:r>
          <w:fldChar w:fldCharType="end"/>
        </w:r>
      </w:p>
    </w:sdtContent>
  </w:sdt>
  <w:p w:rsidR="00DC1389" w:rsidRDefault="00DC13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87" w:rsidRDefault="00AC7587">
      <w:r>
        <w:separator/>
      </w:r>
    </w:p>
  </w:footnote>
  <w:footnote w:type="continuationSeparator" w:id="0">
    <w:p w:rsidR="00AC7587" w:rsidRDefault="00AC7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1509A"/>
    <w:multiLevelType w:val="multilevel"/>
    <w:tmpl w:val="1B9150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E239E5"/>
    <w:multiLevelType w:val="multilevel"/>
    <w:tmpl w:val="1CE239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CB6453"/>
    <w:multiLevelType w:val="multilevel"/>
    <w:tmpl w:val="32CB645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24750CF"/>
    <w:multiLevelType w:val="multilevel"/>
    <w:tmpl w:val="424750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FE23A9F"/>
    <w:multiLevelType w:val="multilevel"/>
    <w:tmpl w:val="5FE23A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4B37AFD"/>
    <w:multiLevelType w:val="multilevel"/>
    <w:tmpl w:val="64B37A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MTY0NbAwNTU2N7FU0lEKTi0uzszPAykwqgUAVWYnSCwAAAA="/>
    <w:docVar w:name="NE.Ref{024E0BBD-4835-4CD4-9A3E-ECBEEF27B7B6}" w:val=" ADDIN NE.Ref.{024E0BBD-4835-4CD4-9A3E-ECBEEF27B7B6}&lt;Citation&gt;&lt;Group&gt;&lt;References&gt;&lt;Item&gt;&lt;ID&gt;948&lt;/ID&gt;&lt;UID&gt;{E181E5AA-512E-4598-9CC6-1C8094576B23}&lt;/UID&gt;&lt;Title&gt;Greater allergenicity of topical ketoprofen in contact dermatitis confirmed by use&lt;/Title&gt;&lt;Template&gt;Journal Article&lt;/Template&gt;&lt;Star&gt;0&lt;/Star&gt;&lt;Tag&gt;0&lt;/Tag&gt;&lt;Author&gt;Diaz, R L; Gardeazabal, J; Manrique, P; Raton, J A; Urrutia, I; Rodriguez-Sasiain, J M; Aguirre, C&lt;/Author&gt;&lt;Year&gt;2006&lt;/Year&gt;&lt;Details&gt;&lt;_accessed&gt;61637227&lt;/_accessed&gt;&lt;_accession_num&gt;16689806&lt;/_accession_num&gt;&lt;_author_adr&gt;Pharmacovigilance Unit, Basque Country, Galdakao, Spain. gafarmcv@hgda.osakidetza.net&lt;/_author_adr&gt;&lt;_collection_scope&gt;SCI;SCIE;&lt;/_collection_scope&gt;&lt;_created&gt;61637210&lt;/_created&gt;&lt;_date&gt;55923840&lt;/_date&gt;&lt;_date_display&gt;2006 May&lt;/_date_display&gt;&lt;_db_updated&gt;PubMed&lt;/_db_updated&gt;&lt;_doi&gt;10.1111/j.0105-1873.2006.00797.x&lt;/_doi&gt;&lt;_impact_factor&gt;   5.692&lt;/_impact_factor&gt;&lt;_isbn&gt;0105-1873 (Print); 0105-1873 (Linking)&lt;/_isbn&gt;&lt;_issue&gt;5&lt;/_issue&gt;&lt;_journal&gt;Contact Dermatitis&lt;/_journal&gt;&lt;_keywords&gt;Administration, Cutaneous; Adolescent; Adult; Aged; Aged, 80 and over; Anti-Inflammatory Agents, Non-Steroidal/administration &amp;amp;amp; dosage/*adverse effects; Cross Reactions; Databases, Factual; Dermatitis, Allergic Contact/*epidemiology/etiology/pathology; Female; Humans; Male; Medical Records; Middle Aged; Photosensitivity Disorders/epidemiology/etiology/pathology; Retrospective Studies; Spain/epidemiology&lt;/_keywords&gt;&lt;_language&gt;eng&lt;/_language&gt;&lt;_modified&gt;61723888&lt;/_modified&gt;&lt;_pages&gt;239-43&lt;/_pages&gt;&lt;_tertiary_title&gt;Contact dermatitis&lt;/_tertiary_title&gt;&lt;_type_work&gt;Journal Article; Multicenter Study; Research Support, Non-U.S. Gov&amp;apos;t&lt;/_type_work&gt;&lt;_url&gt;http://www.ncbi.nlm.nih.gov/entrez/query.fcgi?cmd=Retrieve&amp;amp;db=pubmed&amp;amp;dopt=Abstract&amp;amp;list_uids=16689806&amp;amp;query_hl=1&lt;/_url&gt;&lt;_volume&gt;54&lt;/_volume&gt;&lt;/Details&gt;&lt;Extra&gt;&lt;DBUID&gt;{40F41915-6A04-4ED7-9D45-4B7997990D84}&lt;/DBUID&gt;&lt;/Extra&gt;&lt;/Item&gt;&lt;/References&gt;&lt;/Group&gt;&lt;/Citation&gt;_x000a_"/>
    <w:docVar w:name="NE.Ref{02C41157-B014-4243-960B-D48F7A4C91E2}" w:val=" ADDIN NE.Ref.{02C41157-B014-4243-960B-D48F7A4C91E2}&lt;Citation&gt;&lt;Group&gt;&lt;References&gt;&lt;Item&gt;&lt;ID&gt;945&lt;/ID&gt;&lt;UID&gt;{F343B831-DFA9-4A1F-A933-5C769A432371}&lt;/UID&gt;&lt;Title&gt;Topical non-steroidal anti-inflammatory drugs and admission to hospital for upper gastrointestinal bleeding and perforation: a record linkage case-control study&lt;/Title&gt;&lt;Template&gt;Journal Article&lt;/Template&gt;&lt;Star&gt;0&lt;/Star&gt;&lt;Tag&gt;0&lt;/Tag&gt;&lt;Author&gt;Evans, J M; McMahon, A D; McGilchrist, M M; White, G; Murray, F E; McDevitt, D G; MacDonald, T M&lt;/Author&gt;&lt;Year&gt;1995&lt;/Year&gt;&lt;Details&gt;&lt;_accessed&gt;61637226&lt;/_accessed&gt;&lt;_accession_num&gt;7613317&lt;/_accession_num&gt;&lt;_author_adr&gt;Department of Clinical Pharmacology, Ninewells Hospital and Medical School, Dundee.&lt;/_author_adr&gt;&lt;_created&gt;61637210&lt;/_created&gt;&lt;_date&gt;50225760&lt;/_date&gt;&lt;_date_display&gt;1995 Jul 01&lt;/_date_display&gt;&lt;_db_updated&gt;PubMed&lt;/_db_updated&gt;&lt;_isbn&gt;0959-8138 (Print); 0959-535X (Linking)&lt;/_isbn&gt;&lt;_issue&gt;6996&lt;/_issue&gt;&lt;_journal&gt;BMJ&lt;/_journal&gt;&lt;_keywords&gt;Administration, Oral; Administration, Topical; Anti-Inflammatory Agents, Non-Steroidal/administration &amp;amp;amp; dosage/*adverse effects; Case-Control Studies; Confounding Factors (Epidemiology); Female; Humans; Male; *Medical Record Linkage; Middle Aged; Odds Ratio; Patient Admission; Peptic Ulcer Hemorrhage/*chemically induced; Peptic Ulcer Perforation/*chemically induced; Risk; Stomach Ulcer/*chemically induced&lt;/_keywords&gt;&lt;_language&gt;eng&lt;/_language&gt;&lt;_modified&gt;61723888&lt;/_modified&gt;&lt;_pages&gt;22-6&lt;/_pages&gt;&lt;_tertiary_title&gt;BMJ (Clinical research ed.)&lt;/_tertiary_title&gt;&lt;_type_work&gt;Journal Article; Research Support, Non-U.S. Gov&amp;apos;t&lt;/_type_work&gt;&lt;_url&gt;http://www.ncbi.nlm.nih.gov/entrez/query.fcgi?cmd=Retrieve&amp;amp;db=pubmed&amp;amp;dopt=Abstract&amp;amp;list_uids=7613317&amp;amp;query_hl=1&lt;/_url&gt;&lt;_volume&gt;311&lt;/_volume&gt;&lt;/Details&gt;&lt;Extra&gt;&lt;DBUID&gt;{40F41915-6A04-4ED7-9D45-4B7997990D84}&lt;/DBUID&gt;&lt;/Extra&gt;&lt;/Item&gt;&lt;/References&gt;&lt;/Group&gt;&lt;/Citation&gt;_x000a_"/>
    <w:docVar w:name="NE.Ref{061DD559-998E-4239-BCB2-792723CCF7BD}" w:val=" ADDIN NE.Ref.{061DD559-998E-4239-BCB2-792723CCF7BD}&lt;Citation&gt;&lt;Group&gt;&lt;References&gt;&lt;Item&gt;&lt;ID&gt;944&lt;/ID&gt;&lt;UID&gt;{11FC54F0-BEE6-462F-9528-43DE30FDE7FA}&lt;/UID&gt;&lt;Title&gt;Piroxicam gel versus diclofenac gel in active gonarthroses&lt;/Title&gt;&lt;Template&gt;Journal Article&lt;/Template&gt;&lt;Star&gt;0&lt;/Star&gt;&lt;Tag&gt;0&lt;/Tag&gt;&lt;Author&gt;Rau, R; H Ckel, S&lt;/Author&gt;&lt;Year&gt;1989&lt;/Year&gt;&lt;Details&gt;&lt;_accessed&gt;61691054&lt;/_accessed&gt;&lt;_created&gt;61637209&lt;/_created&gt;&lt;_db_updated&gt;PKU Search&lt;/_db_updated&gt;&lt;_isbn&gt;0015-8178&lt;/_isbn&gt;&lt;_issue&gt;22&lt;/_issue&gt;&lt;_journal&gt;Fortschritte der Medizin&lt;/_journal&gt;&lt;_keywords&gt;Piroxicam - administration &amp;amp; dosage; Osteoarthritis - drug therapy; Knee Joint - drug effects; Diclofenac - administration &amp;amp; dosage&lt;/_keywords&gt;&lt;_language&gt;German&lt;/_language&gt;&lt;_modified&gt;61723888&lt;/_modified&gt;&lt;_pages&gt;485&lt;/_pages&gt;&lt;_place_published&gt;GERMANY, EAST&lt;/_place_published&gt;&lt;_url&gt;http://pku.summon.serialssolutions.com/2.0.0/link/0/eLvHCXMwtR3LSsNAcLGK0IsoWnwVQq8h2myeC21BS0sRlR7qQS8lj00NtmlJU5H-rL_ibHab1KJtPXhZwuywCTOTYWZ2Hghp-KqqrOgEMIoNza-ajmMymzbAJtapZhHXw5ZNHRaWfHmw77u43TLu8gl_OexfGQ8wYD0rpP0D87NDAQDPIAKwghDAupUYdMN4_AGMGMkDOpRZDsZsKvuANQ5o5HgpNIzSlhrvVB6AXR6zyQlTkVqYD_BMwA2OwyRhdVZxer8zD_MqMmf2Lfmww-7fb03QEMM8vOo7WfKUtbgmEfpSNRRb5UN2Mn3Jx9QKweBVxUL96Xz8zhJdJ6OUsNgEtyZtSbp-c6X39WKHtUEfAW2S-vxVaT4WQJFpbFxF8-k5C6iBq4MJ5hMSxVcX0b44YcVpSI2H3iE6EFa_dMP5c4R2fHqMPmuu5DHnpV5hCa0OS7kZslgJWBOVRsa42rXbkNaiAg83I3HWb8bLZWP7F4eRxAVIWhagE1Rut3rNjsJp0p_wxiZ9QSxcQrvROKKnSHIJMTzVcquWZ-ok0Inqq9QDk9zSiI1V_wyVfj7j_LeNC1TMJe0S7QXwo9EyKkzeZl-0jFTv&lt;/_url&gt;&lt;_volume&gt;107&lt;/_volume&gt;&lt;_accession_num&gt;2676800&lt;/_accession_num&gt;&lt;/Details&gt;&lt;Extra&gt;&lt;DBUID&gt;{40F41915-6A04-4ED7-9D45-4B7997990D84}&lt;/DBUID&gt;&lt;/Extra&gt;&lt;/Item&gt;&lt;/References&gt;&lt;/Group&gt;&lt;/Citation&gt;_x000a_"/>
    <w:docVar w:name="NE.Ref{0BDAA116-2DB5-41ED-B60A-0DCD514A048E}" w:val=" ADDIN NE.Ref.{0BDAA116-2DB5-41ED-B60A-0DCD514A048E}&lt;Citation&gt;&lt;Group&gt;&lt;References&gt;&lt;Item&gt;&lt;ID&gt;930&lt;/ID&gt;&lt;UID&gt;{4915AA9A-E0D2-4E31-BD09-A37EF0C4D2D2}&lt;/UID&gt;&lt;Title&gt;Topical analgesics for knee arthrosis: a parallel study of ketoprofen gel and diclofenac emulgel&lt;/Title&gt;&lt;Template&gt;Journal Article&lt;/Template&gt;&lt;Star&gt;0&lt;/Star&gt;&lt;Tag&gt;0&lt;/Tag&gt;&lt;Author&gt;Waikakul, S; Penkitti, P; Soparat, K; Boonsanong, W&lt;/Author&gt;&lt;Year&gt;1997&lt;/Year&gt;&lt;Details&gt;&lt;_accessed&gt;61637275&lt;/_accessed&gt;&lt;_accession_num&gt;9347673&lt;/_accession_num&gt;&lt;_author_adr&gt;Department of Orthopaedic Surgery Faculty of Medicine, Siriraj Hospital, Mahidol  University, Bangkok, Thailand.&lt;/_author_adr&gt;&lt;_created&gt;61637209&lt;/_created&gt;&lt;_date&gt;51367680&lt;/_date&gt;&lt;_date_display&gt;1997 Sep&lt;/_date_display&gt;&lt;_db_updated&gt;PubMed&lt;/_db_updated&gt;&lt;_isbn&gt;0125-2208 (Print); 0125-2208 (Linking)&lt;/_isbn&gt;&lt;_issue&gt;9&lt;/_issue&gt;&lt;_journal&gt;J Med Assoc Thai&lt;/_journal&gt;&lt;_keywords&gt;Anti-Inflammatory Agents, Non-Steroidal/*therapeutic use; Arthritis/*drug therapy; Chi-Square Distribution; Diclofenac/*therapeutic use; Female; Gels; Humans; Ketoprofen/*therapeutic use; Knee Joint/*drug effects; Male; Middle Aged; Pain/drug therapy; Prospective Studies; Single-Blind Method; Treatment Outcome&lt;/_keywords&gt;&lt;_language&gt;eng&lt;/_language&gt;&lt;_modified&gt;61723888&lt;/_modified&gt;&lt;_pages&gt;593-7&lt;/_pages&gt;&lt;_tertiary_title&gt;Journal of the Medical Association of Thailand = Chotmaihet thangphaet&lt;/_tertiary_title&gt;&lt;_type_work&gt;Clinical Trial; Journal Article; Randomized Controlled Trial&lt;/_type_work&gt;&lt;_url&gt;http://www.ncbi.nlm.nih.gov/entrez/query.fcgi?cmd=Retrieve&amp;amp;db=pubmed&amp;amp;dopt=Abstract&amp;amp;list_uids=9347673&amp;amp;query_hl=1&lt;/_url&gt;&lt;_volume&gt;80&lt;/_volume&gt;&lt;/Details&gt;&lt;Extra&gt;&lt;DBUID&gt;{40F41915-6A04-4ED7-9D45-4B7997990D84}&lt;/DBUID&gt;&lt;/Extra&gt;&lt;/Item&gt;&lt;/References&gt;&lt;/Group&gt;&lt;/Citation&gt;_x000a_"/>
    <w:docVar w:name="NE.Ref{0CC225CB-2F05-45D9-BEFC-37CBC7D0B8E5}" w:val=" ADDIN NE.Ref.{0CC225CB-2F05-45D9-BEFC-37CBC7D0B8E5}&lt;Citation&gt;&lt;Group&gt;&lt;References&gt;&lt;Item&gt;&lt;ID&gt;918&lt;/ID&gt;&lt;UID&gt;{A418891C-F3D1-435E-80E5-66C66ECE5102}&lt;/UID&gt;&lt;Title&gt;Treatment of osteoarthritis of the knee with a topical diclofenac solution: a randomised controlled, 6-week trial [ISRCTN53366886]&lt;/Title&gt;&lt;Template&gt;Journal Article&lt;/Template&gt;&lt;Star&gt;0&lt;/Star&gt;&lt;Tag&gt;0&lt;/Tag&gt;&lt;Author&gt;Baer, P A; Thomas, L M; Shainhouse, Z&lt;/Author&gt;&lt;Year&gt;2005&lt;/Year&gt;&lt;Details&gt;&lt;_accessed&gt;61666530&lt;/_accessed&gt;&lt;_accession_num&gt;16086839&lt;/_accession_num&gt;&lt;_author_adr&gt;Malvern Medical Centre, Toronto, Canada. philipbaer@rogers.com&lt;/_author_adr&gt;&lt;_created&gt;61637209&lt;/_created&gt;&lt;_date&gt;55540800&lt;/_date&gt;&lt;_date_display&gt;2005 Aug 08&lt;/_date_display&gt;&lt;_db_updated&gt;PubMed&lt;/_db_updated&gt;&lt;_doi&gt;10.1186/1471-2474-6-44&lt;/_doi&gt;&lt;_impact_factor&gt;   1.684&lt;/_impact_factor&gt;&lt;_isbn&gt;1471-2474 (Electronic); 1471-2474 (Linking)&lt;/_isbn&gt;&lt;_journal&gt;BMC Musculoskelet Disord&lt;/_journal&gt;&lt;_keywords&gt;Administration, Topical; Adult; Aged; Aged, 80 and over; Anti-Inflammatory Agents, Non-Steroidal/*administration &amp;amp;amp; dosage/adverse_x000d__x000a_      effects/therapeutic use; Diclofenac/*administration &amp;amp;amp; dosage/adverse effects/therapeutic use; Drug Administration Schedule; Female; Humans; Male; Middle Aged; Osteoarthritis, Knee/*drug therapy/physiopathology; Pain/physiopathology; Skin Diseases/chemically induced; Solutions; Treatment Outcome&lt;/_keywords&gt;&lt;_language&gt;eng&lt;/_language&gt;&lt;_modified&gt;61723888&lt;/_modified&gt;&lt;_pages&gt;44&lt;/_pages&gt;&lt;_tertiary_title&gt;BMC musculoskeletal disorders&lt;/_tertiary_title&gt;&lt;_type_work&gt;Journal Article; Randomized Controlled Trial; Research Support, Non-U.S. Gov&amp;apos;t&lt;/_type_work&gt;&lt;_url&gt;http://www.ncbi.nlm.nih.gov/entrez/query.fcgi?cmd=Retrieve&amp;amp;db=pubmed&amp;amp;dopt=Abstract&amp;amp;list_uids=16086839&amp;amp;query_hl=1&lt;/_url&gt;&lt;_volume&gt;6&lt;/_volume&gt;&lt;/Details&gt;&lt;Extra&gt;&lt;DBUID&gt;{40F41915-6A04-4ED7-9D45-4B7997990D84}&lt;/DBUID&gt;&lt;/Extra&gt;&lt;/Item&gt;&lt;/References&gt;&lt;/Group&gt;&lt;/Citation&gt;_x000a_"/>
    <w:docVar w:name="NE.Ref{0F96CE4C-A13F-40EF-8CD8-67FFA143FDE1}" w:val=" ADDIN NE.Ref.{0F96CE4C-A13F-40EF-8CD8-67FFA143FDE1}&lt;Citation&gt;&lt;Group&gt;&lt;References&gt;&lt;Item&gt;&lt;ID&gt;949&lt;/ID&gt;&lt;UID&gt;{54BE8DBE-6BF7-4F4B-9B41-ED3804766023}&lt;/UID&gt;&lt;Title&gt;A pilot study on the incidence of severe photosensitivity reactions leading to hospitalization linked to topical ketoprofen and other medications in selected European regions&lt;/Title&gt;&lt;Template&gt;Journal Article&lt;/Template&gt;&lt;Star&gt;0&lt;/Star&gt;&lt;Tag&gt;0&lt;/Tag&gt;&lt;Author&gt;Cazzaniga, Simone; Naldi, Luigi; Lecchi, Silvia; Kürzinger, Marie-Laure; Auclert, Laurent; Gori, Mario; Chosidow, Olivier; Hercogova, Jana&lt;/Author&gt;&lt;Year&gt;2016&lt;/Year&gt;&lt;Details&gt;&lt;_accessed&gt;61691083&lt;/_accessed&gt;&lt;_created&gt;61637210&lt;/_created&gt;&lt;_db_updated&gt;CrossRef&lt;/_db_updated&gt;&lt;_doi&gt;10.1002/prp2.225&lt;/_doi&gt;&lt;_issue&gt;3&lt;/_issue&gt;&lt;_journal&gt;Pharmacol Res Perspect&lt;/_journal&gt;&lt;_modified&gt;61723888&lt;/_modified&gt;&lt;_pages&gt;e00225&lt;/_pages&gt;&lt;_tertiary_title&gt;Pharmacol Res Perspect&lt;/_tertiary_title&gt;&lt;_url&gt;http://doi.wiley.com/10.1002/prp2.225_x000d__x000a_https://api.wiley.com/onlinelibrary/tdm/v1/articles/10.1002%2Fprp2.225&lt;/_url&gt;&lt;_volume&gt;4&lt;/_volume&gt;&lt;_accession_num&gt;27433339&lt;/_accession_num&gt;&lt;/Details&gt;&lt;Extra&gt;&lt;DBUID&gt;{40F41915-6A04-4ED7-9D45-4B7997990D84}&lt;/DBUID&gt;&lt;/Extra&gt;&lt;/Item&gt;&lt;/References&gt;&lt;/Group&gt;&lt;/Citation&gt;_x000a_"/>
    <w:docVar w:name="NE.Ref{10F81AFD-D5EE-475B-842C-B47CB6891F00}" w:val=" ADDIN NE.Ref.{10F81AFD-D5EE-475B-842C-B47CB6891F00}&lt;Citation&gt;&lt;Group&gt;&lt;References&gt;&lt;Item&gt;&lt;ID&gt;915&lt;/ID&gt;&lt;UID&gt;{2CFC0405-73FA-4F56-B51A-5C518C730029}&lt;/UID&gt;&lt;Title&gt;Efficacy and safety of topical Matricaria chamomilla L. (chamomile) oil for knee osteoarthritis: A randomized controlled clinical trial&lt;/Title&gt;&lt;Template&gt;Journal Article&lt;/Template&gt;&lt;Star&gt;0&lt;/Star&gt;&lt;Tag&gt;0&lt;/Tag&gt;&lt;Author&gt;Shoara, Ruhollah; Hashempur, Mohammad Hashem; Ashraf, Alireza; Salehi, Alireza; Dehshahri, Shadab; Habibagahi, Zahra&lt;/Author&gt;&lt;Year&gt;2015&lt;/Year&gt;&lt;Details&gt;&lt;_accessed&gt;61691027&lt;/_accessed&gt;&lt;_created&gt;61637209&lt;/_created&gt;&lt;_db_updated&gt;CrossRef&lt;/_db_updated&gt;&lt;_doi&gt;10.1016/j.ctcp.2015.06.003&lt;/_doi&gt;&lt;_impact_factor&gt;   1.158&lt;/_impact_factor&gt;&lt;_isbn&gt;17443881&lt;/_isbn&gt;&lt;_issue&gt;3&lt;/_issue&gt;&lt;_journal&gt;Complementary Therapies in Clinical Practice&lt;/_journal&gt;&lt;_modified&gt;61723888&lt;/_modified&gt;&lt;_pages&gt;181-187&lt;/_pages&gt;&lt;_tertiary_title&gt;Complementary Therapies in Clinical Practice&lt;/_tertiary_title&gt;&lt;_url&gt;http://linkinghub.elsevier.com/retrieve/pii/S1744388115000493_x000d__x000a_http://api.elsevier.com/content/article/PII:S1744388115000493?httpAccept=text/xml&lt;/_url&gt;&lt;_volume&gt;21&lt;/_volume&gt;&lt;_accession_num&gt;26256137&lt;/_accession_num&gt;&lt;/Details&gt;&lt;Extra&gt;&lt;DBUID&gt;{40F41915-6A04-4ED7-9D45-4B7997990D84}&lt;/DBUID&gt;&lt;/Extra&gt;&lt;/Item&gt;&lt;/References&gt;&lt;/Group&gt;&lt;/Citation&gt;_x000a_"/>
    <w:docVar w:name="NE.Ref{1DD9984F-F272-49F8-BF1D-2AF2E78BC274}" w:val=" ADDIN NE.Ref.{1DD9984F-F272-49F8-BF1D-2AF2E78BC274}&lt;Citation&gt;&lt;Group&gt;&lt;References&gt;&lt;Item&gt;&lt;ID&gt;941&lt;/ID&gt;&lt;UID&gt;{620E6824-1143-49F3-B5DC-DD4C83E7FBD9}&lt;/UID&gt;&lt;Title&gt;Efficacy and safety of piroxicam patch versus piroxicam cream in patients with lumbar osteoarthritis. A randomized, placebo-controlled study&lt;/Title&gt;&lt;Template&gt;Journal Article&lt;/Template&gt;&lt;Star&gt;0&lt;/Star&gt;&lt;Tag&gt;0&lt;/Tag&gt;&lt;Author&gt;Allegrini, A; Nuzzo, L; Pavone, D; Tavella-Scaringi, A; Giangreco, D; Bucci, M; Toniato, E; Mezzetti, A; Martinotti, S; Comuzio, S; Di Grigoli, M; Bonani, S&lt;/Author&gt;&lt;Year&gt;2009&lt;/Year&gt;&lt;Details&gt;&lt;_accessed&gt;61691043&lt;/_accessed&gt;&lt;_accession_num&gt;19813463&lt;/_accession_num&gt;&lt;_author_adr&gt;Clinical Research Centre, Centre of Excellence on Aging, &amp;quot;G. D&amp;apos;Annunzio&amp;quot; University Foundation, Chieti, Italy. allegrinia@gmail.com&lt;/_author_adr&gt;&lt;_created&gt;61637209&lt;/_created&gt;&lt;_date&gt;57356640&lt;/_date&gt;&lt;_date_display&gt;2009&lt;/_date_display&gt;&lt;_db_updated&gt;PubMed&lt;/_db_updated&gt;&lt;_isbn&gt;0004-4172 (Print); 0004-4172 (Linking)&lt;/_isbn&gt;&lt;_issue&gt;8&lt;/_issue&gt;&lt;_journal&gt;Arzneimittelforschung&lt;/_journal&gt;&lt;_keywords&gt;Administration, Cutaneous; Administration, Topical; Adolescent; Adult; Aged; Anti-Inflammatory Agents, Non-Steroidal/administration &amp;amp;amp; dosage/adverse_x000d__x000a_      effects/*therapeutic use; Female; Humans; Lumbosacral Region; Male; Middle Aged; Ointments; Osteoarthritis/*drug therapy; Pain Measurement; Piroxicam/administration &amp;amp;amp; dosage/adverse effects/*therapeutic use; Sample Size; Treatment Outcome; Young Adult&lt;/_keywords&gt;&lt;_language&gt;eng&lt;/_language&gt;&lt;_modified&gt;61723893&lt;/_modified&gt;&lt;_pages&gt;403-9&lt;/_pages&gt;&lt;_tertiary_title&gt;Arzneimittel-Forschung&lt;/_tertiary_title&gt;&lt;_type_work&gt;Comparative Study; Journal Article; Randomized Controlled Trial&lt;/_type_work&gt;&lt;_url&gt;http://www.ncbi.nlm.nih.gov/entrez/query.fcgi?cmd=Retrieve&amp;amp;db=pubmed&amp;amp;dopt=Abstract&amp;amp;list_uids=19813463&amp;amp;query_hl=1&lt;/_url&gt;&lt;_volume&gt;59&lt;/_volume&gt;&lt;_doi&gt;10.1055/s-0031-1296415&lt;/_doi&gt;&lt;/Details&gt;&lt;Extra&gt;&lt;DBUID&gt;{40F41915-6A04-4ED7-9D45-4B7997990D84}&lt;/DBUID&gt;&lt;/Extra&gt;&lt;/Item&gt;&lt;/References&gt;&lt;/Group&gt;&lt;/Citation&gt;_x000a_"/>
    <w:docVar w:name="NE.Ref{23084F5D-7087-4EF5-A8E7-A5326DBD78EF}" w:val=" ADDIN NE.Ref.{23084F5D-7087-4EF5-A8E7-A5326DBD78EF}&lt;Citation&gt;&lt;Group&gt;&lt;References&gt;&lt;Item&gt;&lt;ID&gt;946&lt;/ID&gt;&lt;UID&gt;{80D49E1C-C3C0-469F-A4AB-495587E6503D}&lt;/UID&gt;&lt;Title&gt;Non-steroidal anti-inflammatory drugs and hospitalization for acute renal failure&lt;/Title&gt;&lt;Template&gt;Journal Article&lt;/Template&gt;&lt;Star&gt;0&lt;/Star&gt;&lt;Tag&gt;0&lt;/Tag&gt;&lt;Author&gt;Evans, J M; McGregor, E; McMahon, A D; McGilchrist, M M; Jones, M C; White, G; McDevitt, D G; MacDonald, T M&lt;/Author&gt;&lt;Year&gt;1995&lt;/Year&gt;&lt;Details&gt;&lt;_accessed&gt;61637317&lt;/_accessed&gt;&lt;_accession_num&gt;7648241&lt;/_accession_num&gt;&lt;_author_adr&gt;Department of Clinical Pharmacology, Ninewells Hospital and Medical School, Dundee, UK.&lt;/_author_adr&gt;&lt;_created&gt;61637210&lt;/_created&gt;&lt;_date&gt;50270400&lt;/_date&gt;&lt;_date_display&gt;1995 Aug&lt;/_date_display&gt;&lt;_db_updated&gt;PubMed&lt;/_db_updated&gt;&lt;_impact_factor&gt;   2.824&lt;/_impact_factor&gt;&lt;_isbn&gt;1460-2725 (Print); 1460-2393 (Linking)&lt;/_isbn&gt;&lt;_issue&gt;8&lt;/_issue&gt;&lt;_journal&gt;QJM&lt;/_journal&gt;&lt;_keywords&gt;Acute Kidney Injury/*chemically induced; Administration, Oral; Adolescent; Adult; Aged; Aged, 80 and over; Anti-Inflammatory Agents, Non-Steroidal/administration &amp;amp;amp; dosage/*adverse effects; Aspirin/adverse effects; Case-Control Studies; Child; Female; Hospitalization; Humans; Logistic Models; Male; Medical Record Linkage; Middle Aged; Risk Factors&lt;/_keywords&gt;&lt;_language&gt;eng&lt;/_language&gt;&lt;_modified&gt;61723888&lt;/_modified&gt;&lt;_pages&gt;551-7&lt;/_pages&gt;&lt;_tertiary_title&gt;QJM : monthly journal of the Association of Physicians&lt;/_tertiary_title&gt;&lt;_type_work&gt;Journal Article; Research Support, Non-U.S. Gov&amp;apos;t&lt;/_type_work&gt;&lt;_url&gt;http://www.ncbi.nlm.nih.gov/entrez/query.fcgi?cmd=Retrieve&amp;amp;db=pubmed&amp;amp;dopt=Abstract&amp;amp;list_uids=7648241&amp;amp;query_hl=1&lt;/_url&gt;&lt;_volume&gt;88&lt;/_volume&gt;&lt;/Details&gt;&lt;Extra&gt;&lt;DBUID&gt;{40F41915-6A04-4ED7-9D45-4B7997990D84}&lt;/DBUID&gt;&lt;/Extra&gt;&lt;/Item&gt;&lt;/References&gt;&lt;/Group&gt;&lt;/Citation&gt;_x000a_"/>
    <w:docVar w:name="NE.Ref{2C41A81D-DF11-4DCD-81BD-6431FD118D91}" w:val=" ADDIN NE.Ref.{2C41A81D-DF11-4DCD-81BD-6431FD118D91}&lt;Citation&gt;&lt;Group&gt;&lt;References&gt;&lt;Item&gt;&lt;ID&gt;925&lt;/ID&gt;&lt;UID&gt;{582B1470-A6AD-4EEA-AA56-4CFD68962C38}&lt;/UID&gt;&lt;Title&gt;A 12-week randomized study of topical therapy with three dosages of ketoprofen in Transfersome&amp;amp;reg; gel (IDEA-033) compared with the ketoprofen-free vehicle (TDT 064), in patients with osteoarthritis of the knee&lt;/Title&gt;&lt;Template&gt;Journal Article&lt;/Template&gt;&lt;Star&gt;0&lt;/Star&gt;&lt;Tag&gt;0&lt;/Tag&gt;&lt;Author&gt;Kneer, Werner; Rother, Matthias; Mazgareanu, Stefan; Seidel, Egbert J&lt;/Author&gt;&lt;Year&gt;2013&lt;/Year&gt;&lt;Details&gt;&lt;_accessed&gt;61691032&lt;/_accessed&gt;&lt;_created&gt;61637209&lt;/_created&gt;&lt;_db_updated&gt;CrossRef&lt;/_db_updated&gt;&lt;_doi&gt;10.2147/JPR.S51054&lt;/_doi&gt;&lt;_impact_factor&gt;   2.363&lt;/_impact_factor&gt;&lt;_isbn&gt;1178-7090&lt;/_isbn&gt;&lt;_journal&gt;Journal of Pain Research&lt;/_journal&gt;&lt;_modified&gt;61723888&lt;/_modified&gt;&lt;_pages&gt;743&lt;/_pages&gt;&lt;_tertiary_title&gt;JPR&lt;/_tertiary_title&gt;&lt;_url&gt;http://www.dovepress.com/a-12-week-randomized-study-of-topical-therapy-with-three-dosages-of-ke-peer-reviewed-article-JPR_x000d__x000a_https://www.dovepress.com/getfile.php?fileID=17941&lt;/_url&gt;&lt;_accession_num&gt;24187510&lt;/_accession_num&gt;&lt;/Details&gt;&lt;Extra&gt;&lt;DBUID&gt;{40F41915-6A04-4ED7-9D45-4B7997990D84}&lt;/DBUID&gt;&lt;/Extra&gt;&lt;/Item&gt;&lt;/References&gt;&lt;/Group&gt;&lt;/Citation&gt;_x000a_"/>
    <w:docVar w:name="NE.Ref{362F275F-55B2-4F30-B1E5-B1FB3C79F750}" w:val=" ADDIN NE.Ref.{362F275F-55B2-4F30-B1E5-B1FB3C79F750}&lt;Citation&gt;&lt;Group&gt;&lt;References&gt;&lt;Item&gt;&lt;ID&gt;916&lt;/ID&gt;&lt;UID&gt;{A0B037DD-C527-44B2-9EE1-0ACE303B2D2D}&lt;/UID&gt;&lt;Title&gt;Effect of a topical diclofenac solution for relieving symptoms of primary osteoarthritis of the knee: a randomized controlled trial&lt;/Title&gt;&lt;Template&gt;Journal Article&lt;/Template&gt;&lt;Star&gt;0&lt;/Star&gt;&lt;Tag&gt;0&lt;/Tag&gt;&lt;Author&gt;Bookman, A A; Williams, K S; Shainhouse, J Z&lt;/Author&gt;&lt;Year&gt;2004&lt;/Year&gt;&lt;Details&gt;&lt;_accessed&gt;61661914&lt;/_accessed&gt;&lt;_accession_num&gt;15313991&lt;/_accession_num&gt;&lt;_author_adr&gt;Dimethaid Health Care Ltd., 1405 Denison Street, Markham, Ontario L3R 5V2, Canada.&lt;/_author_adr&gt;&lt;_collection_scope&gt;SCI;SCIE;&lt;/_collection_scope&gt;&lt;_created&gt;61637209&lt;/_created&gt;&lt;_date&gt;55028160&lt;/_date&gt;&lt;_date_display&gt;2004 Aug 17&lt;/_date_display&gt;&lt;_db_updated&gt;PubMed&lt;/_db_updated&gt;&lt;_doi&gt;10.1503/cmaj.1031793&lt;/_doi&gt;&lt;_impact_factor&gt;   6.724&lt;/_impact_factor&gt;&lt;_isbn&gt;0820-3946 (Print); 0820-3946 (Linking)&lt;/_isbn&gt;&lt;_issue&gt;4&lt;/_issue&gt;&lt;_journal&gt;CMAJ&lt;/_journal&gt;&lt;_keywords&gt;Administration, Topical; Analysis of Variance; Cyclooxygenase Inhibitors/*administration &amp;amp;amp; dosage/adverse effects; Diclofenac/*administration &amp;amp;amp; dosage/adverse effects; Female; Humans; Male; Middle Aged; Osteoarthritis, Knee/*drug therapy&lt;/_keywords&gt;&lt;_language&gt;eng&lt;/_language&gt;&lt;_modified&gt;61723888&lt;/_modified&gt;&lt;_pages&gt;333-8&lt;/_pages&gt;&lt;_tertiary_title&gt;CMAJ : Canadian Medical Association journal = journal de l&amp;apos;Association medicale_x000d__x000a_      canadienne&lt;/_tertiary_title&gt;&lt;_type_work&gt;Clinical Trial; Journal Article; Multicenter Study; Randomized Controlled Trial&lt;/_type_work&gt;&lt;_url&gt;http://www.ncbi.nlm.nih.gov/entrez/query.fcgi?cmd=Retrieve&amp;amp;db=pubmed&amp;amp;dopt=Abstract&amp;amp;list_uids=15313991&amp;amp;query_hl=1&lt;/_url&gt;&lt;_volume&gt;171&lt;/_volume&gt;&lt;/Details&gt;&lt;Extra&gt;&lt;DBUID&gt;{40F41915-6A04-4ED7-9D45-4B7997990D84}&lt;/DBUID&gt;&lt;/Extra&gt;&lt;/Item&gt;&lt;/References&gt;&lt;/Group&gt;&lt;/Citation&gt;_x000a_"/>
    <w:docVar w:name="NE.Ref{42026697-F4C5-4066-A0E7-24D3FA07BCCD}" w:val=" ADDIN NE.Ref.{42026697-F4C5-4066-A0E7-24D3FA07BCCD}&lt;Citation&gt;&lt;Group&gt;&lt;References&gt;&lt;Item&gt;&lt;ID&gt;921&lt;/ID&gt;&lt;UID&gt;{04FAFCD8-58F9-4796-A28C-AE80844878C0}&lt;/UID&gt;&lt;Title&gt;Unpublished data (102-93-1) from Cochrane Library. Available from: http://www.cochrane.org&lt;/Title&gt;&lt;Template&gt;Journal Article&lt;/Template&gt;&lt;Star&gt;0&lt;/Star&gt;&lt;Tag&gt;0&lt;/Tag&gt;&lt;Author/&gt;&lt;Year&gt;0&lt;/Year&gt;&lt;Details&gt;&lt;_accessed&gt;61723893&lt;/_accessed&gt;&lt;_created&gt;61637209&lt;/_created&gt;&lt;_modified&gt;61723894&lt;/_modified&gt;&lt;/Details&gt;&lt;Extra&gt;&lt;DBUID&gt;{40F41915-6A04-4ED7-9D45-4B7997990D84}&lt;/DBUID&gt;&lt;/Extra&gt;&lt;/Item&gt;&lt;/References&gt;&lt;/Group&gt;&lt;/Citation&gt;_x000a_"/>
    <w:docVar w:name="NE.Ref{5918438F-584D-4883-BE52-7888C709463A}" w:val=" ADDIN NE.Ref.{5918438F-584D-4883-BE52-7888C709463A}&lt;Citation&gt;&lt;Group&gt;&lt;References&gt;&lt;Item&gt;&lt;ID&gt;933&lt;/ID&gt;&lt;UID&gt;{42CB5F43-03DE-4BF0-A72C-996A43A3EC1F}&lt;/UID&gt;&lt;Title&gt;Efficacy and safety of 5% ibuprofen cream treatment in knee osteoarthritis. Results of a randomized, double-blind, placebo-controlled study&lt;/Title&gt;&lt;Template&gt;Journal Article&lt;/Template&gt;&lt;Star&gt;0&lt;/Star&gt;&lt;Tag&gt;0&lt;/Tag&gt;&lt;Author&gt;Trnavsky, K; Fischer, M; Vogtle-Junkert, U; Schreyger, F&lt;/Author&gt;&lt;Year&gt;2004&lt;/Year&gt;&lt;Details&gt;&lt;_accessed&gt;61637261&lt;/_accessed&gt;&lt;_accession_num&gt;14994406&lt;/_accession_num&gt;&lt;_author_adr&gt;Postgraduate Medical School, Prague, Czech Republic.&lt;/_author_adr&gt;&lt;_collection_scope&gt;SCI;SCIE;&lt;/_collection_scope&gt;&lt;_created&gt;61637209&lt;/_created&gt;&lt;_date&gt;54784800&lt;/_date&gt;&lt;_date_display&gt;2004 Mar&lt;/_date_display&gt;&lt;_db_updated&gt;PubMed&lt;/_db_updated&gt;&lt;_impact_factor&gt;   3.236&lt;/_impact_factor&gt;&lt;_isbn&gt;0315-162X (Print); 0315-162X (Linking)&lt;/_isbn&gt;&lt;_issue&gt;3&lt;/_issue&gt;&lt;_journal&gt;J Rheumatol&lt;/_journal&gt;&lt;_keywords&gt;Administration, Topical; Adult; Aged; Anti-Inflammatory Agents, Non-Steroidal/*administration &amp;amp;amp; dosage; Arthralgia/*drug therapy/etiology; Double-Blind Method; Emollients/administration &amp;amp;amp; dosage; Female; Humans; Ibuprofen/*administration &amp;amp;amp; dosage; Male; Middle Aged; Osteoarthritis, Knee/*complications; Pain Measurement; Prospective Studies; Treatment Outcome&lt;/_keywords&gt;&lt;_language&gt;eng&lt;/_language&gt;&lt;_modified&gt;61723888&lt;/_modified&gt;&lt;_pages&gt;565-72&lt;/_pages&gt;&lt;_tertiary_title&gt;The Journal of rheumatology&lt;/_tertiary_title&gt;&lt;_type_work&gt;Clinical Trial; Journal Article; Randomized Controlled Trial; Research Support, Non-U.S. Gov&amp;apos;t&lt;/_type_work&gt;&lt;_url&gt;http://www.ncbi.nlm.nih.gov/entrez/query.fcgi?cmd=Retrieve&amp;amp;db=pubmed&amp;amp;dopt=Abstract&amp;amp;list_uids=14994406&amp;amp;query_hl=1&lt;/_url&gt;&lt;_volume&gt;31&lt;/_volume&gt;&lt;/Details&gt;&lt;Extra&gt;&lt;DBUID&gt;{40F41915-6A04-4ED7-9D45-4B7997990D84}&lt;/DBUID&gt;&lt;/Extra&gt;&lt;/Item&gt;&lt;/References&gt;&lt;/Group&gt;&lt;/Citation&gt;_x000a_"/>
    <w:docVar w:name="NE.Ref{5F9C392A-759B-41E0-830F-51E22ECA85DC}" w:val=" ADDIN NE.Ref.{5F9C392A-759B-41E0-830F-51E22ECA85DC}&lt;Citation&gt;&lt;Group&gt;&lt;References&gt;&lt;Item&gt;&lt;ID&gt;938&lt;/ID&gt;&lt;UID&gt;{B0CFD315-7235-4883-AF0E-032B90F05395}&lt;/UID&gt;&lt;Title&gt;The Single Dose Pharmacokinetics of Two and Proof of Efficacy of One New Etoricoxib Gel Formulation in Participants With Osteoarthritis (MK-0663-168). [NCT01980940] Available from: http://www.clinicaltrials.gov&lt;/Title&gt;&lt;Template&gt;Journal Article&lt;/Template&gt;&lt;Star&gt;0&lt;/Star&gt;&lt;Tag&gt;0&lt;/Tag&gt;&lt;Author/&gt;&lt;Year&gt;0&lt;/Year&gt;&lt;Details&gt;&lt;_accessed&gt;61723894&lt;/_accessed&gt;&lt;_created&gt;61637209&lt;/_created&gt;&lt;_modified&gt;61723894&lt;/_modified&gt;&lt;/Details&gt;&lt;Extra&gt;&lt;DBUID&gt;{40F41915-6A04-4ED7-9D45-4B7997990D84}&lt;/DBUID&gt;&lt;/Extra&gt;&lt;/Item&gt;&lt;/References&gt;&lt;/Group&gt;&lt;/Citation&gt;_x000a_"/>
    <w:docVar w:name="NE.Ref{64B542DF-272E-4EF5-B266-295C9CF3825E}" w:val=" ADDIN NE.Ref.{64B542DF-272E-4EF5-B266-295C9CF3825E}&lt;Citation&gt;&lt;Group&gt;&lt;References&gt;&lt;Item&gt;&lt;ID&gt;926&lt;/ID&gt;&lt;UID&gt;{1476F087-E78B-4C53-A093-DB17DA656E7F}&lt;/UID&gt;&lt;Title&gt;A multicentre, randomized, placebo- and active-controlled trial comparing the efficacy and safety of topical ketoprofen in Transfersome gel (IDEA-033) with ketoprofen-free vehicle (TDT 064) and oral celecoxib for knee pain associated with osteoarthritis&lt;/Title&gt;&lt;Template&gt;Journal Article&lt;/Template&gt;&lt;Star&gt;0&lt;/Star&gt;&lt;Tag&gt;0&lt;/Tag&gt;&lt;Author&gt;Conaghan, P G; Dickson, J; Bolten, W; Cevc, G; Rother, M&lt;/Author&gt;&lt;Year&gt;2013&lt;/Year&gt;&lt;Details&gt;&lt;_accessed&gt;61691034&lt;/_accessed&gt;&lt;_collection_scope&gt;SCI;SCIE;&lt;/_collection_scope&gt;&lt;_created&gt;61637209&lt;/_created&gt;&lt;_date&gt;59693760&lt;/_date&gt;&lt;_db_updated&gt;CrossRef&lt;/_db_updated&gt;&lt;_doi&gt;10.1093/rheumatology/ket133&lt;/_doi&gt;&lt;_impact_factor&gt;   4.524&lt;/_impact_factor&gt;&lt;_isbn&gt;1462-0324&lt;/_isbn&gt;&lt;_issue&gt;7&lt;/_issue&gt;&lt;_journal&gt;Rheumatology&lt;/_journal&gt;&lt;_modified&gt;61723888&lt;/_modified&gt;&lt;_pages&gt;1303-1312&lt;/_pages&gt;&lt;_tertiary_title&gt;Rheumatology&lt;/_tertiary_title&gt;&lt;_url&gt;https://academic.oup.com/rheumatology/article-lookup/doi/10.1093/rheumatology/ket133_x000d__x000a_https://academic.oup.com/rheumatology/article/52/7/1303/1793979/A-multicentre-randomized-placebo-and&lt;/_url&gt;&lt;_volume&gt;52&lt;/_volume&gt;&lt;_accession_num&gt;23542612&lt;/_accession_num&gt;&lt;/Details&gt;&lt;Extra&gt;&lt;DBUID&gt;{40F41915-6A04-4ED7-9D45-4B7997990D84}&lt;/DBUID&gt;&lt;/Extra&gt;&lt;/Item&gt;&lt;/References&gt;&lt;/Group&gt;&lt;/Citation&gt;_x000a_"/>
    <w:docVar w:name="NE.Ref{6D27C406-AFCA-4683-B9AB-AECC13C61C36}" w:val=" ADDIN NE.Ref.{6D27C406-AFCA-4683-B9AB-AECC13C61C36}&lt;Citation&gt;&lt;Group&gt;&lt;References&gt;&lt;Item&gt;&lt;ID&gt;920&lt;/ID&gt;&lt;UID&gt;{AB6CA8C9-4BA9-4007-8F67-1BC68F2740FD}&lt;/UID&gt;&lt;Title&gt;Efficacy and safety of diclofenac sodium 2% topical solution for osteoarthritis of the knee: a randomized, double-blind, vehicle-controlled, 4 week study&lt;/Title&gt;&lt;Template&gt;Journal Article&lt;/Template&gt;&lt;Star&gt;0&lt;/Star&gt;&lt;Tag&gt;0&lt;/Tag&gt;&lt;Author&gt;Wadsworth, L T; Kent, J D; Holt, R J&lt;/Author&gt;&lt;Year&gt;2016&lt;/Year&gt;&lt;Details&gt;&lt;_accessed&gt;61637214&lt;/_accessed&gt;&lt;_accession_num&gt;26506138&lt;/_accession_num&gt;&lt;_author_adr&gt;a a Sundance Clinical Research LLC , St. Louis, MO , USA.; b b Horizon Pharma USA Inc. , Deerfield , IL , USA.; c c College of Pharmacy, University of Illinois - Chicago , Vernon Hills , IL , USA.&lt;/_author_adr&gt;&lt;_collection_scope&gt;SCI;SCIE;&lt;/_collection_scope&gt;&lt;_created&gt;61637209&lt;/_created&gt;&lt;_date&gt;61037280&lt;/_date&gt;&lt;_date_display&gt;2016&lt;/_date_display&gt;&lt;_db_updated&gt;PubMed&lt;/_db_updated&gt;&lt;_doi&gt;10.1185/03007995.2015.1113400&lt;/_doi&gt;&lt;_impact_factor&gt;   2.643&lt;/_impact_factor&gt;&lt;_isbn&gt;1473-4877 (Electronic); 0300-7995 (Linking)&lt;/_isbn&gt;&lt;_issue&gt;2&lt;/_issue&gt;&lt;_journal&gt;Curr Med Res Opin&lt;/_journal&gt;&lt;_keywords&gt;Administration, Topical; Aged; Anti-Inflammatory Agents, Non-Steroidal/*administration &amp;amp;amp; dosage; Chemistry, Pharmaceutical; Diclofenac/*administration &amp;amp;amp; dosage; Double-Blind Method; Female; Humans; Knee Joint/pathology; Male; Middle Aged; Osteoarthritis, Knee/*drug therapy; Pain/drug therapy; Treatment OutcomeDiclofenac sodium 2% topical solution; Efficacy; Knee osteoarthritis; Safety&lt;/_keywords&gt;&lt;_language&gt;eng&lt;/_language&gt;&lt;_modified&gt;61723888&lt;/_modified&gt;&lt;_pages&gt;241-50&lt;/_pages&gt;&lt;_tertiary_title&gt;Current medical research and opinion&lt;/_tertiary_title&gt;&lt;_type_work&gt;Clinical Trial, Phase II; Journal Article; Randomized Controlled Trial; Research Support, Non-U.S. Gov&amp;apos;t&lt;/_type_work&gt;&lt;_url&gt;http://www.ncbi.nlm.nih.gov/entrez/query.fcgi?cmd=Retrieve&amp;amp;db=pubmed&amp;amp;dopt=Abstract&amp;amp;list_uids=26506138&amp;amp;query_hl=1&lt;/_url&gt;&lt;_volume&gt;32&lt;/_volume&gt;&lt;/Details&gt;&lt;Extra&gt;&lt;DBUID&gt;{40F41915-6A04-4ED7-9D45-4B7997990D84}&lt;/DBUID&gt;&lt;/Extra&gt;&lt;/Item&gt;&lt;/References&gt;&lt;/Group&gt;&lt;/Citation&gt;_x000a_"/>
    <w:docVar w:name="NE.Ref{6D56E9DC-2913-4749-8171-83CD9E1AA5F5}" w:val=" ADDIN NE.Ref.{6D56E9DC-2913-4749-8171-83CD9E1AA5F5}&lt;Citation&gt;&lt;Group&gt;&lt;References&gt;&lt;Item&gt;&lt;ID&gt;911&lt;/ID&gt;&lt;UID&gt;{A3EF7E5C-2981-42AA-AF22-0CFA19CE1E24}&lt;/UID&gt;&lt;Title&gt;Efficacy of topical diclofenac diethylamine gel in osteoarthritis of the knee&lt;/Title&gt;&lt;Template&gt;Journal Article&lt;/Template&gt;&lt;Star&gt;0&lt;/Star&gt;&lt;Tag&gt;0&lt;/Tag&gt;&lt;Author&gt;Niethard, F U; Gold, M S; Solomon, G S; Liu, J M; Unkauf, M; Albrecht, H H; Elkik, F&lt;/Author&gt;&lt;Year&gt;2005&lt;/Year&gt;&lt;Details&gt;&lt;_accessed&gt;61637213&lt;/_accessed&gt;&lt;_accession_num&gt;16331769&lt;/_accession_num&gt;&lt;_author_adr&gt;Orthopaedic Clinic, Universitatsklinikum Aachen, Germany.&lt;/_author_adr&gt;&lt;_collection_scope&gt;SCI;SCIE;&lt;/_collection_scope&gt;&lt;_created&gt;61637209&lt;/_created&gt;&lt;_date&gt;55706400&lt;/_date&gt;&lt;_date_display&gt;2005 Dec&lt;/_date_display&gt;&lt;_db_updated&gt;PubMed&lt;/_db_updated&gt;&lt;_impact_factor&gt;   3.236&lt;/_impact_factor&gt;&lt;_isbn&gt;0315-162X (Print); 0315-162X (Linking)&lt;/_isbn&gt;&lt;_issue&gt;12&lt;/_issue&gt;&lt;_journal&gt;J Rheumatol&lt;/_journal&gt;&lt;_keywords&gt;Aged; Anti-Inflammatory Agents, Non-Steroidal/*administration &amp;amp;amp; dosage/adverse_x000d__x000a_      effects/therapeutic use; Diclofenac/*administration &amp;amp;amp; dosage/adverse effects/therapeutic use; Double-Blind Method; Female; Gels; Humans; Male; Medical Records; Middle Aged; Movement; Osteoarthritis, Knee/*drug therapy/physiopathology; Pain/physiopathology; Pain Measurement; Surveys and Questionnaires; Treatment Outcome&lt;/_keywords&gt;&lt;_language&gt;eng&lt;/_language&gt;&lt;_modified&gt;61723888&lt;/_modified&gt;&lt;_pages&gt;2384-92&lt;/_pages&gt;&lt;_tertiary_title&gt;The Journal of rheumatology&lt;/_tertiary_title&gt;&lt;_type_work&gt;Journal Article; Multicenter Study; Randomized Controlled Trial; Research Support, Non-U.S. Gov&amp;apos;t&lt;/_type_work&gt;&lt;_url&gt;http://www.ncbi.nlm.nih.gov/entrez/query.fcgi?cmd=Retrieve&amp;amp;db=pubmed&amp;amp;dopt=Abstract&amp;amp;list_uids=16331769&amp;amp;query_hl=1&lt;/_url&gt;&lt;_volume&gt;32&lt;/_volume&gt;&lt;/Details&gt;&lt;Extra&gt;&lt;DBUID&gt;{40F41915-6A04-4ED7-9D45-4B7997990D84}&lt;/DBUID&gt;&lt;/Extra&gt;&lt;/Item&gt;&lt;/References&gt;&lt;/Group&gt;&lt;/Citation&gt;_x000a_"/>
    <w:docVar w:name="NE.Ref{6D690B75-76A6-44D1-8AEA-D41DD17EAB6B}" w:val=" ADDIN NE.Ref.{6D690B75-76A6-44D1-8AEA-D41DD17EAB6B}&lt;Citation&gt;&lt;Group&gt;&lt;References&gt;&lt;Item&gt;&lt;ID&gt;927&lt;/ID&gt;&lt;UID&gt;{D090705F-F1A2-4E61-844B-C2F3CA6934A7}&lt;/UID&gt;&lt;Title&gt;A randomized, double-blind, phase III trial in moderate osteoarthritis knee pain  comparing topical ketoprofen gel with ketoprofen-free gel&lt;/Title&gt;&lt;Template&gt;Journal Article&lt;/Template&gt;&lt;Star&gt;0&lt;/Star&gt;&lt;Tag&gt;0&lt;/Tag&gt;&lt;Author&gt;Rother, M; Conaghan, P G&lt;/Author&gt;&lt;Year&gt;2013&lt;/Year&gt;&lt;Details&gt;&lt;_accessed&gt;61637215&lt;/_accessed&gt;&lt;_accession_num&gt;23996292&lt;/_accession_num&gt;&lt;_author_adr&gt;From International Medical Research (IMR) Partner GmbH, Munich, Germany; and the  University of Leeds and National Institute for Health Research (NIHR) Leeds Musculoskeletal Biomedical Research Unit, Leeds, UK.&lt;/_author_adr&gt;&lt;_collection_scope&gt;SCI;SCIE;&lt;/_collection_scope&gt;&lt;_created&gt;61637209&lt;/_created&gt;&lt;_date&gt;59826240&lt;/_date&gt;&lt;_date_display&gt;2013 Oct&lt;/_date_display&gt;&lt;_db_updated&gt;PubMed&lt;/_db_updated&gt;&lt;_doi&gt;10.3899/jrheum.130192&lt;/_doi&gt;&lt;_impact_factor&gt;   3.236&lt;/_impact_factor&gt;&lt;_isbn&gt;0315-162X (Print); 0315-162X (Linking)&lt;/_isbn&gt;&lt;_issue&gt;10&lt;/_issue&gt;&lt;_journal&gt;J Rheumatol&lt;/_journal&gt;&lt;_keywords&gt;Administration, Cutaneous; Aged; Anti-Inflammatory Agents, Non-Steroidal/administration &amp;amp;amp; dosage/*therapeutic use; Double-Blind Method; Female; Humans; Ketoprofen/administration &amp;amp;amp; dosage/*analogs &amp;amp;amp; derivatives/therapeutic use; Knee Joint/*drug effects; Male; Middle Aged; Osteoarthritis, Knee/complications/*drug therapy; Pain/*drug therapy/etiology; Treatment OutcomeKNEE; NONSTEROIDAL ANTIINFLAMMATORY DRUGS; OSTEOARTHRITIS; PAIN; TOPICAL&lt;/_keywords&gt;&lt;_language&gt;eng&lt;/_language&gt;&lt;_modified&gt;61723888&lt;/_modified&gt;&lt;_pages&gt;1742-8&lt;/_pages&gt;&lt;_tertiary_title&gt;The Journal of rheumatology&lt;/_tertiary_title&gt;&lt;_type_work&gt;Clinical Trial, Phase III; Comparative Study; Journal Article; Randomized Controlled Trial; Research Support, Non-U.S. Gov&amp;apos;t&lt;/_type_work&gt;&lt;_url&gt;http://www.ncbi.nlm.nih.gov/entrez/query.fcgi?cmd=Retrieve&amp;amp;db=pubmed&amp;amp;dopt=Abstract&amp;amp;list_uids=23996292&amp;amp;query_hl=1&lt;/_url&gt;&lt;_volume&gt;40&lt;/_volume&gt;&lt;/Details&gt;&lt;Extra&gt;&lt;DBUID&gt;{40F41915-6A04-4ED7-9D45-4B7997990D84}&lt;/DBUID&gt;&lt;/Extra&gt;&lt;/Item&gt;&lt;/References&gt;&lt;/Group&gt;&lt;/Citation&gt;_x000a_"/>
    <w:docVar w:name="NE.Ref{74E94C9D-B6CB-4B78-8833-ADEE053B306D}" w:val=" ADDIN NE.Ref.{74E94C9D-B6CB-4B78-8833-ADEE053B306D}&lt;Citation&gt;&lt;Group&gt;&lt;References&gt;&lt;Item&gt;&lt;ID&gt;912&lt;/ID&gt;&lt;UID&gt;{19F9BD2F-437A-4674-A5D1-E2EDCC10EB83}&lt;/UID&gt;&lt;Title&gt;Randomized Controlled Trial of Diclofenac Sodium Gel in Knee Osteoarthritis&lt;/Title&gt;&lt;Template&gt;Journal Article&lt;/Template&gt;&lt;Star&gt;0&lt;/Star&gt;&lt;Tag&gt;0&lt;/Tag&gt;&lt;Author&gt;Barthel, H Richard; Haselwood, Douglas; Longley, Selden; Gold, Morris S; Altman, Roy D&lt;/Author&gt;&lt;Year&gt;2009&lt;/Year&gt;&lt;Details&gt;&lt;_accessed&gt;61691058&lt;/_accessed&gt;&lt;_collection_scope&gt;SCI;SCIE;&lt;/_collection_scope&gt;&lt;_created&gt;61637209&lt;/_created&gt;&lt;_db_updated&gt;CrossRef&lt;/_db_updated&gt;&lt;_doi&gt;10.1016/j.semarthrit.2009.09.002&lt;/_doi&gt;&lt;_impact_factor&gt;   3.946&lt;/_impact_factor&gt;&lt;_isbn&gt;00490172&lt;/_isbn&gt;&lt;_issue&gt;3&lt;/_issue&gt;&lt;_journal&gt;Seminars in Arthritis and Rheumatism&lt;/_journal&gt;&lt;_modified&gt;61723888&lt;/_modified&gt;&lt;_pages&gt;203-212&lt;/_pages&gt;&lt;_tertiary_title&gt;Seminars in Arthritis and Rheumatism&lt;/_tertiary_title&gt;&lt;_url&gt;http://linkinghub.elsevier.com/retrieve/pii/S0049017209001164_x000d__x000a_http://api.elsevier.com/content/article/PII:S0049017209001164?httpAccept=text/xml&lt;/_url&gt;&lt;_volume&gt;39&lt;/_volume&gt;&lt;_accession_num&gt;19932833&lt;/_accession_num&gt;&lt;/Details&gt;&lt;Extra&gt;&lt;DBUID&gt;{40F41915-6A04-4ED7-9D45-4B7997990D84}&lt;/DBUID&gt;&lt;/Extra&gt;&lt;/Item&gt;&lt;/References&gt;&lt;/Group&gt;&lt;/Citation&gt;_x000a_"/>
    <w:docVar w:name="NE.Ref{77510BEF-4907-4E83-88F0-5D97A9E06F27}" w:val=" ADDIN NE.Ref.{77510BEF-4907-4E83-88F0-5D97A9E06F27}&lt;Citation&gt;&lt;Group&gt;&lt;References&gt;&lt;Item&gt;&lt;ID&gt;951&lt;/ID&gt;&lt;UID&gt;{CDA1684B-994F-4E3C-A6CE-D7D672770753}&lt;/UID&gt;&lt;Title&gt;Uso de antiinflamatorios tópicos en un centro de salud urbano. Estudio comparativo con la evidencia actual [Use of topical non-steroidal anti-inflammatory agents in an urban health center. Comparison with the current evidence].&lt;/Title&gt;&lt;Template&gt;Journal Article&lt;/Template&gt;&lt;Star&gt;0&lt;/Star&gt;&lt;Tag&gt;0&lt;/Tag&gt;&lt;Author&gt;Yagüe-Sebastián, M M; Coscollar-Escartín, I; Muñoz-Albadalejo, P; López-Canales, M C; Villaverde-Royo, M V; Gutiérrez-Moreno, F&lt;/Author&gt;&lt;Year&gt;2013&lt;/Year&gt;&lt;Details&gt;&lt;_accessed&gt;61691054&lt;/_accessed&gt;&lt;_created&gt;61637210&lt;/_created&gt;&lt;_db_updated&gt;CrossRef&lt;/_db_updated&gt;&lt;_doi&gt;10.1016/j.semerg.2012.10.002&lt;/_doi&gt;&lt;_isbn&gt;11383593&lt;/_isbn&gt;&lt;_issue&gt;6&lt;/_issue&gt;&lt;_journal&gt;SEMERGEN - Medicina de Familia&lt;/_journal&gt;&lt;_modified&gt;61723888&lt;/_modified&gt;&lt;_pages&gt;304-308&lt;/_pages&gt;&lt;_tertiary_title&gt;SEMERGEN - Medicina de Familia&lt;/_tertiary_title&gt;&lt;_url&gt;http://linkinghub.elsevier.com/retrieve/pii/S1138359312002560_x000d__x000a_http://api.elsevier.com/content/article/PII:S1138359312002560?httpAccept=text/xml&lt;/_url&gt;&lt;_volume&gt;39&lt;/_volume&gt;&lt;_accession_num&gt;24034758&lt;/_accession_num&gt;&lt;/Details&gt;&lt;Extra&gt;&lt;DBUID&gt;{40F41915-6A04-4ED7-9D45-4B7997990D84}&lt;/DBUID&gt;&lt;/Extra&gt;&lt;/Item&gt;&lt;/References&gt;&lt;/Group&gt;&lt;/Citation&gt;_x000a_"/>
    <w:docVar w:name="NE.Ref{794A09BF-BB4E-4144-8013-45518B3FA2F8}" w:val=" ADDIN NE.Ref.{794A09BF-BB4E-4144-8013-45518B3FA2F8}&lt;Citation&gt;&lt;Group&gt;&lt;References&gt;&lt;Item&gt;&lt;ID&gt;936&lt;/ID&gt;&lt;UID&gt;{457397E7-667B-42A9-A7D1-2D308DC4F00E}&lt;/UID&gt;&lt;Title&gt;Efficacy and Safety of Topical Nimesulide in the Treatment of Knee Osteoarthritis&lt;/Title&gt;&lt;Template&gt;Journal Article&lt;/Template&gt;&lt;Star&gt;0&lt;/Star&gt;&lt;Tag&gt;0&lt;/Tag&gt;&lt;Author&gt;Ergün, Hakan; Külcü, Duygu; Kutlay, Şehim; Bodur, Hatice; Tulunay, Faik Cankat&lt;/Author&gt;&lt;Year&gt;2007&lt;/Year&gt;&lt;Details&gt;&lt;_accessed&gt;61691040&lt;/_accessed&gt;&lt;_created&gt;61637209&lt;/_created&gt;&lt;_db_updated&gt;CrossRef&lt;/_db_updated&gt;&lt;_doi&gt;10.1097/RHU.0b013e318156b85f&lt;/_doi&gt;&lt;_impact_factor&gt;   1.245&lt;/_impact_factor&gt;&lt;_isbn&gt;1076-1608&lt;/_isbn&gt;&lt;_issue&gt;5&lt;/_issue&gt;&lt;_journal&gt;JCR: Journal of Clinical Rheumatology&lt;/_journal&gt;&lt;_modified&gt;61723888&lt;/_modified&gt;&lt;_pages&gt;251-255&lt;/_pages&gt;&lt;_tertiary_title&gt;JCR: Journal of Clinical Rheumatology&lt;/_tertiary_title&gt;&lt;_url&gt;http://content.wkhealth.com/linkback/openurl?sid=WKPTLP:landingpage&amp;amp;an=00124743-200710000-00003&lt;/_url&gt;&lt;_volume&gt;13&lt;/_volume&gt;&lt;_accession_num&gt;17921791&lt;/_accession_num&gt;&lt;/Details&gt;&lt;Extra&gt;&lt;DBUID&gt;{40F41915-6A04-4ED7-9D45-4B7997990D84}&lt;/DBUID&gt;&lt;/Extra&gt;&lt;/Item&gt;&lt;/References&gt;&lt;/Group&gt;&lt;/Citation&gt;_x000a_"/>
    <w:docVar w:name="NE.Ref{8F8BFA3F-EDD8-4A3A-BFEC-28D653104627}" w:val=" ADDIN NE.Ref.{8F8BFA3F-EDD8-4A3A-BFEC-28D653104627}&lt;Citation&gt;&lt;Group&gt;&lt;References&gt;&lt;Item&gt;&lt;ID&gt;922&lt;/ID&gt;&lt;UID&gt;{CEF188D0-6D1C-4A2B-BA6D-44A6A60F4474}&lt;/UID&gt;&lt;Title&gt;DHEP plasters as a topical treatment of knee osteoarthritis--a double-blind placebo-controlled study&lt;/Title&gt;&lt;Template&gt;Journal Article&lt;/Template&gt;&lt;Star&gt;0&lt;/Star&gt;&lt;Tag&gt;0&lt;/Tag&gt;&lt;Author&gt;Dreiser, R L; Tisne-Camus, M&lt;/Author&gt;&lt;Year&gt;1993&lt;/Year&gt;&lt;Details&gt;&lt;_accessed&gt;61637349&lt;/_accessed&gt;&lt;_accession_num&gt;8112200&lt;/_accession_num&gt;&lt;_author_adr&gt;Attache des Hoptiaux de Paris, France.&lt;/_author_adr&gt;&lt;_created&gt;61461926&lt;/_created&gt;&lt;_date&gt;48939840&lt;/_date&gt;&lt;_date_display&gt;1993&lt;/_date_display&gt;&lt;_db_updated&gt;PubMed&lt;/_db_updated&gt;&lt;_isbn&gt;0378-6501 (Print); 0378-6501 (Linking)&lt;/_isbn&gt;&lt;_issue&gt;3&lt;/_issue&gt;&lt;_journal&gt;Drugs Exp Clin Res&lt;/_journal&gt;&lt;_keywords&gt;Administration, Cutaneous; Aged; Diclofenac/administration &amp;amp;amp; dosage/*analogs &amp;amp;amp; derivatives/therapeutic use; Double-Blind Method; Female; Humans; *Knee Joint; Male; Middle Aged; Osteoarthritis/*drug therapy&lt;/_keywords&gt;&lt;_language&gt;ENG&lt;/_language&gt;&lt;_modified&gt;61723888&lt;/_modified&gt;&lt;_pages&gt;117-23&lt;/_pages&gt;&lt;_tertiary_title&gt;Drugs under experimental and clinical research&lt;/_tertiary_title&gt;&lt;_type_work&gt;Clinical Trial; Journal Article; Randomized Controlled Trial&lt;/_type_work&gt;&lt;_url&gt;http://www.ncbi.nlm.nih.gov/entrez/query.fcgi?cmd=Retrieve&amp;amp;db=pubmed&amp;amp;dopt=Abstract&amp;amp;list_uids=8112200&amp;amp;query_hl=1&lt;/_url&gt;&lt;_volume&gt;19&lt;/_volume&gt;&lt;/Details&gt;&lt;Extra&gt;&lt;DBUID&gt;{40F41915-6A04-4ED7-9D45-4B7997990D84}&lt;/DBUID&gt;&lt;/Extra&gt;&lt;/Item&gt;&lt;/References&gt;&lt;/Group&gt;&lt;/Citation&gt;_x000a_"/>
    <w:docVar w:name="NE.Ref{975EBD0A-B727-4AE9-895D-C6E2064CF598}" w:val=" ADDIN NE.Ref.{975EBD0A-B727-4AE9-895D-C6E2064CF598}&lt;Citation&gt;&lt;Group&gt;&lt;References&gt;&lt;Item&gt;&lt;ID&gt;932&lt;/ID&gt;&lt;UID&gt;{43A26BB3-B023-4E3E-B65F-4749A5954C8F}&lt;/UID&gt;&lt;Title&gt;Efficacy and safety of eltenac gel in the treatment of knee osteoarthritis&lt;/Title&gt;&lt;Template&gt;Journal Article&lt;/Template&gt;&lt;Star&gt;0&lt;/Star&gt;&lt;Tag&gt;0&lt;/Tag&gt;&lt;Author&gt;Ottillinger, B; Gömör, B; Michel, B A; Pavelka, K; Beck, W; Elsasser, U&lt;/Author&gt;&lt;Year&gt;2001&lt;/Year&gt;&lt;Details&gt;&lt;_accessed&gt;61691037&lt;/_accessed&gt;&lt;_collection_scope&gt;SCI;SCIE;&lt;/_collection_scope&gt;&lt;_created&gt;61637209&lt;/_created&gt;&lt;_db_updated&gt;CrossRef&lt;/_db_updated&gt;&lt;_doi&gt;10.1053/joca.2000.0385&lt;/_doi&gt;&lt;_impact_factor&gt;   4.535&lt;/_impact_factor&gt;&lt;_isbn&gt;10634584&lt;/_isbn&gt;&lt;_issue&gt;3&lt;/_issue&gt;&lt;_journal&gt;Osteoarthritis and Cartilage&lt;/_journal&gt;&lt;_modified&gt;61723888&lt;/_modified&gt;&lt;_pages&gt;273-280&lt;/_pages&gt;&lt;_tertiary_title&gt;Osteoarthritis and Cartilage&lt;/_tertiary_title&gt;&lt;_url&gt;http://linkinghub.elsevier.com/retrieve/pii/S1063458400903856_x000d__x000a_http://api.elsevier.com/content/article/PII:S1063458400903856?httpAccept=text/xml&lt;/_url&gt;&lt;_volume&gt;9&lt;/_volume&gt;&lt;_accession_num&gt;11300751&lt;/_accession_num&gt;&lt;/Details&gt;&lt;Extra&gt;&lt;DBUID&gt;{40F41915-6A04-4ED7-9D45-4B7997990D84}&lt;/DBUID&gt;&lt;/Extra&gt;&lt;/Item&gt;&lt;/References&gt;&lt;/Group&gt;&lt;/Citation&gt;_x000a_"/>
    <w:docVar w:name="NE.Ref{97E6F90A-C5D8-4C59-A316-E1AADBFB2A19}" w:val=" ADDIN NE.Ref.{97E6F90A-C5D8-4C59-A316-E1AADBFB2A19}&lt;Citation&gt;&lt;Group&gt;&lt;References&gt;&lt;Item&gt;&lt;ID&gt;910&lt;/ID&gt;&lt;UID&gt;{CC9EDC7D-2FF7-461B-BA38-D13ECB1D857F}&lt;/UID&gt;&lt;Title&gt;Topical diclofenac versus placebo: a double blind, randomized clinical trial in patients with osteoarthritis of the knee&lt;/Title&gt;&lt;Template&gt;Journal Article&lt;/Template&gt;&lt;Star&gt;0&lt;/Star&gt;&lt;Tag&gt;0&lt;/Tag&gt;&lt;Author&gt;Grace, D; Rogers, J; Skeith, K; Anderson, K&lt;/Author&gt;&lt;Year&gt;1999&lt;/Year&gt;&lt;Details&gt;&lt;_accessed&gt;61677594&lt;/_accessed&gt;&lt;_accession_num&gt;10606379&lt;/_accession_num&gt;&lt;_author_adr&gt;University of Alberta and JAR Pharmaceuticals Ltd, Edmonton, Canada.&lt;/_author_adr&gt;&lt;_collection_scope&gt;SCI;SCIE;&lt;/_collection_scope&gt;&lt;_created&gt;61637209&lt;/_created&gt;&lt;_date&gt;52549920&lt;/_date&gt;&lt;_date_display&gt;1999 Dec&lt;/_date_display&gt;&lt;_db_updated&gt;PubMed&lt;/_db_updated&gt;&lt;_impact_factor&gt;   3.236&lt;/_impact_factor&gt;&lt;_isbn&gt;0315-162X (Print); 0315-162X (Linking)&lt;/_isbn&gt;&lt;_issue&gt;12&lt;/_issue&gt;&lt;_journal&gt;J Rheumatol&lt;/_journal&gt;&lt;_keywords&gt;Administration, Topical; Aged; Anti-Inflammatory Agents, Non-Steroidal/*administration &amp;amp;amp; dosage; Diclofenac/*administration &amp;amp;amp; dosage; Double-Blind Method; Drug Compounding; Female; Humans; Knee Joint; Male; Middle Aged; Osteoarthritis, Knee/*drug therapy; Phosphatidylcholines/administration &amp;amp;amp; dosage; Placebos; Severity of Illness Index; Treatment Outcome&lt;/_keywords&gt;&lt;_language&gt;eng&lt;/_language&gt;&lt;_modified&gt;61723888&lt;/_modified&gt;&lt;_pages&gt;2659-63&lt;/_pages&gt;&lt;_tertiary_title&gt;The Journal of rheumatology&lt;/_tertiary_title&gt;&lt;_type_work&gt;Clinical Trial; Journal Article; Randomized Controlled Trial&lt;/_type_work&gt;&lt;_url&gt;http://www.ncbi.nlm.nih.gov/entrez/query.fcgi?cmd=Retrieve&amp;amp;db=pubmed&amp;amp;dopt=Abstract&amp;amp;list_uids=10606379&amp;amp;query_hl=1&lt;/_url&gt;&lt;_volume&gt;26&lt;/_volume&gt;&lt;/Details&gt;&lt;Extra&gt;&lt;DBUID&gt;{40F41915-6A04-4ED7-9D45-4B7997990D84}&lt;/DBUID&gt;&lt;/Extra&gt;&lt;/Item&gt;&lt;/References&gt;&lt;/Group&gt;&lt;/Citation&gt;_x000a_"/>
    <w:docVar w:name="NE.Ref{98857DED-7B9A-4A27-B1C8-404FCF22A7A4}" w:val=" ADDIN NE.Ref.{98857DED-7B9A-4A27-B1C8-404FCF22A7A4}&lt;Citation&gt;&lt;Group&gt;&lt;References&gt;&lt;Item&gt;&lt;ID&gt;919&lt;/ID&gt;&lt;UID&gt;{9569A7AA-A560-4E3B-B84A-FA30CE3DF2DA}&lt;/UID&gt;&lt;Title&gt;Efficacy and safety of topical diclofenac containing dimethyl sulfoxide (DMSO) compared with those of topical placebo, DMSO vehicle and oral diclofenac for knee osteoarthritis&lt;/Title&gt;&lt;Template&gt;Journal Article&lt;/Template&gt;&lt;Star&gt;0&lt;/Star&gt;&lt;Tag&gt;0&lt;/Tag&gt;&lt;Author&gt;Simon, Lee S; Grierson, Lisa M; Naseer, Zahid; Bookman, Arthur A M; Shainhouse, Zev J&lt;/Author&gt;&lt;Year&gt;2009&lt;/Year&gt;&lt;Details&gt;&lt;_accessed&gt;61691028&lt;/_accessed&gt;&lt;_collection_scope&gt;SCI;SCIE;&lt;/_collection_scope&gt;&lt;_created&gt;61637209&lt;/_created&gt;&lt;_db_updated&gt;CrossRef&lt;/_db_updated&gt;&lt;_doi&gt;10.1016/j.pain.2009.03.008&lt;/_doi&gt;&lt;_impact_factor&gt;   5.557&lt;/_impact_factor&gt;&lt;_isbn&gt;0304-3959&lt;/_isbn&gt;&lt;_issue&gt;3&lt;/_issue&gt;&lt;_journal&gt;Pain&lt;/_journal&gt;&lt;_modified&gt;61723888&lt;/_modified&gt;&lt;_pages&gt;238-245&lt;/_pages&gt;&lt;_tertiary_title&gt;Pain&lt;/_tertiary_title&gt;&lt;_url&gt;http://content.wkhealth.com/linkback/openurl?sid=WKPTLP:landingpage&amp;amp;an=00006396-200906000-00016&lt;/_url&gt;&lt;_volume&gt;143&lt;/_volume&gt;&lt;_accession_num&gt;19380203&lt;/_accession_num&gt;&lt;/Details&gt;&lt;Extra&gt;&lt;DBUID&gt;{40F41915-6A04-4ED7-9D45-4B7997990D84}&lt;/DBUID&gt;&lt;/Extra&gt;&lt;/Item&gt;&lt;/References&gt;&lt;/Group&gt;&lt;/Citation&gt;_x000a_"/>
    <w:docVar w:name="NE.Ref{9AD5C747-6742-4A30-9636-D7BAD61CC993}" w:val=" ADDIN NE.Ref.{9AD5C747-6742-4A30-9636-D7BAD61CC993}&lt;Citation&gt;&lt;Group&gt;&lt;References&gt;&lt;Item&gt;&lt;ID&gt;947&lt;/ID&gt;&lt;UID&gt;{994796F0-1742-4454-89E1-535CF44991EB}&lt;/UID&gt;&lt;Title&gt;Risk of Uncomplicated Peptic Ulcer among Users of Aspirin and Nonaspirin Nonsteroidal Antiinflammatory Drugs&lt;/Title&gt;&lt;Template&gt;Journal Article&lt;/Template&gt;&lt;Star&gt;0&lt;/Star&gt;&lt;Tag&gt;0&lt;/Tag&gt;&lt;Author&gt;Garcia Rodriguez, L A&lt;/Author&gt;&lt;Year&gt;2004&lt;/Year&gt;&lt;Details&gt;&lt;_accessed&gt;61691049&lt;/_accessed&gt;&lt;_collection_scope&gt;SCI;SCIE;&lt;/_collection_scope&gt;&lt;_created&gt;61637210&lt;/_created&gt;&lt;_date&gt;54698400&lt;/_date&gt;&lt;_db_updated&gt;CrossRef&lt;/_db_updated&gt;&lt;_doi&gt;10.1093/aje/kwh005&lt;/_doi&gt;&lt;_impact_factor&gt;   5.036&lt;/_impact_factor&gt;&lt;_isbn&gt;0002-9262&lt;/_isbn&gt;&lt;_issue&gt;1&lt;/_issue&gt;&lt;_journal&gt;American Journal of Epidemiology&lt;/_journal&gt;&lt;_modified&gt;61723888&lt;/_modified&gt;&lt;_pages&gt;23-31&lt;/_pages&gt;&lt;_tertiary_title&gt;American Journal of Epidemiology&lt;/_tertiary_title&gt;&lt;_url&gt;https://academic.oup.com/aje/article-lookup/doi/10.1093/aje/kwh005_x000d__x000a_https://academic.oup.com/aje/article/159/1/23/335591/Risk-of-Uncomplicated-Peptic-Ulcer-among-Users-of&lt;/_url&gt;&lt;_volume&gt;159&lt;/_volume&gt;&lt;_accession_num&gt;14693656&lt;/_accession_num&gt;&lt;/Details&gt;&lt;Extra&gt;&lt;DBUID&gt;{40F41915-6A04-4ED7-9D45-4B7997990D84}&lt;/DBUID&gt;&lt;/Extra&gt;&lt;/Item&gt;&lt;/References&gt;&lt;/Group&gt;&lt;/Citation&gt;_x000a_"/>
    <w:docVar w:name="NE.Ref{A9C02BEF-7AE1-49BF-8A2C-41DE9C15ED9F}" w:val=" ADDIN NE.Ref.{A9C02BEF-7AE1-49BF-8A2C-41DE9C15ED9F}&lt;Citation&gt;&lt;Group&gt;&lt;References&gt;&lt;Item&gt;&lt;ID&gt;928&lt;/ID&gt;&lt;UID&gt;{1B129EB4-FCFE-4EDB-B069-919156E9D661}&lt;/UID&gt;&lt;Title&gt;Pharmaceutical evaluation of KPG-200 (Ketoprofen Ointment) on Arthrosis Deformans - Double blind controlled study compared with KPG-200 base&lt;/Title&gt;&lt;Template&gt;Journal Article&lt;/Template&gt;&lt;Star&gt;0&lt;/Star&gt;&lt;Tag&gt;0&lt;/Tag&gt;&lt;Author&gt;Kageyama, T&lt;/Author&gt;&lt;Year&gt;1984&lt;/Year&gt;&lt;Details&gt;&lt;_accessed&gt;61666529&lt;/_accessed&gt;&lt;_created&gt;61637209&lt;/_created&gt;&lt;_issue&gt;6&lt;/_issue&gt;&lt;_journal&gt;Jpn Pharmacol Ther&lt;/_journal&gt;&lt;_language&gt;Chinese&lt;/_language&gt;&lt;_modified&gt;61723888&lt;/_modified&gt;&lt;_volume&gt;12&lt;/_volume&gt;&lt;/Details&gt;&lt;Extra&gt;&lt;DBUID&gt;{40F41915-6A04-4ED7-9D45-4B7997990D84}&lt;/DBUID&gt;&lt;/Extra&gt;&lt;/Item&gt;&lt;/References&gt;&lt;/Group&gt;&lt;/Citation&gt;_x000a_"/>
    <w:docVar w:name="NE.Ref{AB2FD176-535E-43CF-8832-12CC9F3F85A4}" w:val=" ADDIN NE.Ref.{AB2FD176-535E-43CF-8832-12CC9F3F85A4}&lt;Citation&gt;&lt;Group&gt;&lt;References&gt;&lt;Item&gt;&lt;ID&gt;914&lt;/ID&gt;&lt;UID&gt;{7BD64882-FD99-4F60-A0D5-87E965EED6AA}&lt;/UID&gt;&lt;Title&gt;Safety and efficacy of topical diclofenac sodium 1% gel in knee osteoarthritis: a randomized controlled trial&lt;/Title&gt;&lt;Template&gt;Journal Article&lt;/Template&gt;&lt;Star&gt;0&lt;/Star&gt;&lt;Tag&gt;0&lt;/Tag&gt;&lt;Author&gt;Baraf, H S; Gold, M S; Clark, M B; Altman, R D&lt;/Author&gt;&lt;Year&gt;2010&lt;/Year&gt;&lt;Details&gt;&lt;_accessed&gt;61637243&lt;/_accessed&gt;&lt;_accession_num&gt;20631460&lt;/_accession_num&gt;&lt;_author_adr&gt;The Center for Rheumatology and Bone Research, Wheaton, MD. hsbbaraf@mac.com.&lt;/_author_adr&gt;&lt;_created&gt;61637209&lt;/_created&gt;&lt;_date&gt;58072320&lt;/_date&gt;&lt;_date_display&gt;2010 Jun&lt;/_date_display&gt;&lt;_db_updated&gt;PubMed&lt;/_db_updated&gt;&lt;_doi&gt;10.3810/psm.2010.06.1779&lt;/_doi&gt;&lt;_impact_factor&gt;   1.144&lt;/_impact_factor&gt;&lt;_isbn&gt;2326-3660 (Electronic); 0091-3847 (Linking)&lt;/_isbn&gt;&lt;_issue&gt;2&lt;/_issue&gt;&lt;_journal&gt;Phys Sportsmed&lt;/_journal&gt;&lt;_keywords&gt;Administration, Topical; *Diclofenac/administration &amp;amp;amp; dosage; Double-Blind Method; Humans; *Osteoarthritis, Knee; Treatment Outcome&lt;/_keywords&gt;&lt;_language&gt;eng&lt;/_language&gt;&lt;_modified&gt;61723888&lt;/_modified&gt;&lt;_pages&gt;19-28&lt;/_pages&gt;&lt;_tertiary_title&gt;The Physician and sportsmedicine&lt;/_tertiary_title&gt;&lt;_type_work&gt;Journal Article; Randomized Controlled Trial; Research Support, Non-U.S. Gov&amp;apos;t&lt;/_type_work&gt;&lt;_url&gt;http://www.ncbi.nlm.nih.gov/entrez/query.fcgi?cmd=Retrieve&amp;amp;db=pubmed&amp;amp;dopt=Abstract&amp;amp;list_uids=20631460&amp;amp;query_hl=1&lt;/_url&gt;&lt;_volume&gt;38&lt;/_volume&gt;&lt;/Details&gt;&lt;Extra&gt;&lt;DBUID&gt;{40F41915-6A04-4ED7-9D45-4B7997990D84}&lt;/DBUID&gt;&lt;/Extra&gt;&lt;/Item&gt;&lt;/References&gt;&lt;/Group&gt;&lt;/Citation&gt;_x000a_"/>
    <w:docVar w:name="NE.Ref{AE0A3E9B-71CA-4D1C-97B3-86383F56E118}" w:val=" ADDIN NE.Ref.{AE0A3E9B-71CA-4D1C-97B3-86383F56E118}&lt;Citation&gt;&lt;Group&gt;&lt;References&gt;&lt;Item&gt;&lt;ID&gt;917&lt;/ID&gt;&lt;UID&gt;{5E565416-CA2C-4BC5-B361-3DB6E6E979B9}&lt;/UID&gt;&lt;Title&gt;Efficacy and safety of a topical diclofenac solution (pennsaid) in the treatment  of primary osteoarthritis of the knee: a randomized, double-blind, vehicle-controlled clinical trial&lt;/Title&gt;&lt;Template&gt;Journal Article&lt;/Template&gt;&lt;Star&gt;0&lt;/Star&gt;&lt;Tag&gt;0&lt;/Tag&gt;&lt;Author&gt;Roth, S H; Shainhouse, J Z&lt;/Author&gt;&lt;Year&gt;2004&lt;/Year&gt;&lt;Details&gt;&lt;_accessed&gt;61637260&lt;/_accessed&gt;&lt;_accession_num&gt;15477437&lt;/_accession_num&gt;&lt;_author_adr&gt;Arizona Research &amp;amp;amp; Education, Phoenix, USA.&lt;/_author_adr&gt;&lt;_created&gt;61637209&lt;/_created&gt;&lt;_date&gt;55107360&lt;/_date&gt;&lt;_date_display&gt;2004 Oct 11&lt;/_date_display&gt;&lt;_db_updated&gt;PubMed&lt;/_db_updated&gt;&lt;_doi&gt;10.1001/archinte.164.18.2017&lt;/_doi&gt;&lt;_isbn&gt;0003-9926 (Print); 0003-9926 (Linking)&lt;/_isbn&gt;&lt;_issue&gt;18&lt;/_issue&gt;&lt;_journal&gt;Arch Intern Med&lt;/_journal&gt;&lt;_keywords&gt;Administration, Topical; Adult; Aged; Aged, 80 and over; Anti-Inflammatory Agents, Non-Steroidal/*administration &amp;amp;amp; dosage; Diclofenac/*administration &amp;amp;amp; dosage; Dimethyl Sulfoxide/administration &amp;amp;amp; dosage; Double-Blind Method; Female; Humans; Male; Middle Aged; Osteoarthritis, Knee/*drug therapy/physiopathology; Pharmaceutical Solutions/administration &amp;amp;amp; dosage; Solvents/administration &amp;amp;amp; dosage; Treatment Outcome&lt;/_keywords&gt;&lt;_language&gt;eng&lt;/_language&gt;&lt;_modified&gt;61723888&lt;/_modified&gt;&lt;_pages&gt;2017-23&lt;/_pages&gt;&lt;_tertiary_title&gt;Archives of internal medicine&lt;/_tertiary_title&gt;&lt;_type_work&gt;Clinical Trial; Journal Article; Randomized Controlled Trial; Research Support, Non-U.S. Gov&amp;apos;t&lt;/_type_work&gt;&lt;_url&gt;http://www.ncbi.nlm.nih.gov/entrez/query.fcgi?cmd=Retrieve&amp;amp;db=pubmed&amp;amp;dopt=Abstract&amp;amp;list_uids=15477437&amp;amp;query_hl=1&lt;/_url&gt;&lt;_volume&gt;164&lt;/_volume&gt;&lt;/Details&gt;&lt;Extra&gt;&lt;DBUID&gt;{40F41915-6A04-4ED7-9D45-4B7997990D84}&lt;/DBUID&gt;&lt;/Extra&gt;&lt;/Item&gt;&lt;/References&gt;&lt;/Group&gt;&lt;/Citation&gt;_x000a_"/>
    <w:docVar w:name="NE.Ref{B05BD3B0-3353-4264-AAB7-BD23DEA53C4F}" w:val=" ADDIN NE.Ref.{B05BD3B0-3353-4264-AAB7-BD23DEA53C4F}&lt;Citation&gt;&lt;Group&gt;&lt;References&gt;&lt;Item&gt;&lt;ID&gt;924&lt;/ID&gt;&lt;UID&gt;{CAFA788D-5152-4DDA-974A-8ECBA176E09B}&lt;/UID&gt;&lt;Title&gt;Efficacy and safety of epicutaneous ketoprofen in Transfersome (IDEA-033) versus oral celecoxib and placebo in osteoarthritis of the knee: multicentre randomised controlled trial&lt;/Title&gt;&lt;Template&gt;Journal Article&lt;/Template&gt;&lt;Star&gt;0&lt;/Star&gt;&lt;Tag&gt;0&lt;/Tag&gt;&lt;Author&gt;Rother, M; Lavins, B J; Kneer, W; Lehnhardt, K; Seidel, E J; Mazgareanu, S&lt;/Author&gt;&lt;Year&gt;2007&lt;/Year&gt;&lt;Details&gt;&lt;_accessed&gt;61677592&lt;/_accessed&gt;&lt;_accession_num&gt;17363401&lt;/_accession_num&gt;&lt;_author_adr&gt;IDEA AG, Frankfurter Ring 193a, 80807 Muenchen, Germany. rother@idea-ag.de&lt;/_author_adr&gt;&lt;_collection_scope&gt;SCI;SCIE;&lt;/_collection_scope&gt;&lt;_created&gt;61637209&lt;/_created&gt;&lt;_date&gt;56626560&lt;/_date&gt;&lt;_date_display&gt;2007 Sep&lt;/_date_display&gt;&lt;_db_updated&gt;PubMed&lt;/_db_updated&gt;&lt;_doi&gt;10.1136/ard.2006.065128&lt;/_doi&gt;&lt;_impact_factor&gt;  12.384&lt;/_impact_factor&gt;&lt;_isbn&gt;0003-4967 (Print); 0003-4967 (Linking)&lt;/_isbn&gt;&lt;_issue&gt;9&lt;/_issue&gt;&lt;_journal&gt;Ann Rheum Dis&lt;/_journal&gt;&lt;_keywords&gt;Administration, Cutaneous; Administration, Oral; Aged; Anti-Inflammatory Agents, Non-Steroidal/*administration &amp;amp;amp; dosage/therapeutic use; Celecoxib; Disability Evaluation; Double-Blind Method; Drug Carriers; Female; Humans; Ketoprofen/*administration &amp;amp;amp; dosage/therapeutic use; Least-Squares Analysis; Male; Middle Aged; Osteoarthritis, Knee/*drug therapy/physiopathology; Pain Measurement; Pyrazoles/*administration &amp;amp;amp; dosage/therapeutic use; Skin Absorption; Sulfonamides/*administration &amp;amp;amp; dosage/therapeutic use; Treatment Outcome&lt;/_keywords&gt;&lt;_language&gt;eng&lt;/_language&gt;&lt;_modified&gt;61723888&lt;/_modified&gt;&lt;_pages&gt;1178-83&lt;/_pages&gt;&lt;_tertiary_title&gt;Annals of the rheumatic diseases&lt;/_tertiary_title&gt;&lt;_type_work&gt;Comparative Study; Journal Article; Multicenter Study; Randomized Controlled Trial; Research Support, Non-U.S. Gov&amp;apos;t&lt;/_type_work&gt;&lt;_url&gt;http://www.ncbi.nlm.nih.gov/entrez/query.fcgi?cmd=Retrieve&amp;amp;db=pubmed&amp;amp;dopt=Abstract&amp;amp;list_uids=17363401&amp;amp;query_hl=1&lt;/_url&gt;&lt;_volume&gt;66&lt;/_volume&gt;&lt;/Details&gt;&lt;Extra&gt;&lt;DBUID&gt;{40F41915-6A04-4ED7-9D45-4B7997990D84}&lt;/DBUID&gt;&lt;/Extra&gt;&lt;/Item&gt;&lt;/References&gt;&lt;/Group&gt;&lt;/Citation&gt;_x000a_"/>
    <w:docVar w:name="NE.Ref{B48D145A-0704-49F2-81ED-882440E06638}" w:val=" ADDIN NE.Ref.{B48D145A-0704-49F2-81ED-882440E06638}&lt;Citation&gt;&lt;Group&gt;&lt;References&gt;&lt;Item&gt;&lt;ID&gt;939&lt;/ID&gt;&lt;UID&gt;{CC6BAF18-A592-48A0-8E13-56FD75517052}&lt;/UID&gt;&lt;Title&gt;[Clinical evaluation of indomethacin ointment on osteoarthritis--evaluation by a  multicenter double-blind trial (author&amp;apos;s transl)]&lt;/Title&gt;&lt;Template&gt;Journal Article&lt;/Template&gt;&lt;Star&gt;0&lt;/Star&gt;&lt;Tag&gt;0&lt;/Tag&gt;&lt;Author&gt;Yamamoto, S; Kodama, T; Hasegawa, Y; Saeki, K&lt;/Author&gt;&lt;Year&gt;1979&lt;/Year&gt;&lt;Details&gt;&lt;_accessed&gt;61637669&lt;/_accessed&gt;&lt;_accession_num&gt;395671&lt;/_accession_num&gt;&lt;_created&gt;61637284&lt;/_created&gt;&lt;_date&gt;41855040&lt;/_date&gt;&lt;_date_display&gt;1979 Aug&lt;/_date_display&gt;&lt;_db_updated&gt;PubMed&lt;/_db_updated&gt;&lt;_isbn&gt;0300-9157 (Print); 0300-9157 (Linking)&lt;/_isbn&gt;&lt;_issue&gt;4&lt;/_issue&gt;&lt;_journal&gt;Ryumachi&lt;/_journal&gt;&lt;_keywords&gt;Adult; Aged; Clinical Trials as Topic; Double-Blind Method; Female; Humans; Indomethacin/*administration &amp;amp;amp; dosage/therapeutic use; Male; Middle Aged; Ointments; Osteoarthritis/*drug therapy&lt;/_keywords&gt;&lt;_language&gt;jpn&lt;/_language&gt;&lt;_modified&gt;61723888&lt;/_modified&gt;&lt;_pages&gt;328-36&lt;/_pages&gt;&lt;_tertiary_title&gt;Ryumachi. [Rheumatism]&lt;/_tertiary_title&gt;&lt;_type_work&gt;Clinical Trial; Controlled Clinical Trial; English Abstract; Journal Article&lt;/_type_work&gt;&lt;_url&gt;http://www.ncbi.nlm.nih.gov/entrez/query.fcgi?cmd=Retrieve&amp;amp;db=pubmed&amp;amp;dopt=Abstract&amp;amp;list_uids=395671&amp;amp;query_hl=1&lt;/_url&gt;&lt;_volume&gt;19&lt;/_volume&gt;&lt;/Details&gt;&lt;Extra&gt;&lt;DBUID&gt;{40F41915-6A04-4ED7-9D45-4B7997990D84}&lt;/DBUID&gt;&lt;/Extra&gt;&lt;/Item&gt;&lt;/References&gt;&lt;/Group&gt;&lt;/Citation&gt;_x000a_"/>
    <w:docVar w:name="NE.Ref{C8F6719B-04A0-4DE0-9F7C-1634FBCDEB98}" w:val=" ADDIN NE.Ref.{C8F6719B-04A0-4DE0-9F7C-1634FBCDEB98}&lt;Citation&gt;&lt;Group&gt;&lt;References&gt;&lt;Item&gt;&lt;ID&gt;935&lt;/ID&gt;&lt;UID&gt;{6B214415-9337-435A-94AB-4A2A94470616}&lt;/UID&gt;&lt;Title&gt;Treatment of knee osteoarthritis with a topical non-steroidal antiinflammatory drug. Results of a randomized, double-blind, placebo-controlled study on the efficacy and safety of a 5% ibuprofen cream&lt;/Title&gt;&lt;Template&gt;Journal Article&lt;/Template&gt;&lt;Star&gt;0&lt;/Star&gt;&lt;Tag&gt;0&lt;/Tag&gt;&lt;Author&gt;Rovensky, J; Micekova, D; Gubzova, Z; Fimmers, R; Lenhard, G; Vogtle-Junkert, U; Schreyger, F&lt;/Author&gt;&lt;Year&gt;2001&lt;/Year&gt;&lt;Details&gt;&lt;_accessed&gt;61637273&lt;/_accessed&gt;&lt;_accession_num&gt;11951579&lt;/_accession_num&gt;&lt;_author_adr&gt;Institute for Rheumatic Diseases, Nabrezie I, Krasku 4, 921 01 Piest&amp;apos;any, Slovak  Republic.&lt;/_author_adr&gt;&lt;_created&gt;61637209&lt;/_created&gt;&lt;_date&gt;53148960&lt;/_date&gt;&lt;_date_display&gt;2001&lt;/_date_display&gt;&lt;_db_updated&gt;PubMed&lt;/_db_updated&gt;&lt;_isbn&gt;0378-6501 (Print); 0378-6501 (Linking)&lt;/_isbn&gt;&lt;_issue&gt;5-6&lt;/_issue&gt;&lt;_journal&gt;Drugs Exp Clin Res&lt;/_journal&gt;&lt;_keywords&gt;Administration, Topical; Adult; Aged; Anti-Inflammatory Agents, Non-Steroidal/administration &amp;amp;amp; dosage/adverse_x000d__x000a_      effects/*therapeutic use; Double-Blind Method; Female; Humans; Ibuprofen/administration &amp;amp;amp; dosage/adverse effects/*therapeutic use; Male; Middle Aged; Movement/physiology; Ointments; Osteoarthritis, Knee/*drug therapy; Pain Measurement; Prospective Studies; Treatment Outcome&lt;/_keywords&gt;&lt;_language&gt;eng&lt;/_language&gt;&lt;_modified&gt;61723888&lt;/_modified&gt;&lt;_pages&gt;209-21&lt;/_pages&gt;&lt;_tertiary_title&gt;Drugs under experimental and clinical research&lt;/_tertiary_title&gt;&lt;_type_work&gt;Clinical Trial; Journal Article; Randomized Controlled Trial&lt;/_type_work&gt;&lt;_url&gt;http://www.ncbi.nlm.nih.gov/entrez/query.fcgi?cmd=Retrieve&amp;amp;db=pubmed&amp;amp;dopt=Abstract&amp;amp;list_uids=11951579&amp;amp;query_hl=1&lt;/_url&gt;&lt;_volume&gt;27&lt;/_volume&gt;&lt;/Details&gt;&lt;Extra&gt;&lt;DBUID&gt;{40F41915-6A04-4ED7-9D45-4B7997990D84}&lt;/DBUID&gt;&lt;/Extra&gt;&lt;/Item&gt;&lt;/References&gt;&lt;/Group&gt;&lt;/Citation&gt;_x000a_"/>
    <w:docVar w:name="NE.Ref{C92D8955-9E66-4624-84EA-E8C0320E7BC2}" w:val=" ADDIN NE.Ref.{C92D8955-9E66-4624-84EA-E8C0320E7BC2}&lt;Citation&gt;&lt;Group&gt;&lt;References&gt;&lt;Item&gt;&lt;ID&gt;931&lt;/ID&gt;&lt;UID&gt;{25A7CE23-63AF-4E7F-9AAE-D191F73E89B6}&lt;/UID&gt;&lt;Title&gt;Local NSAID gel (eltenac) in the treatment of osteoarthritis of the knee. A double blind study comparing eltenac with oral diclofenac and placebo gel&lt;/Title&gt;&lt;Template&gt;Journal Article&lt;/Template&gt;&lt;Star&gt;0&lt;/Star&gt;&lt;Tag&gt;0&lt;/Tag&gt;&lt;Author&gt;Sandelin, J; Harilainen, A; Crone, H; Hamberg, P; Forsskahl, B; Tamelander, G&lt;/Author&gt;&lt;Year&gt;1997&lt;/Year&gt;&lt;Details&gt;&lt;_accessed&gt;61637215&lt;/_accessed&gt;&lt;_accession_num&gt;9310109&lt;/_accession_num&gt;&lt;_author_adr&gt;Orton Hospital, Invalid Foundation, Helsinki, Finland.&lt;/_author_adr&gt;&lt;_collection_scope&gt;SCI;SCIE;&lt;/_collection_scope&gt;&lt;_created&gt;61637209&lt;/_created&gt;&lt;_date&gt;51043680&lt;/_date&gt;&lt;_date_display&gt;1997&lt;/_date_display&gt;&lt;_db_updated&gt;PubMed&lt;/_db_updated&gt;&lt;_impact_factor&gt;   2.307&lt;/_impact_factor&gt;&lt;_isbn&gt;0300-9742 (Print); 0300-9742 (Linking)&lt;/_isbn&gt;&lt;_issue&gt;4&lt;/_issue&gt;&lt;_journal&gt;Scand J Rheumatol&lt;/_journal&gt;&lt;_keywords&gt;Administration, Oral; Administration, Topical; Aniline Compounds/administration &amp;amp;amp; dosage/*therapeutic use; Anti-Inflammatory Agents/administration &amp;amp;amp; dosage/*therapeutic use; Anti-Inflammatory Agents, Non-Steroidal/administration &amp;amp;amp; dosage/*therapeutic use; Diclofenac/administration &amp;amp;amp; dosage/therapeutic use; Double-Blind Method; Female; Humans; *Knee Joint; Male; Osteoarthritis/*drug therapy; Thiophenes/administration &amp;amp;amp; dosage/*therapeutic use&lt;/_keywords&gt;&lt;_language&gt;eng&lt;/_language&gt;&lt;_modified&gt;61723888&lt;/_modified&gt;&lt;_pages&gt;287-92&lt;/_pages&gt;&lt;_tertiary_title&gt;Scandinavian journal of rheumatology&lt;/_tertiary_title&gt;&lt;_type_work&gt;Clinical Trial; Comparative Study; Journal Article; Multicenter Study; Randomized Controlled Trial&lt;/_type_work&gt;&lt;_url&gt;http://www.ncbi.nlm.nih.gov/entrez/query.fcgi?cmd=Retrieve&amp;amp;db=pubmed&amp;amp;dopt=Abstract&amp;amp;list_uids=9310109&amp;amp;query_hl=1&lt;/_url&gt;&lt;_volume&gt;26&lt;/_volume&gt;&lt;/Details&gt;&lt;Extra&gt;&lt;DBUID&gt;{40F41915-6A04-4ED7-9D45-4B7997990D84}&lt;/DBUID&gt;&lt;/Extra&gt;&lt;/Item&gt;&lt;/References&gt;&lt;/Group&gt;&lt;/Citation&gt;_x000a_"/>
    <w:docVar w:name="NE.Ref{D968DAAE-9295-4594-905A-2BB2E69C61DC}" w:val=" ADDIN NE.Ref.{D968DAAE-9295-4594-905A-2BB2E69C61DC}&lt;Citation&gt;&lt;Group&gt;&lt;References&gt;&lt;Item&gt;&lt;ID&gt;943&lt;/ID&gt;&lt;UID&gt;{EC72D276-B57C-46D2-9EC9-9E7FE2F0B75F}&lt;/UID&gt;&lt;Title&gt;Behandlung der aktivierten gonarthrose mit topisch appliziertem piroxicam-gel.[Topical application of Piroxicam-gel in the treatment of activated gonarthrosis]&lt;/Title&gt;&lt;Template&gt;Journal Article&lt;/Template&gt;&lt;Star&gt;0&lt;/Star&gt;&lt;Tag&gt;0&lt;/Tag&gt;&lt;Author&gt;Rose, W; Manz, G; Lemmel, E M&lt;/Author&gt;&lt;Year&gt;1991&lt;/Year&gt;&lt;Details&gt;&lt;_accessed&gt;61637671&lt;/_accessed&gt;&lt;_created&gt;61637209&lt;/_created&gt;&lt;_journal&gt;Münch Med Wschr&lt;/_journal&gt;&lt;_modified&gt;61723888&lt;/_modified&gt;&lt;_pages&gt;562-566&lt;/_pages&gt;&lt;_volume&gt;133&lt;/_volume&gt;&lt;/Details&gt;&lt;Extra&gt;&lt;DBUID&gt;{40F41915-6A04-4ED7-9D45-4B7997990D84}&lt;/DBUID&gt;&lt;/Extra&gt;&lt;/Item&gt;&lt;/References&gt;&lt;/Group&gt;&lt;/Citation&gt;_x000a_"/>
    <w:docVar w:name="NE.Ref{D9D643C0-DE7E-4CCA-BB65-CC46233B079B}" w:val=" ADDIN NE.Ref.{D9D643C0-DE7E-4CCA-BB65-CC46233B079B}&lt;Citation&gt;&lt;Group&gt;&lt;References&gt;&lt;Item&gt;&lt;ID&gt;934&lt;/ID&gt;&lt;UID&gt;{267E3A3E-C66F-40BF-9EB4-82C8A9840DF9}&lt;/UID&gt;&lt;Title&gt;Randomized clinical trial evaluating transdermal Ibuprofen for moderate to severe knee osteoarthritis&lt;/Title&gt;&lt;Template&gt;Journal Article&lt;/Template&gt;&lt;Star&gt;0&lt;/Star&gt;&lt;Tag&gt;0&lt;/Tag&gt;&lt;Author&gt;Varadi, G; Zhu, Z; Blattler, T; Hosle, M; Loher, A; Pokorny, R; Frey, D; Carter, S G&lt;/Author&gt;&lt;Year&gt;2013&lt;/Year&gt;&lt;Details&gt;&lt;_accessed&gt;61637216&lt;/_accessed&gt;&lt;_accession_num&gt;24284856&lt;/_accession_num&gt;&lt;_author_adr&gt;BioChemics and Alterix Inc., Dept. of Research and Development, Danvers, MA.&lt;/_author_adr&gt;&lt;_collection_scope&gt;SCIE;&lt;/_collection_scope&gt;&lt;_created&gt;61637209&lt;/_created&gt;&lt;_date&gt;59870880&lt;/_date&gt;&lt;_date_display&gt;2013 Nov-Dec&lt;/_date_display&gt;&lt;_db_updated&gt;PubMed&lt;/_db_updated&gt;&lt;_impact_factor&gt;   3.407&lt;/_impact_factor&gt;&lt;_isbn&gt;2150-1149 (Electronic); 1533-3159 (Linking)&lt;/_isbn&gt;&lt;_issue&gt;6&lt;/_issue&gt;&lt;_journal&gt;Pain Physician&lt;/_journal&gt;&lt;_keywords&gt;Administration, Cutaneous; Anti-Inflammatory Agents, Non-Steroidal/*administration &amp;amp;amp; dosage; Double-Blind Method; Female; Humans; Ibuprofen/*administration &amp;amp;amp; dosage; Male; Middle Aged; Osteoarthritis, Knee/*drug therapy; Pain Measurement&lt;/_keywords&gt;&lt;_language&gt;eng&lt;/_language&gt;&lt;_modified&gt;61723888&lt;/_modified&gt;&lt;_pages&gt;E749-62&lt;/_pages&gt;&lt;_tertiary_title&gt;Pain physician&lt;/_tertiary_title&gt;&lt;_type_work&gt;Clinical Trial, Phase II; Journal Article; Multicenter Study; Randomized Controlled Trial; Research Support, Non-U.S. Gov&amp;apos;t&lt;/_type_work&gt;&lt;_url&gt;http://www.ncbi.nlm.nih.gov/entrez/query.fcgi?cmd=Retrieve&amp;amp;db=pubmed&amp;amp;dopt=Abstract&amp;amp;list_uids=24284856&amp;amp;query_hl=1&lt;/_url&gt;&lt;_volume&gt;16&lt;/_volume&gt;&lt;/Details&gt;&lt;Extra&gt;&lt;DBUID&gt;{40F41915-6A04-4ED7-9D45-4B7997990D84}&lt;/DBUID&gt;&lt;/Extra&gt;&lt;/Item&gt;&lt;/References&gt;&lt;/Group&gt;&lt;/Citation&gt;_x000a_"/>
    <w:docVar w:name="NE.Ref{DB67A6B3-1F08-4EC2-BDB3-6ACC77255F36}" w:val=" ADDIN NE.Ref.{DB67A6B3-1F08-4EC2-BDB3-6ACC77255F36}&lt;Citation&gt;&lt;Group&gt;&lt;References&gt;&lt;Item&gt;&lt;ID&gt;950&lt;/ID&gt;&lt;UID&gt;{2F833ED3-41BD-4108-ADE9-A3C5AAE420E2}&lt;/UID&gt;&lt;Title&gt;Nonsteroidal anti-inflammatory drugs and the risk of skin cancer&lt;/Title&gt;&lt;Template&gt;Journal Article&lt;/Template&gt;&lt;Star&gt;0&lt;/Star&gt;&lt;Tag&gt;0&lt;/Tag&gt;&lt;Author&gt;Johannesdottir, Sigrun Alba; Chang, Ellen T; Mehnert, Frank; Schmidt, Morten; Olesen, Anne Braae; Sørensen, Henrik Toft&lt;/Author&gt;&lt;Year&gt;2012&lt;/Year&gt;&lt;Details&gt;&lt;_accessed&gt;61691051&lt;/_accessed&gt;&lt;_collection_scope&gt;SCI;SCIE;&lt;/_collection_scope&gt;&lt;_created&gt;61637210&lt;/_created&gt;&lt;_date&gt;59300640&lt;/_date&gt;&lt;_db_updated&gt;CrossRef&lt;/_db_updated&gt;&lt;_doi&gt;10.1002/cncr.27406&lt;/_doi&gt;&lt;_impact_factor&gt;   5.649&lt;/_impact_factor&gt;&lt;_issue&gt;19&lt;/_issue&gt;&lt;_journal&gt;Cancer&lt;/_journal&gt;&lt;_modified&gt;61723888&lt;/_modified&gt;&lt;_pages&gt;4768-4776&lt;/_pages&gt;&lt;_tertiary_title&gt;Cancer&lt;/_tertiary_title&gt;&lt;_url&gt;http://doi.wiley.com/10.1002/cncr.27406_x000d__x000a_https://api.wiley.com/onlinelibrary/tdm/v1/articles/10.1002%2Fcncr.27406&lt;/_url&gt;&lt;_volume&gt;118&lt;/_volume&gt;&lt;_accession_num&gt;22644960&lt;/_accession_num&gt;&lt;/Details&gt;&lt;Extra&gt;&lt;DBUID&gt;{40F41915-6A04-4ED7-9D45-4B7997990D84}&lt;/DBUID&gt;&lt;/Extra&gt;&lt;/Item&gt;&lt;/References&gt;&lt;/Group&gt;&lt;/Citation&gt;_x000a_"/>
    <w:docVar w:name="NE.Ref{DD8E3ED2-112C-42E1-A26D-29A3555BB12D}" w:val=" ADDIN NE.Ref.{DD8E3ED2-112C-42E1-A26D-29A3555BB12D}&lt;Citation&gt;&lt;Group&gt;&lt;References&gt;&lt;Item&gt;&lt;ID&gt;942&lt;/ID&gt;&lt;UID&gt;{95EBE78E-5288-4553-9119-AED5B1951EA6}&lt;/UID&gt;&lt;Title&gt;A double bind placebo controlled multicenter study of piroxicam 0.5% gel in osteoarthritis of the knee &lt;/Title&gt;&lt;Template&gt;Journal Article&lt;/Template&gt;&lt;Star&gt;0&lt;/Star&gt;&lt;Tag&gt;0&lt;/Tag&gt;&lt;Author&gt;Kageyama, T&lt;/Author&gt;&lt;Year&gt;1987&lt;/Year&gt;&lt;Details&gt;&lt;_accessed&gt;61637670&lt;/_accessed&gt;&lt;_created&gt;61637209&lt;/_created&gt;&lt;_journal&gt;Eur. J. Rheumatol. Inflamm&lt;/_journal&gt;&lt;_modified&gt;61723888&lt;/_modified&gt;&lt;_pages&gt;114-115&lt;/_pages&gt;&lt;_volume&gt;8&lt;/_volume&gt;&lt;/Details&gt;&lt;Extra&gt;&lt;DBUID&gt;{40F41915-6A04-4ED7-9D45-4B7997990D84}&lt;/DBUID&gt;&lt;/Extra&gt;&lt;/Item&gt;&lt;/References&gt;&lt;/Group&gt;&lt;/Citation&gt;_x000a_"/>
    <w:docVar w:name="NE.Ref{E373A942-C8D3-4DE4-A371-CB4063E10BB1}" w:val=" ADDIN NE.Ref.{E373A942-C8D3-4DE4-A371-CB4063E10BB1}&lt;Citation&gt;&lt;Group&gt;&lt;References&gt;&lt;Item&gt;&lt;ID&gt;923&lt;/ID&gt;&lt;UID&gt;{EACCA64F-CED2-4911-8EA6-9A66CFF91320}&lt;/UID&gt;&lt;Title&gt;Topical diclofenac patch in patients with knee osteoarthritis: a randomized, double-blind, controlled clinical trial&lt;/Title&gt;&lt;Template&gt;Journal Article&lt;/Template&gt;&lt;Star&gt;0&lt;/Star&gt;&lt;Tag&gt;0&lt;/Tag&gt;&lt;Author&gt;Bruhlmann, P; Michel, B A&lt;/Author&gt;&lt;Year&gt;2003&lt;/Year&gt;&lt;Details&gt;&lt;_accessed&gt;61637214&lt;/_accessed&gt;&lt;_accession_num&gt;12747273&lt;/_accession_num&gt;&lt;_author_adr&gt;Department of Rheumatology and Physical Medicine, University Hospital Zurich, Switzerland.&lt;/_author_adr&gt;&lt;_collection_scope&gt;SCI;SCIE;&lt;/_collection_scope&gt;&lt;_created&gt;61637209&lt;/_created&gt;&lt;_date&gt;54257760&lt;/_date&gt;&lt;_date_display&gt;2003 Mar-Apr&lt;/_date_display&gt;&lt;_db_updated&gt;PubMed&lt;/_db_updated&gt;&lt;_impact_factor&gt;   2.495&lt;/_impact_factor&gt;&lt;_isbn&gt;0392-856X (Print); 0392-856X (Linking)&lt;/_isbn&gt;&lt;_issue&gt;2&lt;/_issue&gt;&lt;_journal&gt;Clin Exp Rheumatol&lt;/_journal&gt;&lt;_keywords&gt;Administration, Cutaneous; Aged; Arthralgia/drug therapy/etiology; Cyclooxygenase Inhibitors/*administration &amp;amp;amp; dosage; Diclofenac/*administration &amp;amp;amp; dosage/*analogs &amp;amp;amp; derivatives; Double-Blind Method; Drug Delivery Systems; Female; Humans; Male; Middle Aged; Osteoarthritis, Knee/complications/*drug therapy; Treatment Outcome&lt;/_keywords&gt;&lt;_language&gt;eng&lt;/_language&gt;&lt;_modified&gt;61723888&lt;/_modified&gt;&lt;_pages&gt;193-8&lt;/_pages&gt;&lt;_tertiary_title&gt;Clinical and experimental rheumatology&lt;/_tertiary_title&gt;&lt;_type_work&gt;Clinical Trial; Journal Article; Randomized Controlled Trial&lt;/_type_work&gt;&lt;_url&gt;http://www.ncbi.nlm.nih.gov/entrez/query.fcgi?cmd=Retrieve&amp;amp;db=pubmed&amp;amp;dopt=Abstract&amp;amp;list_uids=12747273&amp;amp;query_hl=1&lt;/_url&gt;&lt;_volume&gt;21&lt;/_volume&gt;&lt;/Details&gt;&lt;Extra&gt;&lt;DBUID&gt;{40F41915-6A04-4ED7-9D45-4B7997990D84}&lt;/DBUID&gt;&lt;/Extra&gt;&lt;/Item&gt;&lt;/References&gt;&lt;/Group&gt;&lt;/Citation&gt;_x000a_"/>
    <w:docVar w:name="NE.Ref{F2FA039B-7614-4361-B57A-49036D20CE78}" w:val=" ADDIN NE.Ref.{F2FA039B-7614-4361-B57A-49036D20CE78}&lt;Citation&gt;&lt;Group&gt;&lt;References&gt;&lt;Item&gt;&lt;ID&gt;937&lt;/ID&gt;&lt;UID&gt;{C3B0DA1B-AAE6-4F94-8859-94F7237133B3}&lt;/UID&gt;&lt;Title&gt;Copper-salicylate gel for pain relief in osteoarthritis: a randomised controlled  trial&lt;/Title&gt;&lt;Template&gt;Journal Article&lt;/Template&gt;&lt;Star&gt;0&lt;/Star&gt;&lt;Tag&gt;0&lt;/Tag&gt;&lt;Author&gt;Shackel, N A; Day, R O; Kellett, B; Brooks, P M&lt;/Author&gt;&lt;Year&gt;1997&lt;/Year&gt;&lt;Details&gt;&lt;_accessed&gt;61637261&lt;/_accessed&gt;&lt;_accession_num&gt;9269267&lt;/_accession_num&gt;&lt;_author_adr&gt;Department of Clinical Pharmacology and Toxicology, St Vincent&amp;apos;s Hospital, Sydney, NSW.&lt;/_author_adr&gt;&lt;_created&gt;61637209&lt;/_created&gt;&lt;_date&gt;51327360&lt;/_date&gt;&lt;_date_display&gt;1997 Aug 04&lt;/_date_display&gt;&lt;_db_updated&gt;PubMed&lt;/_db_updated&gt;&lt;_impact_factor&gt;   3.369&lt;/_impact_factor&gt;&lt;_isbn&gt;0025-729X (Print); 0025-729X (Linking)&lt;/_isbn&gt;&lt;_issue&gt;3&lt;/_issue&gt;&lt;_journal&gt;Med J Aust&lt;/_journal&gt;&lt;_keywords&gt;Administration, Cutaneous; Adult; Aged; Aged, 80 and over; Anti-Inflammatory Agents, Non-Steroidal/*administration &amp;amp;amp; dosage/adverse effects; Copper/*administration &amp;amp;amp; dosage/adverse effects; Double-Blind Method; Female; Gels; Humans; Knee Joint; Male; Middle Aged; Organometallic Compounds/*administration &amp;amp;amp; dosage/adverse effects; Osteoarthritis/*drug therapy; Osteoarthritis, Hip/drug therapy; Pain Measurement; Salicylates/*administration &amp;amp;amp; dosage/adverse effects&lt;/_keywords&gt;&lt;_language&gt;eng&lt;/_language&gt;&lt;_modified&gt;61723888&lt;/_modified&gt;&lt;_pages&gt;134-6&lt;/_pages&gt;&lt;_tertiary_title&gt;The Medical journal of Australia&lt;/_tertiary_title&gt;&lt;_type_work&gt;Clinical Trial; Journal Article; Randomized Controlled Trial; Research Support, Non-U.S. Gov&amp;apos;t&lt;/_type_work&gt;&lt;_url&gt;http://www.ncbi.nlm.nih.gov/entrez/query.fcgi?cmd=Retrieve&amp;amp;db=pubmed&amp;amp;dopt=Abstract&amp;amp;list_uids=9269267&amp;amp;query_hl=1&lt;/_url&gt;&lt;_volume&gt;167&lt;/_volume&gt;&lt;/Details&gt;&lt;Extra&gt;&lt;DBUID&gt;{40F41915-6A04-4ED7-9D45-4B7997990D84}&lt;/DBUID&gt;&lt;/Extra&gt;&lt;/Item&gt;&lt;/References&gt;&lt;/Group&gt;&lt;/Citation&gt;_x000a_"/>
    <w:docVar w:name="NE.Ref{F6434683-3148-4A21-B7B4-4A0C648F121F}" w:val=" ADDIN NE.Ref.{F6434683-3148-4A21-B7B4-4A0C648F121F}&lt;Citation&gt;&lt;Group&gt;&lt;References&gt;&lt;Item&gt;&lt;ID&gt;929&lt;/ID&gt;&lt;UID&gt;{9EC3D60D-4431-4F1B-9F6B-A200EE1891E9}&lt;/UID&gt;&lt;Title&gt;Treatment of Knee Osteoarthritis with Ketoprofen(Ketotop): A Double-blind Placebo-controlled Randomized Trial&lt;/Title&gt;&lt;Template&gt;Journal Article&lt;/Template&gt;&lt;Star&gt;0&lt;/Star&gt;&lt;Tag&gt;0&lt;/Tag&gt;&lt;Author&gt;Yoo, Bin; Choi, Seung Won; Lee, Moo Song; Moon, Hee Bom&lt;/Author&gt;&lt;Year&gt;1996&lt;/Year&gt;&lt;Details&gt;&lt;_accessed&gt;61677615&lt;/_accessed&gt;&lt;_created&gt;61637281&lt;/_created&gt;&lt;_issue&gt;1&lt;/_issue&gt;&lt;_journal&gt;The Journal of the Korean Rheumatism Association &lt;/_journal&gt;&lt;_modified&gt;61723888&lt;/_modified&gt;&lt;_pages&gt;70-75&lt;/_pages&gt;&lt;_volume&gt;3&lt;/_volume&gt;&lt;/Details&gt;&lt;Extra&gt;&lt;DBUID&gt;{40F41915-6A04-4ED7-9D45-4B7997990D84}&lt;/DBUID&gt;&lt;/Extra&gt;&lt;/Item&gt;&lt;/References&gt;&lt;/Group&gt;&lt;/Citation&gt;_x000a_"/>
    <w:docVar w:name="NE.Ref{F7AD4491-4187-4F69-83AA-3364DDDE6A65}" w:val=" ADDIN NE.Ref.{F7AD4491-4187-4F69-83AA-3364DDDE6A65}&lt;Citation&gt;&lt;Group&gt;&lt;References&gt;&lt;Item&gt;&lt;ID&gt;940&lt;/ID&gt;&lt;UID&gt;{869AECEA-FEC4-4143-A5BE-36C97400F5F3}&lt;/UID&gt;&lt;Title&gt;Clinical study on therapeutic effect of diclofenac sodium gel on patients with osteoarthritis&lt;/Title&gt;&lt;Template&gt;Journal Article&lt;/Template&gt;&lt;Star&gt;0&lt;/Star&gt;&lt;Tag&gt;0&lt;/Tag&gt;&lt;Author&gt;Ding, C; Xu, J; Chen, X&lt;/Author&gt;&lt;Year&gt;1996&lt;/Year&gt;&lt;Details&gt;&lt;_accessed&gt;61677608&lt;/_accessed&gt;&lt;_alternate_title&gt;CHIN. PHARM. J.&lt;/_alternate_title&gt;&lt;_author_adr&gt;C. Ding, Institute of Clinical Pharmacology, Anhui Medical University, Hefei 230032, China&lt;/_author_adr&gt;&lt;_created&gt;61462003&lt;/_created&gt;&lt;_date&gt;1996-01-01&lt;/_date&gt;&lt;_date_display&gt;1996&lt;/_date_display&gt;&lt;_isbn&gt;1001-2494&lt;/_isbn&gt;&lt;_issue&gt;4&lt;/_issue&gt;&lt;_journal&gt;Chinese Pharmaceutical Journal&lt;/_journal&gt;&lt;_keywords&gt;diclofenac; indometacin; adult; aged; article; clinical trial; controlled study; drug efficacy; drug safety; female; human; major clinical study; male; multicenter study; osteoarthritis; randomized controlled trial; single blind procedure&lt;/_keywords&gt;&lt;_modified&gt;61723888&lt;/_modified&gt;&lt;_pages&gt;238-242&lt;/_pages&gt;&lt;_url&gt;http://www.embase.com/search/results?subaction=viewrecord&amp;amp;from=export&amp;amp;id=L26189574&lt;/_url&gt;&lt;_volume&gt;31&lt;/_volume&gt;&lt;/Details&gt;&lt;Extra&gt;&lt;DBUID&gt;{40F41915-6A04-4ED7-9D45-4B7997990D84}&lt;/DBUID&gt;&lt;/Extra&gt;&lt;/Item&gt;&lt;/References&gt;&lt;/Group&gt;&lt;/Citation&gt;_x000a_"/>
    <w:docVar w:name="NE.Ref{F81B5972-7704-45AD-B346-9F2CFE6F7F74}" w:val=" ADDIN NE.Ref.{F81B5972-7704-45AD-B346-9F2CFE6F7F74}&lt;Citation&gt;&lt;Group&gt;&lt;References&gt;&lt;Item&gt;&lt;ID&gt;909&lt;/ID&gt;&lt;UID&gt;{299C4E08-5E20-420E-B2C4-4A4B0DA08F6F}&lt;/UID&gt;&lt;Title&gt;A controlled clinical investigation of 3% diclofenac/2.5% sodium hyaluronate topical gel in the treatment of uncontrolled pain in chronic oral NSAID users with osteoarthritis&lt;/Title&gt;&lt;Template&gt;Journal Article&lt;/Template&gt;&lt;Star&gt;0&lt;/Star&gt;&lt;Tag&gt;0&lt;/Tag&gt;&lt;Author&gt;Roth, S H&lt;/Author&gt;&lt;Year&gt;1995&lt;/Year&gt;&lt;Details&gt;&lt;_accessed&gt;61637250&lt;/_accessed&gt;&lt;_accession_num&gt;8867642&lt;/_accession_num&gt;&lt;_author_adr&gt;Arthritis Center, Ltd., Phoenix, Arizona 85012, USA.&lt;/_author_adr&gt;&lt;_created&gt;61637209&lt;/_created&gt;&lt;_date&gt;49991040&lt;/_date&gt;&lt;_date_display&gt;1995&lt;/_date_display&gt;&lt;_db_updated&gt;PubMed&lt;/_db_updated&gt;&lt;_isbn&gt;0250-0868 (Print); 0250-0868 (Linking)&lt;/_isbn&gt;&lt;_issue&gt;4&lt;/_issue&gt;&lt;_journal&gt;Int J Tissue React&lt;/_journal&gt;&lt;_keywords&gt;Administration, Oral; Administration, Topical; Analgesics/therapeutic use; Anti-Inflammatory Agents, Non-Steroidal/*therapeutic use; Diclofenac/*therapeutic use; Gels; Humans; Hyaluronic Acid/*therapeutic use; Osteoarthritis/*drug therapy/physiopathology; Pain; *Palliative Care; Time Factors; Treatment Outcome&lt;/_keywords&gt;&lt;_language&gt;eng&lt;/_language&gt;&lt;_modified&gt;61723888&lt;/_modified&gt;&lt;_pages&gt;129-32&lt;/_pages&gt;&lt;_tertiary_title&gt;International journal of tissue reactions&lt;/_tertiary_title&gt;&lt;_type_work&gt;Clinical Trial; Journal Article; Randomized Controlled Trial&lt;/_type_work&gt;&lt;_url&gt;http://www.ncbi.nlm.nih.gov/entrez/query.fcgi?cmd=Retrieve&amp;amp;db=pubmed&amp;amp;dopt=Abstract&amp;amp;list_uids=8867642&amp;amp;query_hl=1&lt;/_url&gt;&lt;_volume&gt;17&lt;/_volume&gt;&lt;/Details&gt;&lt;Extra&gt;&lt;DBUID&gt;{40F41915-6A04-4ED7-9D45-4B7997990D84}&lt;/DBUID&gt;&lt;/Extra&gt;&lt;/Item&gt;&lt;/References&gt;&lt;/Group&gt;&lt;/Citation&gt;_x000a_"/>
    <w:docVar w:name="NE.Ref{FCCA3E0A-90E0-409C-A5A0-9CA07795B155}" w:val=" ADDIN NE.Ref.{FCCA3E0A-90E0-409C-A5A0-9CA07795B155}&lt;Citation&gt;&lt;Group&gt;&lt;References&gt;&lt;Item&gt;&lt;ID&gt;481&lt;/ID&gt;&lt;UID&gt;{A5954FF9-E737-4FE9-B641-76CE0A7930EB}&lt;/UID&gt;&lt;Title&gt;Treatment of osteoarthritis of the knee with a topical diclofenac solution: a randomised controlled, 6-week trial [ISRCTN53366886]&lt;/Title&gt;&lt;Template&gt;Journal Article&lt;/Template&gt;&lt;Star&gt;0&lt;/Star&gt;&lt;Tag&gt;0&lt;/Tag&gt;&lt;Author&gt;Baer, P A; Thomas, L M; Shainhouse, Z&lt;/Author&gt;&lt;Year&gt;2005&lt;/Year&gt;&lt;Details&gt;&lt;_accessed&gt;61637265&lt;/_accessed&gt;&lt;_accession_num&gt;16086839&lt;/_accession_num&gt;&lt;_author_adr&gt;Malvern Medical Centre, Toronto, Canada. philipbaer@rogers.com&lt;/_author_adr&gt;&lt;_created&gt;61637209&lt;/_created&gt;&lt;_date&gt;55540800&lt;/_date&gt;&lt;_date_display&gt;2005 Aug 08&lt;/_date_display&gt;&lt;_db_updated&gt;PubMed&lt;/_db_updated&gt;&lt;_doi&gt;10.1186/1471-2474-6-44&lt;/_doi&gt;&lt;_impact_factor&gt;   1.684&lt;/_impact_factor&gt;&lt;_isbn&gt;1471-2474 (Electronic); 1471-2474 (Linking)&lt;/_isbn&gt;&lt;_journal&gt;BMC Musculoskelet Disord&lt;/_journal&gt;&lt;_keywords&gt;Administration, Topical; Adult; Aged; Aged, 80 and over; Anti-Inflammatory Agents, Non-Steroidal/*administration &amp;amp;amp; dosage/adverse_x000d__x000a_      effects/therapeutic use; Diclofenac/*administration &amp;amp;amp; dosage/adverse effects/therapeutic use; Drug Administration Schedule; Female; Humans; Male; Middle Aged; Osteoarthritis, Knee/*drug therapy/physiopathology; Pain/physiopathology; Skin Diseases/chemically induced; Solutions; Treatment Outcome&lt;/_keywords&gt;&lt;_language&gt;eng&lt;/_language&gt;&lt;_modified&gt;61661913&lt;/_modified&gt;&lt;_pages&gt;44&lt;/_pages&gt;&lt;_tertiary_title&gt;BMC musculoskeletal disorders&lt;/_tertiary_title&gt;&lt;_type_work&gt;Journal Article; Randomized Controlled Trial; Research Support, Non-U.S. Gov&amp;apos;t&lt;/_type_work&gt;&lt;_url&gt;http://www.ncbi.nlm.nih.gov/entrez/query.fcgi?cmd=Retrieve&amp;amp;db=pubmed&amp;amp;dopt=Abstract&amp;amp;list_uids=16086839&amp;amp;query_hl=1&lt;/_url&gt;&lt;_volume&gt;6&lt;/_volume&gt;&lt;/Details&gt;&lt;Extra&gt;&lt;DBUID&gt;{40F41915-6A04-4ED7-9D45-4B7997990D84}&lt;/DBUID&gt;&lt;/Extra&gt;&lt;/Item&gt;&lt;/References&gt;&lt;/Group&gt;&lt;Group&gt;&lt;References&gt;&lt;Item&gt;&lt;ID&gt;482&lt;/ID&gt;&lt;UID&gt;{1D7C8CBB-D7A4-48F8-B1F8-ABDFCDF51F51}&lt;/UID&gt;&lt;Title&gt;Efficacy and safety of topical diclofenac containing dimethyl sulfoxide (DMSO) compared with those of topical placebo, DMSO vehicle and oral diclofenac for knee osteoarthritis&lt;/Title&gt;&lt;Template&gt;Journal Article&lt;/Template&gt;&lt;Star&gt;0&lt;/Star&gt;&lt;Tag&gt;0&lt;/Tag&gt;&lt;Author&gt;Simon, Lee S; Grierson, Lisa M; Naseer, Zahid; Bookman, Arthur A M; Shainhouse, Zev J&lt;/Author&gt;&lt;Year&gt;2009&lt;/Year&gt;&lt;Details&gt;&lt;_accessed&gt;61637214&lt;/_accessed&gt;&lt;_collection_scope&gt;SCI;SCIE;&lt;/_collection_scope&gt;&lt;_created&gt;61637209&lt;/_created&gt;&lt;_db_updated&gt;CrossRef&lt;/_db_updated&gt;&lt;_doi&gt;10.1016/j.pain.2009.03.008&lt;/_doi&gt;&lt;_impact_factor&gt;   5.557&lt;/_impact_factor&gt;&lt;_isbn&gt;0304-3959&lt;/_isbn&gt;&lt;_issue&gt;3&lt;/_issue&gt;&lt;_journal&gt;Pain&lt;/_journal&gt;&lt;_modified&gt;61661975&lt;/_modified&gt;&lt;_pages&gt;238-245&lt;/_pages&gt;&lt;_tertiary_title&gt;Pain&lt;/_tertiary_title&gt;&lt;_url&gt;http://content.wkhealth.com/linkback/openurl?sid=WKPTLP:landingpage&amp;amp;an=00006396-200906000-00016&lt;/_url&gt;&lt;_volume&gt;143&lt;/_volume&gt;&lt;/Details&gt;&lt;Extra&gt;&lt;DBUID&gt;{40F41915-6A04-4ED7-9D45-4B7997990D84}&lt;/DBUID&gt;&lt;/Extra&gt;&lt;/Item&gt;&lt;/References&gt;&lt;/Group&gt;&lt;/Citation&gt;_x000a_"/>
    <w:docVar w:name="NE.Ref{FF890CA9-523D-43A5-B2BA-AE707E0A4625}" w:val=" ADDIN NE.Ref.{FF890CA9-523D-43A5-B2BA-AE707E0A4625}&lt;Citation&gt;&lt;Group&gt;&lt;References&gt;&lt;Item&gt;&lt;ID&gt;913&lt;/ID&gt;&lt;UID&gt;{3D0D282C-31A3-4309-B290-830BC9694EEF}&lt;/UID&gt;&lt;Title&gt;Diclofenac sodium gel in patients with primary hand osteoarthritis: a randomized, double-blind, placebo-controlled trial&lt;/Title&gt;&lt;Template&gt;Journal Article&lt;/Template&gt;&lt;Star&gt;0&lt;/Star&gt;&lt;Tag&gt;0&lt;/Tag&gt;&lt;Author&gt;Altman, R D; Dreiser, R L; Fisher, C L; Chase, W F; Dreher, D S; Zacher, J&lt;/Author&gt;&lt;Year&gt;2009&lt;/Year&gt;&lt;Details&gt;&lt;_accessed&gt;61691062&lt;/_accessed&gt;&lt;_accession_num&gt;19648310&lt;/_accession_num&gt;&lt;_author_adr&gt;Department of Rheumatology and Immunology, David Geffen School of Medicine, University of California, Los Angeles, CA 90024, USA. Journals@royaltman.com&lt;/_author_adr&gt;&lt;_collection_scope&gt;SCI;SCIE;&lt;/_collection_scope&gt;&lt;_created&gt;61637209&lt;/_created&gt;&lt;_date&gt;57679200&lt;/_date&gt;&lt;_date_display&gt;2009 Sep&lt;/_date_display&gt;&lt;_db_updated&gt;PubMed&lt;/_db_updated&gt;&lt;_doi&gt;10.3899/jrheum.081316&lt;/_doi&gt;&lt;_impact_factor&gt;   3.236&lt;/_impact_factor&gt;&lt;_isbn&gt;0315-162X (Print); 0315-162X (Linking)&lt;/_isbn&gt;&lt;_issue&gt;9&lt;/_issue&gt;&lt;_journal&gt;J Rheumatol&lt;/_journal&gt;&lt;_keywords&gt;Adult; Aged; Aged, 80 and over; Anti-Inflammatory Agents, Non-Steroidal/administration &amp;amp;amp; dosage/adverse_x000d__x000a_      effects/*therapeutic use; Arthralgia/etiology/physiopathology; Diclofenac/administration &amp;amp;amp; dosage/adverse effects/*therapeutic use; Double-Blind Method; Female; Gels; *Hand Joints/physiopathology; Humans; Male; Middle Aged; Osteoarthritis/complications/*drug therapy/physiopathology; Outcome Assessment (Health Care); Severity of Illness Index; Treatment Outcome&lt;/_keywords&gt;&lt;_language&gt;eng&lt;/_language&gt;&lt;_modified&gt;61723888&lt;/_modified&gt;&lt;_pages&gt;1991-9&lt;/_pages&gt;&lt;_tertiary_title&gt;The Journal of rheumatology&lt;/_tertiary_title&gt;&lt;_type_work&gt;Journal Article; Randomized Controlled Trial; Research Support, Non-U.S. Gov&amp;apos;t&lt;/_type_work&gt;&lt;_url&gt;http://www.ncbi.nlm.nih.gov/entrez/query.fcgi?cmd=Retrieve&amp;amp;db=pubmed&amp;amp;dopt=Abstract&amp;amp;list_uids=19648310&amp;amp;query_hl=1&lt;/_url&gt;&lt;_volume&gt;36&lt;/_volume&gt;&lt;/Details&gt;&lt;Extra&gt;&lt;DBUID&gt;{40F41915-6A04-4ED7-9D45-4B7997990D84}&lt;/DBUID&gt;&lt;/Extra&gt;&lt;/Item&gt;&lt;/References&gt;&lt;/Group&gt;&lt;/Citation&gt;_x000a_"/>
    <w:docVar w:name="ne_docsoft" w:val="MSWord"/>
    <w:docVar w:name="ne_docversion" w:val="NoteExpress 2.0"/>
    <w:docVar w:name="ne_stylename" w:val="BJSM 01"/>
  </w:docVars>
  <w:rsids>
    <w:rsidRoot w:val="00172A27"/>
    <w:rsid w:val="00002B1E"/>
    <w:rsid w:val="000060B6"/>
    <w:rsid w:val="00010B81"/>
    <w:rsid w:val="00011EA8"/>
    <w:rsid w:val="000205FB"/>
    <w:rsid w:val="0002631F"/>
    <w:rsid w:val="0003478A"/>
    <w:rsid w:val="00046CA3"/>
    <w:rsid w:val="00056ED9"/>
    <w:rsid w:val="000832D7"/>
    <w:rsid w:val="000845AD"/>
    <w:rsid w:val="00087AE7"/>
    <w:rsid w:val="00093B52"/>
    <w:rsid w:val="00097617"/>
    <w:rsid w:val="00097680"/>
    <w:rsid w:val="000A60B8"/>
    <w:rsid w:val="000B232F"/>
    <w:rsid w:val="000B3BD5"/>
    <w:rsid w:val="000B512E"/>
    <w:rsid w:val="000E49C8"/>
    <w:rsid w:val="000E7341"/>
    <w:rsid w:val="00100321"/>
    <w:rsid w:val="001027B6"/>
    <w:rsid w:val="00105E2B"/>
    <w:rsid w:val="00110C89"/>
    <w:rsid w:val="001113C7"/>
    <w:rsid w:val="001160B0"/>
    <w:rsid w:val="001304FE"/>
    <w:rsid w:val="0013532D"/>
    <w:rsid w:val="0014110E"/>
    <w:rsid w:val="00141399"/>
    <w:rsid w:val="00146EBD"/>
    <w:rsid w:val="0015279B"/>
    <w:rsid w:val="00160EE5"/>
    <w:rsid w:val="001642B1"/>
    <w:rsid w:val="00172A27"/>
    <w:rsid w:val="00176DE0"/>
    <w:rsid w:val="001A0273"/>
    <w:rsid w:val="001A0E9E"/>
    <w:rsid w:val="001A26CB"/>
    <w:rsid w:val="001B10C7"/>
    <w:rsid w:val="001B4C19"/>
    <w:rsid w:val="001B54A5"/>
    <w:rsid w:val="001D678B"/>
    <w:rsid w:val="001E2C63"/>
    <w:rsid w:val="001E30DC"/>
    <w:rsid w:val="001E5792"/>
    <w:rsid w:val="001F1D1B"/>
    <w:rsid w:val="001F1D83"/>
    <w:rsid w:val="001F431D"/>
    <w:rsid w:val="002018E7"/>
    <w:rsid w:val="00204FC1"/>
    <w:rsid w:val="002418D1"/>
    <w:rsid w:val="00242C5A"/>
    <w:rsid w:val="00252A78"/>
    <w:rsid w:val="0025537E"/>
    <w:rsid w:val="002901F4"/>
    <w:rsid w:val="002904AC"/>
    <w:rsid w:val="0029443A"/>
    <w:rsid w:val="002B48B1"/>
    <w:rsid w:val="002B4B07"/>
    <w:rsid w:val="002C682F"/>
    <w:rsid w:val="003079C5"/>
    <w:rsid w:val="00315642"/>
    <w:rsid w:val="00336F14"/>
    <w:rsid w:val="00340045"/>
    <w:rsid w:val="003476FA"/>
    <w:rsid w:val="00352FE9"/>
    <w:rsid w:val="0035607E"/>
    <w:rsid w:val="00356222"/>
    <w:rsid w:val="00357351"/>
    <w:rsid w:val="003746DA"/>
    <w:rsid w:val="003746E6"/>
    <w:rsid w:val="00382C40"/>
    <w:rsid w:val="003978DA"/>
    <w:rsid w:val="003A6364"/>
    <w:rsid w:val="003B435D"/>
    <w:rsid w:val="003B4F8D"/>
    <w:rsid w:val="003C5C9A"/>
    <w:rsid w:val="003D63B6"/>
    <w:rsid w:val="003D6D81"/>
    <w:rsid w:val="003E5E08"/>
    <w:rsid w:val="003E72F4"/>
    <w:rsid w:val="003F4F94"/>
    <w:rsid w:val="004015B0"/>
    <w:rsid w:val="0040586E"/>
    <w:rsid w:val="00417192"/>
    <w:rsid w:val="004236B0"/>
    <w:rsid w:val="00424DA0"/>
    <w:rsid w:val="004264A4"/>
    <w:rsid w:val="00430E3C"/>
    <w:rsid w:val="0043312E"/>
    <w:rsid w:val="0044355D"/>
    <w:rsid w:val="004444DA"/>
    <w:rsid w:val="004470DF"/>
    <w:rsid w:val="00456D71"/>
    <w:rsid w:val="00470C4F"/>
    <w:rsid w:val="00477DD5"/>
    <w:rsid w:val="004B5298"/>
    <w:rsid w:val="004B5C50"/>
    <w:rsid w:val="004C6D1B"/>
    <w:rsid w:val="004D0973"/>
    <w:rsid w:val="004D2457"/>
    <w:rsid w:val="004E48D1"/>
    <w:rsid w:val="004E5AC8"/>
    <w:rsid w:val="00500927"/>
    <w:rsid w:val="00500C17"/>
    <w:rsid w:val="00501908"/>
    <w:rsid w:val="00507DBB"/>
    <w:rsid w:val="005145CC"/>
    <w:rsid w:val="00517C66"/>
    <w:rsid w:val="00520C02"/>
    <w:rsid w:val="005271B6"/>
    <w:rsid w:val="0053741A"/>
    <w:rsid w:val="005404A4"/>
    <w:rsid w:val="00541ABC"/>
    <w:rsid w:val="00543EE4"/>
    <w:rsid w:val="0054592B"/>
    <w:rsid w:val="00546D5E"/>
    <w:rsid w:val="00557F88"/>
    <w:rsid w:val="00560595"/>
    <w:rsid w:val="00571BF5"/>
    <w:rsid w:val="00571EB3"/>
    <w:rsid w:val="00581569"/>
    <w:rsid w:val="005B097F"/>
    <w:rsid w:val="005B66DC"/>
    <w:rsid w:val="005C03B2"/>
    <w:rsid w:val="005C16F1"/>
    <w:rsid w:val="005C55E6"/>
    <w:rsid w:val="005C6642"/>
    <w:rsid w:val="005D46A2"/>
    <w:rsid w:val="005D62E1"/>
    <w:rsid w:val="005D7F4C"/>
    <w:rsid w:val="005E395C"/>
    <w:rsid w:val="005E4C6C"/>
    <w:rsid w:val="00604154"/>
    <w:rsid w:val="00612FA2"/>
    <w:rsid w:val="006205FC"/>
    <w:rsid w:val="00624630"/>
    <w:rsid w:val="006340FC"/>
    <w:rsid w:val="00642C1D"/>
    <w:rsid w:val="00646ABB"/>
    <w:rsid w:val="006526D1"/>
    <w:rsid w:val="00675690"/>
    <w:rsid w:val="006803A6"/>
    <w:rsid w:val="00680BF0"/>
    <w:rsid w:val="00683582"/>
    <w:rsid w:val="00687870"/>
    <w:rsid w:val="006A0389"/>
    <w:rsid w:val="006A0A72"/>
    <w:rsid w:val="006A1120"/>
    <w:rsid w:val="006A5661"/>
    <w:rsid w:val="006A7A7A"/>
    <w:rsid w:val="006B4AAF"/>
    <w:rsid w:val="006B5A01"/>
    <w:rsid w:val="006D391A"/>
    <w:rsid w:val="006D7744"/>
    <w:rsid w:val="006F4DC5"/>
    <w:rsid w:val="0070478B"/>
    <w:rsid w:val="00706B47"/>
    <w:rsid w:val="00717A25"/>
    <w:rsid w:val="00751F0B"/>
    <w:rsid w:val="00754361"/>
    <w:rsid w:val="00754C38"/>
    <w:rsid w:val="0078111C"/>
    <w:rsid w:val="00785303"/>
    <w:rsid w:val="00787F7C"/>
    <w:rsid w:val="007938A9"/>
    <w:rsid w:val="007A39E7"/>
    <w:rsid w:val="007C3F56"/>
    <w:rsid w:val="007D4452"/>
    <w:rsid w:val="007F0057"/>
    <w:rsid w:val="007F1AA2"/>
    <w:rsid w:val="007F2213"/>
    <w:rsid w:val="007F3868"/>
    <w:rsid w:val="007F49A2"/>
    <w:rsid w:val="007F4B04"/>
    <w:rsid w:val="007F54EE"/>
    <w:rsid w:val="00802AEF"/>
    <w:rsid w:val="00803D05"/>
    <w:rsid w:val="008045CC"/>
    <w:rsid w:val="008045F9"/>
    <w:rsid w:val="00812BF8"/>
    <w:rsid w:val="0082205C"/>
    <w:rsid w:val="00836E3A"/>
    <w:rsid w:val="00853909"/>
    <w:rsid w:val="0086351D"/>
    <w:rsid w:val="00865358"/>
    <w:rsid w:val="00874B8A"/>
    <w:rsid w:val="00875329"/>
    <w:rsid w:val="00882B17"/>
    <w:rsid w:val="008B206F"/>
    <w:rsid w:val="008B7FEC"/>
    <w:rsid w:val="008C5227"/>
    <w:rsid w:val="008D2006"/>
    <w:rsid w:val="008E0FA1"/>
    <w:rsid w:val="008E5B70"/>
    <w:rsid w:val="008F4FCC"/>
    <w:rsid w:val="008F55A1"/>
    <w:rsid w:val="00905CBA"/>
    <w:rsid w:val="00915AC0"/>
    <w:rsid w:val="0092274D"/>
    <w:rsid w:val="009231CB"/>
    <w:rsid w:val="00924555"/>
    <w:rsid w:val="00924D62"/>
    <w:rsid w:val="0092782D"/>
    <w:rsid w:val="00935CE8"/>
    <w:rsid w:val="0096314F"/>
    <w:rsid w:val="009712C1"/>
    <w:rsid w:val="009849D9"/>
    <w:rsid w:val="009954E3"/>
    <w:rsid w:val="009A6FCC"/>
    <w:rsid w:val="009A75EF"/>
    <w:rsid w:val="009B1E9B"/>
    <w:rsid w:val="009B3FA9"/>
    <w:rsid w:val="009B6C3C"/>
    <w:rsid w:val="009C59A0"/>
    <w:rsid w:val="009D25A4"/>
    <w:rsid w:val="009E48C1"/>
    <w:rsid w:val="009E4CF3"/>
    <w:rsid w:val="009F4171"/>
    <w:rsid w:val="00A0003B"/>
    <w:rsid w:val="00A1256B"/>
    <w:rsid w:val="00A125B4"/>
    <w:rsid w:val="00A17FC8"/>
    <w:rsid w:val="00A30527"/>
    <w:rsid w:val="00A34343"/>
    <w:rsid w:val="00A351B8"/>
    <w:rsid w:val="00A408D7"/>
    <w:rsid w:val="00A559D7"/>
    <w:rsid w:val="00A61F35"/>
    <w:rsid w:val="00A852D9"/>
    <w:rsid w:val="00A85FB3"/>
    <w:rsid w:val="00A9693D"/>
    <w:rsid w:val="00AB1345"/>
    <w:rsid w:val="00AB44B2"/>
    <w:rsid w:val="00AB503A"/>
    <w:rsid w:val="00AC7587"/>
    <w:rsid w:val="00AD4B5F"/>
    <w:rsid w:val="00AE63F5"/>
    <w:rsid w:val="00AF0EF7"/>
    <w:rsid w:val="00AF47D1"/>
    <w:rsid w:val="00B00617"/>
    <w:rsid w:val="00B03DD2"/>
    <w:rsid w:val="00B044EF"/>
    <w:rsid w:val="00B0583A"/>
    <w:rsid w:val="00B06131"/>
    <w:rsid w:val="00B22DF5"/>
    <w:rsid w:val="00B26187"/>
    <w:rsid w:val="00B30DF2"/>
    <w:rsid w:val="00B32384"/>
    <w:rsid w:val="00B36FF3"/>
    <w:rsid w:val="00B40171"/>
    <w:rsid w:val="00B47784"/>
    <w:rsid w:val="00B65D87"/>
    <w:rsid w:val="00B74D1F"/>
    <w:rsid w:val="00B76010"/>
    <w:rsid w:val="00B770E0"/>
    <w:rsid w:val="00B77B81"/>
    <w:rsid w:val="00BA0427"/>
    <w:rsid w:val="00BB4D23"/>
    <w:rsid w:val="00BB5720"/>
    <w:rsid w:val="00BB5C6D"/>
    <w:rsid w:val="00BB7F1D"/>
    <w:rsid w:val="00BC09FB"/>
    <w:rsid w:val="00BC48E4"/>
    <w:rsid w:val="00BC5AF2"/>
    <w:rsid w:val="00BD54DD"/>
    <w:rsid w:val="00BD70CF"/>
    <w:rsid w:val="00BD70D4"/>
    <w:rsid w:val="00BE12F7"/>
    <w:rsid w:val="00BF1D6C"/>
    <w:rsid w:val="00BF6C77"/>
    <w:rsid w:val="00C00B8A"/>
    <w:rsid w:val="00C01F24"/>
    <w:rsid w:val="00C14692"/>
    <w:rsid w:val="00C256C7"/>
    <w:rsid w:val="00C30FE6"/>
    <w:rsid w:val="00C346E0"/>
    <w:rsid w:val="00C630B1"/>
    <w:rsid w:val="00C8053F"/>
    <w:rsid w:val="00C874F5"/>
    <w:rsid w:val="00C916E4"/>
    <w:rsid w:val="00C91BC6"/>
    <w:rsid w:val="00C95E46"/>
    <w:rsid w:val="00C95F6D"/>
    <w:rsid w:val="00CA360D"/>
    <w:rsid w:val="00CA42AC"/>
    <w:rsid w:val="00CB6CBF"/>
    <w:rsid w:val="00CC12B6"/>
    <w:rsid w:val="00CC71DE"/>
    <w:rsid w:val="00CD6045"/>
    <w:rsid w:val="00CD673D"/>
    <w:rsid w:val="00CE6F87"/>
    <w:rsid w:val="00CE7F73"/>
    <w:rsid w:val="00CF6EAA"/>
    <w:rsid w:val="00D10219"/>
    <w:rsid w:val="00D1735E"/>
    <w:rsid w:val="00D23CBF"/>
    <w:rsid w:val="00D24D84"/>
    <w:rsid w:val="00D25940"/>
    <w:rsid w:val="00D37FF5"/>
    <w:rsid w:val="00D42836"/>
    <w:rsid w:val="00D44052"/>
    <w:rsid w:val="00D72813"/>
    <w:rsid w:val="00D764B0"/>
    <w:rsid w:val="00D87CAD"/>
    <w:rsid w:val="00D9660F"/>
    <w:rsid w:val="00DA1CB5"/>
    <w:rsid w:val="00DA45D0"/>
    <w:rsid w:val="00DB490A"/>
    <w:rsid w:val="00DC1389"/>
    <w:rsid w:val="00DC6A45"/>
    <w:rsid w:val="00DD50EF"/>
    <w:rsid w:val="00DF2305"/>
    <w:rsid w:val="00E11006"/>
    <w:rsid w:val="00E1358C"/>
    <w:rsid w:val="00E232F6"/>
    <w:rsid w:val="00E23527"/>
    <w:rsid w:val="00E26951"/>
    <w:rsid w:val="00E3489A"/>
    <w:rsid w:val="00E362A7"/>
    <w:rsid w:val="00E40C1A"/>
    <w:rsid w:val="00E41A78"/>
    <w:rsid w:val="00E51046"/>
    <w:rsid w:val="00E54168"/>
    <w:rsid w:val="00E70796"/>
    <w:rsid w:val="00E755FC"/>
    <w:rsid w:val="00E83E90"/>
    <w:rsid w:val="00E950EC"/>
    <w:rsid w:val="00EA617D"/>
    <w:rsid w:val="00EB1509"/>
    <w:rsid w:val="00EC2ECE"/>
    <w:rsid w:val="00ED0DBE"/>
    <w:rsid w:val="00ED2718"/>
    <w:rsid w:val="00ED420A"/>
    <w:rsid w:val="00EF4369"/>
    <w:rsid w:val="00EF6DEE"/>
    <w:rsid w:val="00EF708A"/>
    <w:rsid w:val="00F01EF8"/>
    <w:rsid w:val="00F42A33"/>
    <w:rsid w:val="00F53AB0"/>
    <w:rsid w:val="00F61C5C"/>
    <w:rsid w:val="00F75B24"/>
    <w:rsid w:val="00F820A7"/>
    <w:rsid w:val="00F8328F"/>
    <w:rsid w:val="00F9025B"/>
    <w:rsid w:val="00FC4CE0"/>
    <w:rsid w:val="00FC76D3"/>
    <w:rsid w:val="00FD100A"/>
    <w:rsid w:val="00FD4971"/>
    <w:rsid w:val="00FE0661"/>
    <w:rsid w:val="00FF0A99"/>
    <w:rsid w:val="00FF2271"/>
    <w:rsid w:val="00FF2FA0"/>
    <w:rsid w:val="00FF74DC"/>
    <w:rsid w:val="03492DAC"/>
    <w:rsid w:val="056820CF"/>
    <w:rsid w:val="18FB74BD"/>
    <w:rsid w:val="1D1236DC"/>
    <w:rsid w:val="21017222"/>
    <w:rsid w:val="31F222D7"/>
    <w:rsid w:val="4CB45E0C"/>
    <w:rsid w:val="54075758"/>
    <w:rsid w:val="588B69A2"/>
    <w:rsid w:val="5CD10E21"/>
    <w:rsid w:val="5D9D1F78"/>
    <w:rsid w:val="601F5FFB"/>
    <w:rsid w:val="788420CF"/>
    <w:rsid w:val="7FBF5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C5D4A-4A2C-4E23-B065-4EF3E419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rPr>
      <w:sz w:val="20"/>
      <w:szCs w:val="20"/>
    </w:r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1"/>
    <w:uiPriority w:val="99"/>
    <w:unhideWhenUsed/>
    <w:qFormat/>
    <w:rPr>
      <w:rFonts w:ascii="Tahoma" w:hAnsi="Tahoma" w:cs="Tahoma"/>
      <w:sz w:val="16"/>
      <w:szCs w:val="16"/>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
    <w:name w:val="toc 2"/>
    <w:basedOn w:val="a"/>
    <w:next w:val="a"/>
    <w:uiPriority w:val="39"/>
    <w:unhideWhenUsed/>
    <w:qFormat/>
    <w:pPr>
      <w:widowControl/>
      <w:spacing w:after="100" w:line="276" w:lineRule="auto"/>
      <w:ind w:left="220"/>
      <w:jc w:val="left"/>
    </w:pPr>
    <w:rPr>
      <w:kern w:val="0"/>
      <w:sz w:val="22"/>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unhideWhenUsed/>
    <w:qFormat/>
    <w:rPr>
      <w:sz w:val="16"/>
      <w:szCs w:val="16"/>
    </w:rPr>
  </w:style>
  <w:style w:type="table" w:styleId="aa">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1">
    <w:name w:val="列出段落1"/>
    <w:basedOn w:val="a"/>
    <w:uiPriority w:val="34"/>
    <w:qFormat/>
    <w:pPr>
      <w:ind w:firstLineChars="200" w:firstLine="420"/>
    </w:pPr>
  </w:style>
  <w:style w:type="paragraph" w:customStyle="1" w:styleId="Body">
    <w:name w:val="Body"/>
    <w:qFormat/>
    <w:pPr>
      <w:widowControl w:val="0"/>
      <w:jc w:val="both"/>
    </w:pPr>
    <w:rPr>
      <w:rFonts w:ascii="Calibri" w:hAnsi="Arial Unicode MS" w:cs="Arial Unicode MS"/>
      <w:color w:val="000000"/>
      <w:kern w:val="2"/>
      <w:sz w:val="21"/>
      <w:szCs w:val="21"/>
      <w:u w:color="000000"/>
    </w:rPr>
  </w:style>
  <w:style w:type="character" w:customStyle="1" w:styleId="1Char">
    <w:name w:val="标题 1 Char"/>
    <w:basedOn w:val="a0"/>
    <w:link w:val="1"/>
    <w:uiPriority w:val="9"/>
    <w:qFormat/>
    <w:rPr>
      <w:rFonts w:eastAsia="Times New Roman"/>
      <w:b/>
      <w:bCs/>
      <w:kern w:val="44"/>
      <w:sz w:val="28"/>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Cs w:val="28"/>
    </w:rPr>
  </w:style>
  <w:style w:type="character" w:customStyle="1" w:styleId="Char1">
    <w:name w:val="批注框文本 Char"/>
    <w:basedOn w:val="a0"/>
    <w:link w:val="a5"/>
    <w:uiPriority w:val="99"/>
    <w:semiHidden/>
    <w:qFormat/>
    <w:rPr>
      <w:rFonts w:ascii="Tahoma" w:hAnsi="Tahoma" w:cs="Tahoma"/>
      <w:sz w:val="16"/>
      <w:szCs w:val="16"/>
    </w:rPr>
  </w:style>
  <w:style w:type="table" w:customStyle="1" w:styleId="12">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semiHidden/>
    <w:qFormat/>
    <w:rPr>
      <w:sz w:val="20"/>
      <w:szCs w:val="20"/>
    </w:rPr>
  </w:style>
  <w:style w:type="character" w:customStyle="1" w:styleId="Char">
    <w:name w:val="批注主题 Char"/>
    <w:basedOn w:val="Char0"/>
    <w:link w:val="a3"/>
    <w:uiPriority w:val="99"/>
    <w:semiHidden/>
    <w:qFormat/>
    <w:rPr>
      <w:b/>
      <w:bCs/>
      <w:sz w:val="20"/>
      <w:szCs w:val="20"/>
    </w:rPr>
  </w:style>
  <w:style w:type="table" w:customStyle="1" w:styleId="20">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A43A6-4B5E-4B11-A012-640B45C0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47</Pages>
  <Words>8033</Words>
  <Characters>45792</Characters>
  <Application>Microsoft Office Word</Application>
  <DocSecurity>0</DocSecurity>
  <Lines>381</Lines>
  <Paragraphs>107</Paragraphs>
  <ScaleCrop>false</ScaleCrop>
  <Company>Hewlett-Packard Company</Company>
  <LinksUpToDate>false</LinksUpToDate>
  <CharactersWithSpaces>53718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zengchao</dc:creator>
  <cp:lastModifiedBy>Zeng Chao</cp:lastModifiedBy>
  <cp:revision>23</cp:revision>
  <dcterms:created xsi:type="dcterms:W3CDTF">2017-08-02T03:19:00Z</dcterms:created>
  <dcterms:modified xsi:type="dcterms:W3CDTF">2017-08-22T13:04:00Z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